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81690" w14:textId="77777777" w:rsidR="004F64EC" w:rsidRDefault="004F64EC" w:rsidP="004F64EC">
      <w:pPr>
        <w:tabs>
          <w:tab w:val="right" w:pos="9630"/>
        </w:tabs>
        <w:spacing w:after="0"/>
        <w:jc w:val="left"/>
        <w:rPr>
          <w:b/>
        </w:rPr>
      </w:pPr>
      <w:bookmarkStart w:id="0" w:name="_Toc521059384"/>
      <w:commentRangeStart w:id="1"/>
      <w:r>
        <w:rPr>
          <w:b/>
        </w:rPr>
        <w:t xml:space="preserve">STATEWIDE AIRPORT SPECIAL PROVISION </w:t>
      </w:r>
      <w:commentRangeEnd w:id="1"/>
      <w:r w:rsidR="00190C18">
        <w:rPr>
          <w:rStyle w:val="CommentReference"/>
          <w:rFonts w:cs="Arial"/>
        </w:rPr>
        <w:commentReference w:id="1"/>
      </w:r>
    </w:p>
    <w:p w14:paraId="60F63C58" w14:textId="77777777" w:rsidR="006A3932" w:rsidRPr="006A3932" w:rsidRDefault="004F64EC" w:rsidP="004F64EC">
      <w:pPr>
        <w:tabs>
          <w:tab w:val="right" w:pos="9630"/>
        </w:tabs>
        <w:jc w:val="left"/>
        <w:rPr>
          <w:b/>
        </w:rPr>
      </w:pPr>
      <w:r>
        <w:rPr>
          <w:b/>
        </w:rPr>
        <w:t>ASP-4</w:t>
      </w:r>
    </w:p>
    <w:p w14:paraId="6175F859" w14:textId="77777777" w:rsidR="007E026D" w:rsidRPr="00A110BD" w:rsidRDefault="007E026D" w:rsidP="00A110BD">
      <w:pPr>
        <w:pStyle w:val="Heading2"/>
      </w:pPr>
      <w:r w:rsidRPr="00A110BD">
        <w:t>ITEM S-142</w:t>
      </w:r>
      <w:r w:rsidRPr="00A110BD">
        <w:tab/>
        <w:t>EQUIPMENT STORAGE BUILDING</w:t>
      </w:r>
      <w:bookmarkEnd w:id="0"/>
    </w:p>
    <w:p w14:paraId="05C55C41" w14:textId="77777777" w:rsidR="007E026D" w:rsidRPr="00761856" w:rsidRDefault="007E026D" w:rsidP="00A110BD">
      <w:pPr>
        <w:pStyle w:val="Title"/>
      </w:pPr>
      <w:r w:rsidRPr="00761856">
        <w:t>DESCRIPTION</w:t>
      </w:r>
    </w:p>
    <w:p w14:paraId="7F70EEFE" w14:textId="77777777" w:rsidR="007E026D" w:rsidRPr="00761856" w:rsidRDefault="007E026D" w:rsidP="00D3016C">
      <w:pPr>
        <w:rPr>
          <w:rFonts w:cs="Arial"/>
        </w:rPr>
      </w:pPr>
      <w:r w:rsidRPr="00761856">
        <w:rPr>
          <w:rFonts w:cs="Arial"/>
          <w:b/>
          <w:bCs/>
        </w:rPr>
        <w:t>142-1.1</w:t>
      </w:r>
      <w:r w:rsidRPr="00761856">
        <w:rPr>
          <w:rFonts w:cs="Arial"/>
        </w:rPr>
        <w:t xml:space="preserve"> Furnish all labor, materials and equipment required to construct a new snow removal equipment building at the location indicated on the plans. Comply with the building technical specifications located in Appendix L for work on the building and related systems. This item will construct the new equipment storage building(s) on a new or existing building pad.</w:t>
      </w:r>
    </w:p>
    <w:p w14:paraId="2A8D8E1F" w14:textId="77777777" w:rsidR="007E026D" w:rsidRPr="00761856" w:rsidRDefault="007E026D" w:rsidP="00A110BD">
      <w:pPr>
        <w:pStyle w:val="Title"/>
      </w:pPr>
      <w:r w:rsidRPr="00761856">
        <w:t>MATERIALS</w:t>
      </w:r>
    </w:p>
    <w:p w14:paraId="1391FAE1" w14:textId="77777777" w:rsidR="007E026D" w:rsidRPr="00761856" w:rsidRDefault="007E026D" w:rsidP="00D3016C">
      <w:pPr>
        <w:rPr>
          <w:rFonts w:cs="Arial"/>
        </w:rPr>
      </w:pPr>
      <w:r w:rsidRPr="00761856">
        <w:rPr>
          <w:rFonts w:cs="Arial"/>
          <w:b/>
          <w:bCs/>
        </w:rPr>
        <w:t>142-2.1</w:t>
      </w:r>
      <w:r w:rsidRPr="00761856">
        <w:rPr>
          <w:rFonts w:cs="Arial"/>
        </w:rPr>
        <w:t xml:space="preserve"> Materials required to perform this work are outlined in the building technical specifications in App</w:t>
      </w:r>
      <w:r w:rsidR="00D3016C">
        <w:rPr>
          <w:rFonts w:cs="Arial"/>
        </w:rPr>
        <w:t>endix L except as specified in S</w:t>
      </w:r>
      <w:r w:rsidRPr="00761856">
        <w:rPr>
          <w:rFonts w:cs="Arial"/>
        </w:rPr>
        <w:t xml:space="preserve">ubsection 142-6.1. Comply with </w:t>
      </w:r>
      <w:r w:rsidR="00D3016C">
        <w:rPr>
          <w:rFonts w:cs="Arial"/>
        </w:rPr>
        <w:t>GCP Sub</w:t>
      </w:r>
      <w:r w:rsidRPr="00761856">
        <w:rPr>
          <w:rFonts w:cs="Arial"/>
        </w:rPr>
        <w:t>section 60-08 for submittals.</w:t>
      </w:r>
    </w:p>
    <w:p w14:paraId="62524561" w14:textId="77777777" w:rsidR="007E026D" w:rsidRPr="00761856" w:rsidRDefault="007E026D" w:rsidP="00A110BD">
      <w:pPr>
        <w:pStyle w:val="Title"/>
      </w:pPr>
      <w:r w:rsidRPr="00761856">
        <w:t>CONSTRUCTION REQUIREMENTS</w:t>
      </w:r>
    </w:p>
    <w:p w14:paraId="093C8A8F" w14:textId="77777777" w:rsidR="007E026D" w:rsidRPr="00761856" w:rsidRDefault="007E026D" w:rsidP="00D3016C">
      <w:pPr>
        <w:rPr>
          <w:rFonts w:cs="Arial"/>
        </w:rPr>
      </w:pPr>
      <w:r w:rsidRPr="00761856">
        <w:rPr>
          <w:rFonts w:cs="Arial"/>
          <w:b/>
          <w:bCs/>
        </w:rPr>
        <w:t>142-3.1</w:t>
      </w:r>
      <w:r w:rsidRPr="00761856">
        <w:rPr>
          <w:rFonts w:cs="Arial"/>
        </w:rPr>
        <w:t xml:space="preserve"> Comply with the plans and specifications outlined in the building technical specifications in Appendix L except as specified in </w:t>
      </w:r>
      <w:r w:rsidR="00D3016C">
        <w:rPr>
          <w:rFonts w:cs="Arial"/>
        </w:rPr>
        <w:t>S</w:t>
      </w:r>
      <w:r w:rsidRPr="00761856">
        <w:rPr>
          <w:rFonts w:cs="Arial"/>
        </w:rPr>
        <w:t xml:space="preserve">ubsection 142-6.1. </w:t>
      </w:r>
      <w:r w:rsidR="00D3016C" w:rsidRPr="00BA1F4C">
        <w:rPr>
          <w:rFonts w:cs="Arial"/>
        </w:rPr>
        <w:t xml:space="preserve">Submit plans and working drawings in accordance </w:t>
      </w:r>
      <w:r w:rsidRPr="00761856">
        <w:rPr>
          <w:rFonts w:cs="Arial"/>
        </w:rPr>
        <w:t xml:space="preserve">with </w:t>
      </w:r>
      <w:r w:rsidR="00D3016C">
        <w:rPr>
          <w:rFonts w:cs="Arial"/>
        </w:rPr>
        <w:t>GCP Sub</w:t>
      </w:r>
      <w:r w:rsidRPr="00761856">
        <w:rPr>
          <w:rFonts w:cs="Arial"/>
        </w:rPr>
        <w:t>section 50-02.</w:t>
      </w:r>
    </w:p>
    <w:p w14:paraId="729C4E23" w14:textId="77777777" w:rsidR="007E026D" w:rsidRPr="00761856" w:rsidRDefault="007E026D" w:rsidP="00D3016C">
      <w:pPr>
        <w:rPr>
          <w:rFonts w:cs="Arial"/>
        </w:rPr>
      </w:pPr>
      <w:r w:rsidRPr="00761856">
        <w:rPr>
          <w:rFonts w:cs="Arial"/>
          <w:b/>
          <w:bCs/>
        </w:rPr>
        <w:t>142-</w:t>
      </w:r>
      <w:r w:rsidR="00D3016C">
        <w:rPr>
          <w:rFonts w:cs="Arial"/>
          <w:b/>
          <w:bCs/>
        </w:rPr>
        <w:t>3.2 TESTING.</w:t>
      </w:r>
      <w:r w:rsidRPr="00761856">
        <w:rPr>
          <w:rFonts w:cs="Arial"/>
        </w:rPr>
        <w:t xml:space="preserve"> Perform testing in conformance with the plans and specifications outlined in the building technical specifications in Appendix L except as specified in </w:t>
      </w:r>
      <w:r w:rsidR="00D3016C">
        <w:rPr>
          <w:rFonts w:cs="Arial"/>
        </w:rPr>
        <w:t>S</w:t>
      </w:r>
      <w:r w:rsidRPr="00761856">
        <w:rPr>
          <w:rFonts w:cs="Arial"/>
        </w:rPr>
        <w:t>ubsection 142-</w:t>
      </w:r>
      <w:r w:rsidR="00D3016C">
        <w:rPr>
          <w:rFonts w:cs="Arial"/>
        </w:rPr>
        <w:t>5</w:t>
      </w:r>
      <w:r w:rsidRPr="00761856">
        <w:rPr>
          <w:rFonts w:cs="Arial"/>
        </w:rPr>
        <w:t>.1.</w:t>
      </w:r>
    </w:p>
    <w:p w14:paraId="716E8BC6" w14:textId="77777777" w:rsidR="007E026D" w:rsidRPr="00761856" w:rsidRDefault="007E026D" w:rsidP="00A110BD">
      <w:pPr>
        <w:pStyle w:val="Title"/>
      </w:pPr>
      <w:r w:rsidRPr="00761856">
        <w:t>METHOD OF MEASUREMENT</w:t>
      </w:r>
    </w:p>
    <w:p w14:paraId="38F51CE5" w14:textId="77777777" w:rsidR="007E026D" w:rsidRPr="00761856" w:rsidRDefault="007E026D" w:rsidP="00D3016C">
      <w:pPr>
        <w:rPr>
          <w:rFonts w:cs="Arial"/>
        </w:rPr>
      </w:pPr>
      <w:r w:rsidRPr="00761856">
        <w:rPr>
          <w:rFonts w:cs="Arial"/>
          <w:b/>
          <w:bCs/>
        </w:rPr>
        <w:t>142-</w:t>
      </w:r>
      <w:r w:rsidR="00D3016C">
        <w:rPr>
          <w:rFonts w:cs="Arial"/>
          <w:b/>
          <w:bCs/>
        </w:rPr>
        <w:t>4</w:t>
      </w:r>
      <w:r w:rsidRPr="00761856">
        <w:rPr>
          <w:rFonts w:cs="Arial"/>
          <w:b/>
          <w:bCs/>
        </w:rPr>
        <w:t>.1</w:t>
      </w:r>
      <w:r w:rsidRPr="00761856">
        <w:rPr>
          <w:rFonts w:cs="Arial"/>
        </w:rPr>
        <w:t xml:space="preserve"> This item will not be measured for payment.</w:t>
      </w:r>
      <w:r w:rsidR="00D3016C">
        <w:rPr>
          <w:rFonts w:cs="Arial"/>
        </w:rPr>
        <w:t xml:space="preserve"> </w:t>
      </w:r>
    </w:p>
    <w:p w14:paraId="2E6261AC" w14:textId="77777777" w:rsidR="007E026D" w:rsidRPr="00761856" w:rsidRDefault="007E026D" w:rsidP="00A110BD">
      <w:pPr>
        <w:pStyle w:val="Title"/>
      </w:pPr>
      <w:r w:rsidRPr="00761856">
        <w:t>BASIS OF PAYMENT</w:t>
      </w:r>
    </w:p>
    <w:p w14:paraId="0F49CD38" w14:textId="77777777" w:rsidR="007E026D" w:rsidRPr="00761856" w:rsidRDefault="007E026D" w:rsidP="00D3016C">
      <w:pPr>
        <w:rPr>
          <w:rFonts w:cs="Arial"/>
        </w:rPr>
      </w:pPr>
      <w:r w:rsidRPr="00761856">
        <w:rPr>
          <w:rFonts w:cs="Arial"/>
          <w:b/>
          <w:bCs/>
        </w:rPr>
        <w:t>142-</w:t>
      </w:r>
      <w:r w:rsidR="00D3016C">
        <w:rPr>
          <w:rFonts w:cs="Arial"/>
          <w:b/>
          <w:bCs/>
        </w:rPr>
        <w:t>5</w:t>
      </w:r>
      <w:r w:rsidRPr="00761856">
        <w:rPr>
          <w:rFonts w:cs="Arial"/>
          <w:b/>
          <w:bCs/>
        </w:rPr>
        <w:t>.1</w:t>
      </w:r>
      <w:r w:rsidRPr="00761856">
        <w:rPr>
          <w:rFonts w:cs="Arial"/>
        </w:rPr>
        <w:t xml:space="preserve"> Payment will be made at the contract lump sum price for construction of the building and related systems. This item provides full compensation for this work to include the building and internal systems.</w:t>
      </w:r>
    </w:p>
    <w:p w14:paraId="1D5286A2" w14:textId="77777777" w:rsidR="007E026D" w:rsidRPr="00761856" w:rsidRDefault="007E026D" w:rsidP="00A110BD">
      <w:r w:rsidRPr="00761856">
        <w:t>Bollards external to building walls, all required mobilization/demobilization, surveying required for this work, airport lighting equipment, and standard signs are specified and paid for under items F-170, G-100, G-135, L series specifications, and P-661.</w:t>
      </w:r>
    </w:p>
    <w:p w14:paraId="0203AB8E" w14:textId="77777777" w:rsidR="007E026D" w:rsidRPr="00761856" w:rsidRDefault="007E026D" w:rsidP="00A110BD">
      <w:r w:rsidRPr="00761856">
        <w:t xml:space="preserve">Earthwork associated with construction of the building pad, including the area within the building boundary line, will be specified, measured, and paid for under the appropriate earthwork (P series) bid items. Excavation and backfill of building foundation and footings will be subsidiary to </w:t>
      </w:r>
      <w:r w:rsidR="00D3016C">
        <w:t>I</w:t>
      </w:r>
      <w:r w:rsidRPr="00761856">
        <w:t xml:space="preserve">tem </w:t>
      </w:r>
      <w:r w:rsidR="00D3016C" w:rsidRPr="00D3016C">
        <w:t>S142.040.0000</w:t>
      </w:r>
      <w:r w:rsidRPr="00761856">
        <w:t>.</w:t>
      </w:r>
    </w:p>
    <w:p w14:paraId="61D90AA0" w14:textId="77777777" w:rsidR="007E026D" w:rsidRPr="00761856" w:rsidRDefault="007E026D" w:rsidP="00A110BD">
      <w:r w:rsidRPr="00761856">
        <w:t>Payment will also include all labor and materials necessary to connect the fuel oil tank furnished under Item S-143 with the appropriate building heating system.</w:t>
      </w:r>
    </w:p>
    <w:p w14:paraId="5E798420" w14:textId="77777777" w:rsidR="007E026D" w:rsidRPr="00761856" w:rsidRDefault="007E026D" w:rsidP="00A110BD">
      <w:r w:rsidRPr="00761856">
        <w:t>Payment will be made under:</w:t>
      </w:r>
    </w:p>
    <w:p w14:paraId="76CEB4F6" w14:textId="77777777" w:rsidR="00D3016C" w:rsidRDefault="00D3016C" w:rsidP="00D3016C">
      <w:pPr>
        <w:ind w:left="720"/>
        <w:contextualSpacing/>
        <w:rPr>
          <w:rFonts w:cs="Arial"/>
        </w:rPr>
      </w:pPr>
      <w:r w:rsidRPr="00BA1F4C">
        <w:rPr>
          <w:rFonts w:cs="Arial"/>
        </w:rPr>
        <w:t xml:space="preserve">Item </w:t>
      </w:r>
      <w:r w:rsidRPr="001D1970">
        <w:rPr>
          <w:rFonts w:cs="Arial"/>
        </w:rPr>
        <w:t>S142.010.0000</w:t>
      </w:r>
      <w:r>
        <w:rPr>
          <w:rFonts w:cs="Arial"/>
        </w:rPr>
        <w:tab/>
      </w:r>
      <w:r w:rsidRPr="001D1970">
        <w:rPr>
          <w:rFonts w:cs="Arial"/>
        </w:rPr>
        <w:t>Equipment Storage Building (Concrete Floor)</w:t>
      </w:r>
      <w:r>
        <w:rPr>
          <w:rFonts w:cs="Arial"/>
        </w:rPr>
        <w:t xml:space="preserve"> – per each</w:t>
      </w:r>
    </w:p>
    <w:p w14:paraId="73012C70" w14:textId="77777777" w:rsidR="00D3016C" w:rsidRDefault="00D3016C" w:rsidP="00D3016C">
      <w:pPr>
        <w:ind w:left="720"/>
        <w:contextualSpacing/>
        <w:rPr>
          <w:rFonts w:cs="Arial"/>
        </w:rPr>
      </w:pPr>
      <w:r>
        <w:rPr>
          <w:rFonts w:cs="Arial"/>
        </w:rPr>
        <w:t xml:space="preserve">Item </w:t>
      </w:r>
      <w:r w:rsidRPr="001D1970">
        <w:rPr>
          <w:rFonts w:cs="Arial"/>
        </w:rPr>
        <w:t>S142.020.0000</w:t>
      </w:r>
      <w:r>
        <w:rPr>
          <w:rFonts w:cs="Arial"/>
        </w:rPr>
        <w:tab/>
      </w:r>
      <w:r w:rsidRPr="001D1970">
        <w:rPr>
          <w:rFonts w:cs="Arial"/>
        </w:rPr>
        <w:t>Equipment Storage Building (Steel Floor on Grade)</w:t>
      </w:r>
      <w:r>
        <w:rPr>
          <w:rFonts w:cs="Arial"/>
        </w:rPr>
        <w:t xml:space="preserve"> – per each</w:t>
      </w:r>
    </w:p>
    <w:p w14:paraId="0F12B442" w14:textId="77777777" w:rsidR="00D3016C" w:rsidRDefault="00D3016C" w:rsidP="00D3016C">
      <w:pPr>
        <w:ind w:left="720"/>
        <w:contextualSpacing/>
        <w:rPr>
          <w:rFonts w:cs="Arial"/>
        </w:rPr>
      </w:pPr>
      <w:r>
        <w:rPr>
          <w:rFonts w:cs="Arial"/>
        </w:rPr>
        <w:t xml:space="preserve">Item </w:t>
      </w:r>
      <w:r w:rsidRPr="001D1970">
        <w:rPr>
          <w:rFonts w:cs="Arial"/>
        </w:rPr>
        <w:t>S142.030.0000</w:t>
      </w:r>
      <w:r>
        <w:rPr>
          <w:rFonts w:cs="Arial"/>
        </w:rPr>
        <w:tab/>
      </w:r>
      <w:r w:rsidRPr="001D1970">
        <w:rPr>
          <w:rFonts w:cs="Arial"/>
        </w:rPr>
        <w:t>Equipment Storage Building (Steel Floor on Skid)</w:t>
      </w:r>
      <w:r>
        <w:rPr>
          <w:rFonts w:cs="Arial"/>
        </w:rPr>
        <w:t xml:space="preserve"> – per each</w:t>
      </w:r>
    </w:p>
    <w:p w14:paraId="5B9A0D49" w14:textId="77777777" w:rsidR="001B0A60" w:rsidRPr="004F64EC" w:rsidRDefault="00D3016C" w:rsidP="004F64EC">
      <w:pPr>
        <w:ind w:left="720"/>
        <w:rPr>
          <w:rFonts w:cs="Arial"/>
        </w:rPr>
      </w:pPr>
      <w:r>
        <w:rPr>
          <w:rFonts w:cs="Arial"/>
        </w:rPr>
        <w:t>Item S142.04</w:t>
      </w:r>
      <w:r w:rsidRPr="001D1970">
        <w:rPr>
          <w:rFonts w:cs="Arial"/>
        </w:rPr>
        <w:t>0.0000</w:t>
      </w:r>
      <w:r>
        <w:rPr>
          <w:rFonts w:cs="Arial"/>
        </w:rPr>
        <w:tab/>
        <w:t>Equipment Storage Building – per lump sum</w:t>
      </w:r>
    </w:p>
    <w:sectPr w:rsidR="001B0A60" w:rsidRPr="004F64EC" w:rsidSect="004F64E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eaver, Jon M (DOT)" w:date="2022-03-08T13:50:00Z" w:initials="JMW">
    <w:p w14:paraId="6B7D2320" w14:textId="77777777" w:rsidR="00190C18" w:rsidRDefault="00190C18" w:rsidP="00190C18">
      <w:pPr>
        <w:pStyle w:val="CommentText"/>
        <w:rPr>
          <w:rFonts w:ascii="Times New Roman" w:hAnsi="Times New Roman"/>
        </w:rPr>
      </w:pPr>
      <w:r>
        <w:rPr>
          <w:rStyle w:val="CommentReference"/>
        </w:rPr>
        <w:annotationRef/>
      </w:r>
      <w:r>
        <w:t>Note to designer:</w:t>
      </w:r>
      <w:r>
        <w:br/>
        <w:t>Instuctions on use can be found in the CED issued Dec 22, 2021.</w:t>
      </w:r>
    </w:p>
    <w:p w14:paraId="3AB97B56" w14:textId="77777777" w:rsidR="00190C18" w:rsidRDefault="00190C18" w:rsidP="00190C18">
      <w:pPr>
        <w:pStyle w:val="CommentText"/>
      </w:pPr>
    </w:p>
    <w:p w14:paraId="78BD5DB1" w14:textId="77777777" w:rsidR="00190C18" w:rsidRDefault="00190C18" w:rsidP="00190C18">
      <w:pPr>
        <w:pStyle w:val="CommentText"/>
      </w:pPr>
      <w:hyperlink r:id="rId1" w:history="1">
        <w:r>
          <w:rPr>
            <w:rStyle w:val="Hyperlink"/>
          </w:rPr>
          <w:t>https://dot.alaska.gov/stwddes/dcspubs/assets/pdf/directives/21/122221_ssac.pdf</w:t>
        </w:r>
      </w:hyperlink>
      <w:bookmarkStart w:id="2" w:name="_GoBack"/>
      <w:bookmarkEnd w:id="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BD5DB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E3760" w14:textId="77777777" w:rsidR="004E6E23" w:rsidRDefault="004E6E23">
      <w:r>
        <w:separator/>
      </w:r>
    </w:p>
  </w:endnote>
  <w:endnote w:type="continuationSeparator" w:id="0">
    <w:p w14:paraId="7F279CE7" w14:textId="77777777" w:rsidR="004E6E23" w:rsidRDefault="004E6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4DA8D" w14:textId="77777777" w:rsidR="004F64EC" w:rsidRDefault="004F6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77EF4" w14:textId="77777777" w:rsidR="004F64EC" w:rsidRPr="004F64EC" w:rsidRDefault="004F64EC" w:rsidP="004F64EC">
    <w:pPr>
      <w:tabs>
        <w:tab w:val="center" w:pos="4680"/>
        <w:tab w:val="right" w:pos="9360"/>
      </w:tabs>
      <w:spacing w:after="0"/>
      <w:rPr>
        <w:b/>
        <w:szCs w:val="20"/>
      </w:rPr>
    </w:pPr>
    <w:r w:rsidRPr="004F64EC">
      <w:rPr>
        <w:b/>
        <w:szCs w:val="20"/>
      </w:rPr>
      <w:t>Proj Name</w:t>
    </w:r>
    <w:r w:rsidRPr="004F64EC">
      <w:rPr>
        <w:b/>
        <w:szCs w:val="20"/>
      </w:rPr>
      <w:tab/>
    </w:r>
    <w:r w:rsidRPr="004F64EC">
      <w:rPr>
        <w:b/>
        <w:szCs w:val="20"/>
      </w:rPr>
      <w:tab/>
      <w:t>12/21</w:t>
    </w:r>
  </w:p>
  <w:p w14:paraId="5DBE2A8F" w14:textId="7B7A6529" w:rsidR="004E6E23" w:rsidRPr="004F64EC" w:rsidRDefault="004F64EC" w:rsidP="004F64EC">
    <w:pPr>
      <w:pStyle w:val="Footer"/>
      <w:tabs>
        <w:tab w:val="clear" w:pos="4320"/>
        <w:tab w:val="clear" w:pos="8640"/>
        <w:tab w:val="center" w:pos="4680"/>
        <w:tab w:val="right" w:pos="9360"/>
      </w:tabs>
      <w:spacing w:after="0"/>
    </w:pPr>
    <w:r w:rsidRPr="004F64EC">
      <w:rPr>
        <w:szCs w:val="22"/>
      </w:rPr>
      <w:t>AIP/Proj #</w:t>
    </w:r>
    <w:r w:rsidRPr="004F64EC">
      <w:rPr>
        <w:szCs w:val="22"/>
      </w:rPr>
      <w:tab/>
    </w:r>
    <w:r>
      <w:rPr>
        <w:szCs w:val="22"/>
      </w:rPr>
      <w:t>S</w:t>
    </w:r>
    <w:r w:rsidRPr="004F64EC">
      <w:rPr>
        <w:szCs w:val="22"/>
      </w:rPr>
      <w:t>-1</w:t>
    </w:r>
    <w:r>
      <w:rPr>
        <w:szCs w:val="22"/>
      </w:rPr>
      <w:t>42</w:t>
    </w:r>
    <w:r w:rsidRPr="004F64EC">
      <w:rPr>
        <w:szCs w:val="22"/>
      </w:rPr>
      <w:t>-</w:t>
    </w:r>
    <w:r w:rsidRPr="004F64EC">
      <w:rPr>
        <w:szCs w:val="22"/>
      </w:rPr>
      <w:fldChar w:fldCharType="begin"/>
    </w:r>
    <w:r w:rsidRPr="004F64EC">
      <w:rPr>
        <w:szCs w:val="22"/>
      </w:rPr>
      <w:instrText xml:space="preserve"> PAGE </w:instrText>
    </w:r>
    <w:r w:rsidRPr="004F64EC">
      <w:rPr>
        <w:szCs w:val="22"/>
      </w:rPr>
      <w:fldChar w:fldCharType="separate"/>
    </w:r>
    <w:r w:rsidR="00190C18">
      <w:rPr>
        <w:noProof/>
        <w:szCs w:val="22"/>
      </w:rPr>
      <w:t>1</w:t>
    </w:r>
    <w:r w:rsidRPr="004F64EC">
      <w:rPr>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8E9F6" w14:textId="77777777" w:rsidR="004F64EC" w:rsidRDefault="004F6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57F81" w14:textId="77777777" w:rsidR="004E6E23" w:rsidRDefault="004E6E23">
      <w:r>
        <w:separator/>
      </w:r>
    </w:p>
  </w:footnote>
  <w:footnote w:type="continuationSeparator" w:id="0">
    <w:p w14:paraId="52814BC7" w14:textId="77777777" w:rsidR="004E6E23" w:rsidRDefault="004E6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86CCD" w14:textId="77777777" w:rsidR="004F64EC" w:rsidRDefault="004F6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97D40" w14:textId="77777777" w:rsidR="004E6E23" w:rsidRDefault="007E026D">
    <w:pPr>
      <w:pStyle w:val="Header"/>
      <w:tabs>
        <w:tab w:val="clear" w:pos="4320"/>
        <w:tab w:val="clear" w:pos="8640"/>
        <w:tab w:val="left" w:pos="8475"/>
        <w:tab w:val="right" w:pos="9648"/>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DBF15" w14:textId="77777777" w:rsidR="004F64EC" w:rsidRDefault="004F6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07C88"/>
    <w:multiLevelType w:val="multilevel"/>
    <w:tmpl w:val="A4C801BA"/>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429927B4"/>
    <w:multiLevelType w:val="hybridMultilevel"/>
    <w:tmpl w:val="4AF2886A"/>
    <w:lvl w:ilvl="0" w:tplc="BA1C3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1B4FBF"/>
    <w:multiLevelType w:val="multilevel"/>
    <w:tmpl w:val="A4C801BA"/>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aver, Jon M (DOT)">
    <w15:presenceInfo w15:providerId="None" w15:userId="Weaver, Jon M (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6D"/>
    <w:rsid w:val="00037CC0"/>
    <w:rsid w:val="00190C18"/>
    <w:rsid w:val="001B0A60"/>
    <w:rsid w:val="002A2E69"/>
    <w:rsid w:val="004E09B0"/>
    <w:rsid w:val="004E6E23"/>
    <w:rsid w:val="004F64EC"/>
    <w:rsid w:val="00673E67"/>
    <w:rsid w:val="006A3932"/>
    <w:rsid w:val="00743AC2"/>
    <w:rsid w:val="007E026D"/>
    <w:rsid w:val="008210E1"/>
    <w:rsid w:val="00A110BD"/>
    <w:rsid w:val="00A15912"/>
    <w:rsid w:val="00AD2598"/>
    <w:rsid w:val="00B066AA"/>
    <w:rsid w:val="00C97369"/>
    <w:rsid w:val="00D3016C"/>
    <w:rsid w:val="00DD5CD7"/>
    <w:rsid w:val="00F02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4ED89A5"/>
  <w15:docId w15:val="{295E5154-942E-44F4-973B-5CA58BCB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A110BD"/>
    <w:pPr>
      <w:spacing w:after="200"/>
      <w:jc w:val="both"/>
    </w:pPr>
    <w:rPr>
      <w:rFonts w:ascii="Arial" w:hAnsi="Arial"/>
      <w:szCs w:val="22"/>
    </w:rPr>
  </w:style>
  <w:style w:type="paragraph" w:styleId="Heading1">
    <w:name w:val="heading 1"/>
    <w:basedOn w:val="Normal"/>
    <w:next w:val="Normal"/>
    <w:link w:val="Heading1Char1"/>
    <w:uiPriority w:val="9"/>
    <w:unhideWhenUsed/>
    <w:qFormat/>
    <w:rsid w:val="00A110B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A110BD"/>
    <w:pPr>
      <w:jc w:val="center"/>
      <w:outlineLvl w:val="1"/>
    </w:pPr>
    <w:rPr>
      <w:b/>
      <w:bCs/>
      <w:sz w:val="24"/>
      <w:szCs w:val="24"/>
    </w:rPr>
  </w:style>
  <w:style w:type="paragraph" w:styleId="Heading3">
    <w:name w:val="heading 3"/>
    <w:basedOn w:val="Normal"/>
    <w:next w:val="Normal"/>
    <w:link w:val="Heading3Char"/>
    <w:uiPriority w:val="9"/>
    <w:semiHidden/>
    <w:unhideWhenUsed/>
    <w:qFormat/>
    <w:rsid w:val="00A110BD"/>
    <w:pPr>
      <w:keepNext/>
      <w:spacing w:after="0" w:line="280" w:lineRule="atLeast"/>
      <w:ind w:left="2160" w:firstLine="720"/>
      <w:outlineLvl w:val="2"/>
    </w:pPr>
    <w:rPr>
      <w:rFonts w:eastAsia="Times New Roman" w:cs="Arial"/>
      <w:b/>
      <w:sz w:val="36"/>
      <w:szCs w:val="24"/>
    </w:rPr>
  </w:style>
  <w:style w:type="paragraph" w:styleId="Heading4">
    <w:name w:val="heading 4"/>
    <w:basedOn w:val="Normal"/>
    <w:next w:val="Normal"/>
    <w:link w:val="Heading4Char"/>
    <w:uiPriority w:val="9"/>
    <w:semiHidden/>
    <w:unhideWhenUsed/>
    <w:qFormat/>
    <w:rsid w:val="00A110BD"/>
    <w:pPr>
      <w:keepNext/>
      <w:spacing w:after="0" w:line="280" w:lineRule="atLeast"/>
      <w:jc w:val="center"/>
      <w:outlineLvl w:val="3"/>
    </w:pPr>
    <w:rPr>
      <w:rFonts w:eastAsia="Times New Roman"/>
      <w:b/>
      <w:sz w:val="36"/>
      <w:szCs w:val="24"/>
    </w:rPr>
  </w:style>
  <w:style w:type="paragraph" w:styleId="Heading5">
    <w:name w:val="heading 5"/>
    <w:basedOn w:val="Heading6"/>
    <w:next w:val="Normal"/>
    <w:link w:val="Heading5Char"/>
    <w:uiPriority w:val="9"/>
    <w:semiHidden/>
    <w:unhideWhenUsed/>
    <w:qFormat/>
    <w:rsid w:val="00A110BD"/>
    <w:pPr>
      <w:keepLines w:val="0"/>
      <w:spacing w:before="0" w:after="240"/>
      <w:outlineLvl w:val="4"/>
    </w:pPr>
    <w:rPr>
      <w:rFonts w:ascii="Arial" w:hAnsi="Arial" w:cs="Arial"/>
      <w:b/>
      <w:i w:val="0"/>
      <w:iCs w:val="0"/>
      <w:color w:val="auto"/>
      <w:sz w:val="28"/>
      <w:szCs w:val="28"/>
    </w:rPr>
  </w:style>
  <w:style w:type="paragraph" w:styleId="Heading6">
    <w:name w:val="heading 6"/>
    <w:basedOn w:val="Normal"/>
    <w:next w:val="Normal"/>
    <w:link w:val="Heading6Char"/>
    <w:uiPriority w:val="9"/>
    <w:semiHidden/>
    <w:unhideWhenUsed/>
    <w:rsid w:val="00A110BD"/>
    <w:pPr>
      <w:keepNext/>
      <w:keepLines/>
      <w:spacing w:before="200" w:after="0"/>
      <w:outlineLvl w:val="5"/>
    </w:pPr>
    <w:rPr>
      <w:rFonts w:ascii="Calibri Light" w:eastAsia="Times New Roman" w:hAnsi="Calibri Light"/>
      <w:i/>
      <w:iCs/>
      <w:color w:val="1F4D78"/>
    </w:rPr>
  </w:style>
  <w:style w:type="paragraph" w:styleId="Heading8">
    <w:name w:val="heading 8"/>
    <w:basedOn w:val="Normal"/>
    <w:next w:val="Normal"/>
    <w:link w:val="Heading8Char"/>
    <w:uiPriority w:val="9"/>
    <w:semiHidden/>
    <w:unhideWhenUsed/>
    <w:qFormat/>
    <w:rsid w:val="00A110BD"/>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A110BD"/>
    <w:pPr>
      <w:spacing w:before="240" w:after="60"/>
      <w:outlineLvl w:val="8"/>
    </w:pPr>
    <w:rPr>
      <w:rFonts w:ascii="Cambria" w:eastAsia="Times New Roman" w:hAnsi="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110BD"/>
    <w:rPr>
      <w:rFonts w:ascii="Arial" w:hAnsi="Arial"/>
      <w:b/>
      <w:bCs/>
      <w:sz w:val="24"/>
      <w:szCs w:val="24"/>
    </w:rPr>
  </w:style>
  <w:style w:type="paragraph" w:styleId="Footer">
    <w:name w:val="footer"/>
    <w:basedOn w:val="Normal"/>
    <w:link w:val="FooterChar"/>
    <w:uiPriority w:val="99"/>
    <w:rsid w:val="007E026D"/>
    <w:pPr>
      <w:tabs>
        <w:tab w:val="center" w:pos="4320"/>
        <w:tab w:val="right" w:pos="8640"/>
      </w:tabs>
    </w:pPr>
    <w:rPr>
      <w:b/>
      <w:szCs w:val="20"/>
    </w:rPr>
  </w:style>
  <w:style w:type="character" w:customStyle="1" w:styleId="FooterChar">
    <w:name w:val="Footer Char"/>
    <w:link w:val="Footer"/>
    <w:uiPriority w:val="99"/>
    <w:rsid w:val="007E026D"/>
    <w:rPr>
      <w:rFonts w:ascii="Arial" w:eastAsia="Times New Roman" w:hAnsi="Arial" w:cs="Times New Roman"/>
      <w:b/>
      <w:sz w:val="20"/>
      <w:szCs w:val="20"/>
    </w:rPr>
  </w:style>
  <w:style w:type="paragraph" w:styleId="Header">
    <w:name w:val="header"/>
    <w:basedOn w:val="Normal"/>
    <w:link w:val="HeaderChar"/>
    <w:uiPriority w:val="99"/>
    <w:rsid w:val="007E026D"/>
    <w:pPr>
      <w:tabs>
        <w:tab w:val="center" w:pos="4320"/>
        <w:tab w:val="right" w:pos="8640"/>
      </w:tabs>
    </w:pPr>
    <w:rPr>
      <w:szCs w:val="20"/>
    </w:rPr>
  </w:style>
  <w:style w:type="character" w:customStyle="1" w:styleId="HeaderChar">
    <w:name w:val="Header Char"/>
    <w:link w:val="Header"/>
    <w:uiPriority w:val="99"/>
    <w:rsid w:val="007E026D"/>
    <w:rPr>
      <w:rFonts w:ascii="Arial" w:eastAsia="Times New Roman" w:hAnsi="Arial" w:cs="Times New Roman"/>
      <w:sz w:val="20"/>
      <w:szCs w:val="20"/>
    </w:rPr>
  </w:style>
  <w:style w:type="character" w:styleId="PageNumber">
    <w:name w:val="page number"/>
    <w:basedOn w:val="DefaultParagraphFont"/>
    <w:semiHidden/>
    <w:rsid w:val="007E026D"/>
  </w:style>
  <w:style w:type="paragraph" w:customStyle="1" w:styleId="airspec">
    <w:name w:val="airspec"/>
    <w:basedOn w:val="Normal"/>
    <w:link w:val="airspecChar"/>
    <w:rsid w:val="007E026D"/>
  </w:style>
  <w:style w:type="paragraph" w:styleId="CommentText">
    <w:name w:val="annotation text"/>
    <w:basedOn w:val="Normal"/>
    <w:link w:val="CommentTextChar"/>
    <w:uiPriority w:val="99"/>
    <w:unhideWhenUsed/>
    <w:rsid w:val="007E026D"/>
    <w:pPr>
      <w:tabs>
        <w:tab w:val="left" w:pos="-720"/>
      </w:tabs>
      <w:suppressAutoHyphens/>
      <w:ind w:left="360" w:hanging="360"/>
    </w:pPr>
    <w:rPr>
      <w:rFonts w:cs="Arial"/>
      <w:szCs w:val="20"/>
    </w:rPr>
  </w:style>
  <w:style w:type="character" w:customStyle="1" w:styleId="CommentTextChar">
    <w:name w:val="Comment Text Char"/>
    <w:link w:val="CommentText"/>
    <w:uiPriority w:val="99"/>
    <w:rsid w:val="007E026D"/>
    <w:rPr>
      <w:rFonts w:ascii="Arial" w:eastAsia="Times New Roman" w:hAnsi="Arial" w:cs="Arial"/>
      <w:sz w:val="20"/>
      <w:szCs w:val="20"/>
    </w:rPr>
  </w:style>
  <w:style w:type="character" w:styleId="CommentReference">
    <w:name w:val="annotation reference"/>
    <w:uiPriority w:val="99"/>
    <w:unhideWhenUsed/>
    <w:rsid w:val="007E026D"/>
    <w:rPr>
      <w:sz w:val="16"/>
      <w:szCs w:val="16"/>
    </w:rPr>
  </w:style>
  <w:style w:type="character" w:customStyle="1" w:styleId="additionanddeletions">
    <w:name w:val="addition and deletions"/>
    <w:rsid w:val="007E026D"/>
    <w:rPr>
      <w:color w:val="1F497D"/>
      <w:u w:color="FFFFFF"/>
    </w:rPr>
  </w:style>
  <w:style w:type="paragraph" w:customStyle="1" w:styleId="payitem">
    <w:name w:val="pay item"/>
    <w:basedOn w:val="airspec"/>
    <w:link w:val="payitemChar"/>
    <w:rsid w:val="007E026D"/>
    <w:pPr>
      <w:ind w:left="720"/>
    </w:pPr>
    <w:rPr>
      <w:rFonts w:cs="Arial"/>
    </w:rPr>
  </w:style>
  <w:style w:type="character" w:customStyle="1" w:styleId="airspecChar">
    <w:name w:val="airspec Char"/>
    <w:link w:val="airspec"/>
    <w:rsid w:val="007E026D"/>
    <w:rPr>
      <w:rFonts w:ascii="Arial" w:eastAsia="Times New Roman" w:hAnsi="Arial" w:cs="Times New Roman"/>
      <w:sz w:val="20"/>
      <w:szCs w:val="24"/>
    </w:rPr>
  </w:style>
  <w:style w:type="character" w:customStyle="1" w:styleId="payitemChar">
    <w:name w:val="pay item Char"/>
    <w:link w:val="payitem"/>
    <w:rsid w:val="007E026D"/>
    <w:rPr>
      <w:rFonts w:ascii="Arial" w:eastAsia="Times New Roman" w:hAnsi="Arial" w:cs="Arial"/>
      <w:sz w:val="20"/>
      <w:szCs w:val="24"/>
    </w:rPr>
  </w:style>
  <w:style w:type="paragraph" w:styleId="BalloonText">
    <w:name w:val="Balloon Text"/>
    <w:basedOn w:val="Normal"/>
    <w:link w:val="BalloonTextChar"/>
    <w:uiPriority w:val="99"/>
    <w:semiHidden/>
    <w:unhideWhenUsed/>
    <w:rsid w:val="007E026D"/>
    <w:rPr>
      <w:rFonts w:ascii="Segoe UI" w:hAnsi="Segoe UI" w:cs="Segoe UI"/>
      <w:sz w:val="18"/>
      <w:szCs w:val="18"/>
    </w:rPr>
  </w:style>
  <w:style w:type="character" w:customStyle="1" w:styleId="BalloonTextChar">
    <w:name w:val="Balloon Text Char"/>
    <w:link w:val="BalloonText"/>
    <w:uiPriority w:val="99"/>
    <w:semiHidden/>
    <w:rsid w:val="007E026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43AC2"/>
    <w:pPr>
      <w:tabs>
        <w:tab w:val="clear" w:pos="-720"/>
      </w:tabs>
      <w:suppressAutoHyphens w:val="0"/>
      <w:ind w:left="0" w:firstLine="0"/>
    </w:pPr>
    <w:rPr>
      <w:rFonts w:cs="Times New Roman"/>
      <w:b/>
      <w:bCs/>
    </w:rPr>
  </w:style>
  <w:style w:type="character" w:customStyle="1" w:styleId="CommentSubjectChar">
    <w:name w:val="Comment Subject Char"/>
    <w:link w:val="CommentSubject"/>
    <w:uiPriority w:val="99"/>
    <w:semiHidden/>
    <w:rsid w:val="00743AC2"/>
    <w:rPr>
      <w:rFonts w:ascii="Arial" w:eastAsia="Times New Roman" w:hAnsi="Arial" w:cs="Times New Roman"/>
      <w:b/>
      <w:bCs/>
      <w:sz w:val="20"/>
      <w:szCs w:val="20"/>
    </w:rPr>
  </w:style>
  <w:style w:type="paragraph" w:customStyle="1" w:styleId="Table">
    <w:name w:val="Table"/>
    <w:basedOn w:val="Normal"/>
    <w:link w:val="TableChar"/>
    <w:uiPriority w:val="2"/>
    <w:semiHidden/>
    <w:unhideWhenUsed/>
    <w:qFormat/>
    <w:rsid w:val="00A110BD"/>
    <w:pPr>
      <w:keepNext/>
      <w:jc w:val="center"/>
    </w:pPr>
    <w:rPr>
      <w:rFonts w:cs="Arial"/>
      <w:b/>
      <w:bCs/>
      <w:szCs w:val="24"/>
    </w:rPr>
  </w:style>
  <w:style w:type="character" w:customStyle="1" w:styleId="TableChar">
    <w:name w:val="Table Char"/>
    <w:link w:val="Table"/>
    <w:uiPriority w:val="2"/>
    <w:semiHidden/>
    <w:rsid w:val="00A110BD"/>
    <w:rPr>
      <w:rFonts w:ascii="Arial" w:hAnsi="Arial" w:cs="Arial"/>
      <w:b/>
      <w:bCs/>
      <w:szCs w:val="24"/>
    </w:rPr>
  </w:style>
  <w:style w:type="character" w:customStyle="1" w:styleId="Note">
    <w:name w:val="Note"/>
    <w:uiPriority w:val="1"/>
    <w:semiHidden/>
    <w:unhideWhenUsed/>
    <w:qFormat/>
    <w:rsid w:val="00A110BD"/>
    <w:rPr>
      <w:rFonts w:ascii="Times New Roman" w:hAnsi="Times New Roman"/>
      <w:sz w:val="20"/>
      <w:szCs w:val="18"/>
    </w:rPr>
  </w:style>
  <w:style w:type="character" w:customStyle="1" w:styleId="FAAparagraphheads">
    <w:name w:val="FAA paragraph heads"/>
    <w:uiPriority w:val="1"/>
    <w:semiHidden/>
    <w:unhideWhenUsed/>
    <w:qFormat/>
    <w:rsid w:val="00A110BD"/>
    <w:rPr>
      <w:rFonts w:ascii="Arial" w:hAnsi="Arial" w:cs="Arial"/>
      <w:b/>
      <w:bCs/>
      <w:caps/>
      <w:smallCaps w:val="0"/>
      <w:sz w:val="20"/>
      <w:szCs w:val="24"/>
    </w:rPr>
  </w:style>
  <w:style w:type="character" w:customStyle="1" w:styleId="FAAParagraphHead">
    <w:name w:val="FAA Paragraph Head"/>
    <w:uiPriority w:val="1"/>
    <w:qFormat/>
    <w:rsid w:val="00A110BD"/>
    <w:rPr>
      <w:rFonts w:ascii="Arial" w:hAnsi="Arial"/>
      <w:b/>
      <w:bCs/>
      <w:caps/>
      <w:smallCaps w:val="0"/>
      <w:sz w:val="20"/>
    </w:rPr>
  </w:style>
  <w:style w:type="character" w:customStyle="1" w:styleId="Heading1Char">
    <w:name w:val="Heading 1 Char"/>
    <w:uiPriority w:val="9"/>
    <w:rsid w:val="00A110BD"/>
    <w:rPr>
      <w:rFonts w:ascii="Calibri Light" w:eastAsia="Times New Roman" w:hAnsi="Calibri Light" w:cs="Times New Roman"/>
      <w:b/>
      <w:bCs/>
      <w:color w:val="2E74B5"/>
      <w:sz w:val="28"/>
      <w:szCs w:val="28"/>
    </w:rPr>
  </w:style>
  <w:style w:type="character" w:customStyle="1" w:styleId="Heading1Char1">
    <w:name w:val="Heading 1 Char1"/>
    <w:link w:val="Heading1"/>
    <w:uiPriority w:val="9"/>
    <w:rsid w:val="00A110BD"/>
    <w:rPr>
      <w:rFonts w:ascii="Cambria" w:eastAsia="Times New Roman" w:hAnsi="Cambria"/>
      <w:b/>
      <w:bCs/>
      <w:color w:val="365F91"/>
      <w:sz w:val="28"/>
      <w:szCs w:val="28"/>
    </w:rPr>
  </w:style>
  <w:style w:type="character" w:customStyle="1" w:styleId="Heading3Char">
    <w:name w:val="Heading 3 Char"/>
    <w:link w:val="Heading3"/>
    <w:uiPriority w:val="9"/>
    <w:semiHidden/>
    <w:rsid w:val="00A110BD"/>
    <w:rPr>
      <w:rFonts w:ascii="Arial" w:eastAsia="Times New Roman" w:hAnsi="Arial" w:cs="Arial"/>
      <w:b/>
      <w:sz w:val="36"/>
      <w:szCs w:val="24"/>
    </w:rPr>
  </w:style>
  <w:style w:type="character" w:customStyle="1" w:styleId="Heading4Char">
    <w:name w:val="Heading 4 Char"/>
    <w:link w:val="Heading4"/>
    <w:uiPriority w:val="9"/>
    <w:semiHidden/>
    <w:rsid w:val="00A110BD"/>
    <w:rPr>
      <w:rFonts w:ascii="Arial" w:eastAsia="Times New Roman" w:hAnsi="Arial"/>
      <w:b/>
      <w:sz w:val="36"/>
      <w:szCs w:val="24"/>
    </w:rPr>
  </w:style>
  <w:style w:type="character" w:customStyle="1" w:styleId="Heading5Char">
    <w:name w:val="Heading 5 Char"/>
    <w:link w:val="Heading5"/>
    <w:uiPriority w:val="9"/>
    <w:semiHidden/>
    <w:rsid w:val="00A110BD"/>
    <w:rPr>
      <w:rFonts w:ascii="Arial" w:eastAsia="Times New Roman" w:hAnsi="Arial" w:cs="Arial"/>
      <w:b/>
      <w:sz w:val="28"/>
      <w:szCs w:val="28"/>
    </w:rPr>
  </w:style>
  <w:style w:type="character" w:customStyle="1" w:styleId="Heading6Char">
    <w:name w:val="Heading 6 Char"/>
    <w:link w:val="Heading6"/>
    <w:uiPriority w:val="9"/>
    <w:semiHidden/>
    <w:rsid w:val="00A110BD"/>
    <w:rPr>
      <w:rFonts w:ascii="Calibri Light" w:eastAsia="Times New Roman" w:hAnsi="Calibri Light" w:cs="Times New Roman"/>
      <w:i/>
      <w:iCs/>
      <w:color w:val="1F4D78"/>
      <w:szCs w:val="22"/>
    </w:rPr>
  </w:style>
  <w:style w:type="character" w:customStyle="1" w:styleId="Heading8Char">
    <w:name w:val="Heading 8 Char"/>
    <w:link w:val="Heading8"/>
    <w:uiPriority w:val="9"/>
    <w:semiHidden/>
    <w:rsid w:val="00A110BD"/>
    <w:rPr>
      <w:rFonts w:eastAsia="Times New Roman"/>
      <w:i/>
      <w:iCs/>
      <w:sz w:val="24"/>
      <w:szCs w:val="24"/>
    </w:rPr>
  </w:style>
  <w:style w:type="character" w:customStyle="1" w:styleId="Heading9Char">
    <w:name w:val="Heading 9 Char"/>
    <w:link w:val="Heading9"/>
    <w:uiPriority w:val="9"/>
    <w:semiHidden/>
    <w:rsid w:val="00A110BD"/>
    <w:rPr>
      <w:rFonts w:ascii="Cambria" w:eastAsia="Times New Roman" w:hAnsi="Cambria"/>
    </w:rPr>
  </w:style>
  <w:style w:type="paragraph" w:styleId="TOC1">
    <w:name w:val="toc 1"/>
    <w:basedOn w:val="Normal"/>
    <w:next w:val="Normal"/>
    <w:uiPriority w:val="39"/>
    <w:semiHidden/>
    <w:unhideWhenUsed/>
    <w:qFormat/>
    <w:rsid w:val="00A110BD"/>
    <w:pPr>
      <w:tabs>
        <w:tab w:val="right" w:leader="dot" w:pos="8640"/>
      </w:tabs>
      <w:spacing w:before="120" w:after="120"/>
    </w:pPr>
    <w:rPr>
      <w:rFonts w:ascii="Times" w:eastAsia="Times New Roman" w:hAnsi="Times"/>
      <w:b/>
      <w:caps/>
      <w:szCs w:val="20"/>
    </w:rPr>
  </w:style>
  <w:style w:type="paragraph" w:styleId="TOC2">
    <w:name w:val="toc 2"/>
    <w:basedOn w:val="Normal"/>
    <w:next w:val="Normal"/>
    <w:autoRedefine/>
    <w:uiPriority w:val="39"/>
    <w:semiHidden/>
    <w:unhideWhenUsed/>
    <w:qFormat/>
    <w:rsid w:val="00A110BD"/>
    <w:pPr>
      <w:spacing w:after="80"/>
      <w:ind w:left="245"/>
    </w:pPr>
    <w:rPr>
      <w:rFonts w:ascii="Times New Roman" w:eastAsia="Times New Roman" w:hAnsi="Times New Roman"/>
      <w:sz w:val="24"/>
      <w:szCs w:val="24"/>
    </w:rPr>
  </w:style>
  <w:style w:type="paragraph" w:styleId="TOC3">
    <w:name w:val="toc 3"/>
    <w:basedOn w:val="Normal"/>
    <w:next w:val="Normal"/>
    <w:uiPriority w:val="39"/>
    <w:semiHidden/>
    <w:unhideWhenUsed/>
    <w:qFormat/>
    <w:rsid w:val="00A110BD"/>
    <w:pPr>
      <w:tabs>
        <w:tab w:val="right" w:leader="dot" w:pos="8640"/>
      </w:tabs>
      <w:spacing w:after="0"/>
      <w:ind w:left="200"/>
    </w:pPr>
    <w:rPr>
      <w:rFonts w:ascii="Times" w:eastAsia="Times New Roman" w:hAnsi="Times"/>
      <w:i/>
      <w:szCs w:val="20"/>
    </w:rPr>
  </w:style>
  <w:style w:type="paragraph" w:styleId="Title">
    <w:name w:val="Title"/>
    <w:basedOn w:val="Normal"/>
    <w:link w:val="TitleChar"/>
    <w:unhideWhenUsed/>
    <w:qFormat/>
    <w:rsid w:val="00A110BD"/>
    <w:pPr>
      <w:jc w:val="center"/>
    </w:pPr>
    <w:rPr>
      <w:rFonts w:eastAsia="Times New Roman" w:cs="Arial"/>
      <w:b/>
      <w:bCs/>
      <w:szCs w:val="24"/>
    </w:rPr>
  </w:style>
  <w:style w:type="character" w:customStyle="1" w:styleId="TitleChar">
    <w:name w:val="Title Char"/>
    <w:link w:val="Title"/>
    <w:rsid w:val="00A110BD"/>
    <w:rPr>
      <w:rFonts w:ascii="Arial" w:eastAsia="Times New Roman" w:hAnsi="Arial" w:cs="Arial"/>
      <w:b/>
      <w:bCs/>
      <w:szCs w:val="24"/>
    </w:rPr>
  </w:style>
  <w:style w:type="paragraph" w:styleId="ListParagraph">
    <w:name w:val="List Paragraph"/>
    <w:basedOn w:val="Normal"/>
    <w:uiPriority w:val="34"/>
    <w:unhideWhenUsed/>
    <w:qFormat/>
    <w:rsid w:val="00A110BD"/>
    <w:pPr>
      <w:spacing w:after="240"/>
      <w:ind w:left="720"/>
      <w:contextualSpacing/>
    </w:pPr>
    <w:rPr>
      <w:rFonts w:eastAsia="Times New Roman"/>
    </w:rPr>
  </w:style>
  <w:style w:type="paragraph" w:styleId="TOCHeading">
    <w:name w:val="TOC Heading"/>
    <w:basedOn w:val="Heading1"/>
    <w:next w:val="Normal"/>
    <w:uiPriority w:val="39"/>
    <w:semiHidden/>
    <w:unhideWhenUsed/>
    <w:qFormat/>
    <w:rsid w:val="00A110BD"/>
    <w:pPr>
      <w:outlineLvl w:val="9"/>
    </w:pPr>
    <w:rPr>
      <w:lang w:eastAsia="ja-JP"/>
    </w:rPr>
  </w:style>
  <w:style w:type="character" w:styleId="Hyperlink">
    <w:name w:val="Hyperlink"/>
    <w:uiPriority w:val="99"/>
    <w:semiHidden/>
    <w:unhideWhenUsed/>
    <w:rsid w:val="00190C1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72855">
      <w:bodyDiv w:val="1"/>
      <w:marLeft w:val="0"/>
      <w:marRight w:val="0"/>
      <w:marTop w:val="0"/>
      <w:marBottom w:val="0"/>
      <w:divBdr>
        <w:top w:val="none" w:sz="0" w:space="0" w:color="auto"/>
        <w:left w:val="none" w:sz="0" w:space="0" w:color="auto"/>
        <w:bottom w:val="none" w:sz="0" w:space="0" w:color="auto"/>
        <w:right w:val="none" w:sz="0" w:space="0" w:color="auto"/>
      </w:divBdr>
    </w:div>
    <w:div w:id="39841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dot.alaska.gov/stwddes/dcspubs/assets/pdf/directives/21/122221_ssac.pdf"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Alaska DOT&amp;PF</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 Jeff C (DOT)</dc:creator>
  <cp:keywords/>
  <dc:description/>
  <cp:lastModifiedBy>Weaver, Jon M (DOT)</cp:lastModifiedBy>
  <cp:revision>2</cp:revision>
  <dcterms:created xsi:type="dcterms:W3CDTF">2022-03-08T22:50:00Z</dcterms:created>
  <dcterms:modified xsi:type="dcterms:W3CDTF">2022-03-08T22:50:00Z</dcterms:modified>
</cp:coreProperties>
</file>