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2C15C" w14:textId="77777777" w:rsidR="00C77F2C" w:rsidRDefault="00431A5C" w:rsidP="00431A5C">
      <w:pPr>
        <w:tabs>
          <w:tab w:val="right" w:pos="9630"/>
        </w:tabs>
        <w:spacing w:after="0"/>
        <w:jc w:val="center"/>
        <w:rPr>
          <w:b/>
        </w:rPr>
      </w:pPr>
      <w:bookmarkStart w:id="0" w:name="_Toc521059287"/>
      <w:bookmarkStart w:id="1" w:name="_GoBack"/>
      <w:bookmarkEnd w:id="1"/>
      <w:commentRangeStart w:id="2"/>
      <w:r>
        <w:rPr>
          <w:b/>
        </w:rPr>
        <w:t>STATEWIDE AIRPORT SPECIAL PROVISION ASP-3</w:t>
      </w:r>
      <w:commentRangeEnd w:id="2"/>
      <w:r w:rsidR="008A6000">
        <w:rPr>
          <w:rStyle w:val="CommentReference"/>
        </w:rPr>
        <w:commentReference w:id="2"/>
      </w:r>
    </w:p>
    <w:p w14:paraId="5740D40A" w14:textId="77777777" w:rsidR="00431A5C" w:rsidRDefault="00431A5C" w:rsidP="00431A5C">
      <w:pPr>
        <w:pStyle w:val="airspec"/>
        <w:jc w:val="center"/>
        <w:rPr>
          <w:b/>
          <w:bCs/>
        </w:rPr>
      </w:pPr>
      <w:r>
        <w:rPr>
          <w:bCs/>
          <w:i/>
          <w:u w:val="single"/>
        </w:rPr>
        <w:t>Instructions to the designer on how to modify the SSAC are shown in underlined italics.</w:t>
      </w:r>
    </w:p>
    <w:p w14:paraId="6D1379F1" w14:textId="77777777" w:rsidR="00431A5C" w:rsidRDefault="00431A5C" w:rsidP="00C77F2C">
      <w:pPr>
        <w:tabs>
          <w:tab w:val="right" w:pos="9630"/>
        </w:tabs>
        <w:rPr>
          <w:b/>
        </w:rPr>
      </w:pPr>
    </w:p>
    <w:bookmarkEnd w:id="0"/>
    <w:p w14:paraId="1F3A0B7D" w14:textId="77777777" w:rsidR="009F5E25" w:rsidRPr="009F5E25" w:rsidRDefault="00C77F2C" w:rsidP="009F5E25">
      <w:pPr>
        <w:pStyle w:val="Heading2"/>
        <w:spacing w:after="0"/>
        <w:rPr>
          <w:sz w:val="20"/>
          <w:szCs w:val="20"/>
        </w:rPr>
      </w:pPr>
      <w:r w:rsidRPr="009F5E25">
        <w:rPr>
          <w:sz w:val="20"/>
          <w:szCs w:val="20"/>
        </w:rPr>
        <w:t xml:space="preserve">SECTION 90 </w:t>
      </w:r>
    </w:p>
    <w:p w14:paraId="10D7747C" w14:textId="77777777" w:rsidR="00C77F2C" w:rsidRPr="009F5E25" w:rsidRDefault="00C77F2C" w:rsidP="00C77F2C">
      <w:pPr>
        <w:pStyle w:val="Heading2"/>
        <w:rPr>
          <w:sz w:val="20"/>
          <w:szCs w:val="20"/>
        </w:rPr>
      </w:pPr>
      <w:r w:rsidRPr="009F5E25">
        <w:rPr>
          <w:sz w:val="20"/>
          <w:szCs w:val="20"/>
        </w:rPr>
        <w:t>MEASUREMENT AND PAYMENT</w:t>
      </w:r>
    </w:p>
    <w:p w14:paraId="349C63C2" w14:textId="77777777" w:rsidR="00AE6C0A" w:rsidRDefault="008F730A" w:rsidP="00AE6C0A">
      <w:pPr>
        <w:rPr>
          <w:i/>
        </w:rPr>
      </w:pPr>
      <w:r w:rsidRPr="00D91DF3">
        <w:rPr>
          <w:rStyle w:val="FAAParagraphHead"/>
        </w:rPr>
        <w:t>90-02 MEASUREMENT OF QUANTITIES</w:t>
      </w:r>
      <w:r w:rsidR="00C77F2C" w:rsidRPr="009F5E25">
        <w:rPr>
          <w:rStyle w:val="FAAParagraphHead"/>
          <w:szCs w:val="20"/>
        </w:rPr>
        <w:t>.</w:t>
      </w:r>
      <w:r w:rsidR="00AE6C0A">
        <w:rPr>
          <w:rStyle w:val="FAAParagraphHead"/>
          <w:szCs w:val="20"/>
        </w:rPr>
        <w:t xml:space="preserve"> </w:t>
      </w:r>
    </w:p>
    <w:p w14:paraId="6EABD17B" w14:textId="77777777" w:rsidR="00AE6C0A" w:rsidRPr="005B57F7" w:rsidRDefault="008E5C30" w:rsidP="008E5C30">
      <w:pPr>
        <w:ind w:left="720" w:hanging="360"/>
        <w:rPr>
          <w:i/>
        </w:rPr>
      </w:pPr>
      <w:r>
        <w:rPr>
          <w:rFonts w:cs="Arial"/>
          <w:b/>
        </w:rPr>
        <w:t>m.</w:t>
      </w:r>
      <w:r>
        <w:rPr>
          <w:rFonts w:cs="Arial"/>
          <w:b/>
        </w:rPr>
        <w:tab/>
      </w:r>
      <w:r w:rsidR="00AE6C0A" w:rsidRPr="00521B60">
        <w:rPr>
          <w:rFonts w:cs="Arial"/>
          <w:b/>
        </w:rPr>
        <w:t>Ton (2,000 pounds).</w:t>
      </w:r>
      <w:r w:rsidR="00AE6C0A" w:rsidRPr="00521B60">
        <w:rPr>
          <w:rFonts w:cs="Arial"/>
        </w:rPr>
        <w:t xml:space="preserve"> </w:t>
      </w:r>
      <w:r>
        <w:rPr>
          <w:i/>
          <w:u w:val="single"/>
        </w:rPr>
        <w:t xml:space="preserve">delete the second sentence of item </w:t>
      </w:r>
      <w:r w:rsidRPr="005B57F7">
        <w:rPr>
          <w:i/>
          <w:u w:val="single"/>
        </w:rPr>
        <w:t>m. and substitute the following</w:t>
      </w:r>
      <w:r w:rsidRPr="005B57F7">
        <w:rPr>
          <w:i/>
        </w:rPr>
        <w:t xml:space="preserve">:  </w:t>
      </w:r>
      <w:r w:rsidRPr="005B57F7">
        <w:rPr>
          <w:rFonts w:cs="Arial"/>
        </w:rPr>
        <w:t>Methods (3) or (4), below, may be used with written approval of the Engineer:</w:t>
      </w:r>
    </w:p>
    <w:p w14:paraId="50904AE0" w14:textId="77777777" w:rsidR="008E5C30" w:rsidRPr="005B57F7" w:rsidRDefault="008E5C30" w:rsidP="008E5C30">
      <w:pPr>
        <w:ind w:left="720" w:hanging="360"/>
        <w:contextualSpacing/>
        <w:rPr>
          <w:rFonts w:cs="Arial"/>
          <w:i/>
        </w:rPr>
      </w:pPr>
      <w:r w:rsidRPr="005B57F7">
        <w:rPr>
          <w:rFonts w:cs="Arial"/>
          <w:i/>
          <w:u w:val="single"/>
        </w:rPr>
        <w:t>and insert the following paragraph after item m.3. Invoices</w:t>
      </w:r>
      <w:r w:rsidRPr="005B57F7">
        <w:rPr>
          <w:rFonts w:cs="Arial"/>
          <w:i/>
        </w:rPr>
        <w:t>:</w:t>
      </w:r>
    </w:p>
    <w:p w14:paraId="4A95627E" w14:textId="77777777" w:rsidR="008E5C30" w:rsidRPr="005B57F7" w:rsidRDefault="008E5C30" w:rsidP="008E5C30">
      <w:pPr>
        <w:contextualSpacing/>
        <w:rPr>
          <w:rFonts w:cs="Arial"/>
        </w:rPr>
      </w:pPr>
    </w:p>
    <w:p w14:paraId="5FF063EC" w14:textId="77777777" w:rsidR="008E5C30" w:rsidRPr="005B57F7" w:rsidRDefault="008E5C30" w:rsidP="008E5C30">
      <w:pPr>
        <w:numPr>
          <w:ilvl w:val="1"/>
          <w:numId w:val="2"/>
        </w:numPr>
        <w:rPr>
          <w:rFonts w:cs="Arial"/>
        </w:rPr>
      </w:pPr>
      <w:r w:rsidRPr="005B57F7">
        <w:rPr>
          <w:rFonts w:cs="Arial"/>
          <w:b/>
        </w:rPr>
        <w:t>Barge Displacement Method.</w:t>
      </w:r>
      <w:r w:rsidRPr="005B57F7">
        <w:rPr>
          <w:rFonts w:cs="Arial"/>
        </w:rPr>
        <w:t xml:space="preserve"> When the barge displacement method is proposed the Contractor shall furnish water loading charts, certified by a Professional Engineer for all barges utilized in the hauling of the material. If barge hauled material is stockpiled, loss shall be estimated by the Engineer and shall be deducted from the total weight measured to allow for stockpile loss. Any material wasted or lost between the barge and the point where it is placed in final position shall be estimated and the loss deducted by the Engineer.</w:t>
      </w:r>
    </w:p>
    <w:p w14:paraId="24364102" w14:textId="77777777" w:rsidR="00B745C6" w:rsidRPr="009F5E25" w:rsidRDefault="00B745C6">
      <w:pPr>
        <w:rPr>
          <w:szCs w:val="20"/>
        </w:rPr>
      </w:pPr>
    </w:p>
    <w:sectPr w:rsidR="00B745C6" w:rsidRPr="009F5E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Weaver, Jon M (DOT)" w:date="2022-03-08T13:49:00Z" w:initials="JMW">
    <w:p w14:paraId="5068AF42" w14:textId="77777777" w:rsidR="008A6000" w:rsidRDefault="008A6000" w:rsidP="008A6000">
      <w:pPr>
        <w:pStyle w:val="CommentText"/>
        <w:rPr>
          <w:rFonts w:ascii="Times New Roman" w:hAnsi="Times New Roman"/>
        </w:rPr>
      </w:pPr>
      <w:r>
        <w:rPr>
          <w:rStyle w:val="CommentReference"/>
        </w:rPr>
        <w:annotationRef/>
      </w:r>
      <w:r>
        <w:t>Note to designer:</w:t>
      </w:r>
      <w:r>
        <w:br/>
        <w:t>Instuctions on use can be found in the CED issued Dec 22, 2021.</w:t>
      </w:r>
    </w:p>
    <w:p w14:paraId="5B186665" w14:textId="77777777" w:rsidR="008A6000" w:rsidRDefault="008A6000" w:rsidP="008A6000">
      <w:pPr>
        <w:pStyle w:val="CommentText"/>
      </w:pPr>
    </w:p>
    <w:p w14:paraId="521D0E5A" w14:textId="77777777" w:rsidR="008A6000" w:rsidRDefault="008A6000" w:rsidP="008A6000">
      <w:pPr>
        <w:pStyle w:val="CommentText"/>
      </w:pPr>
      <w:hyperlink r:id="rId1" w:history="1">
        <w:r>
          <w:rPr>
            <w:rStyle w:val="Hyperlink"/>
          </w:rPr>
          <w:t>https://dot.alaska.gov/stwddes/dcspubs/assets/pdf/directives/21/122221_ssac.pdf</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1D0E5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1D768" w14:textId="77777777" w:rsidR="00523545" w:rsidRDefault="00523545" w:rsidP="00C77F2C">
      <w:pPr>
        <w:spacing w:after="0"/>
      </w:pPr>
      <w:r>
        <w:separator/>
      </w:r>
    </w:p>
  </w:endnote>
  <w:endnote w:type="continuationSeparator" w:id="0">
    <w:p w14:paraId="1122D2D1" w14:textId="77777777" w:rsidR="00523545" w:rsidRDefault="00523545" w:rsidP="00C77F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42C38" w14:textId="77777777" w:rsidR="00431A5C" w:rsidRDefault="00431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4227A" w14:textId="24D1BA3D" w:rsidR="00AE6C0A" w:rsidRPr="00431A5C" w:rsidRDefault="00431A5C" w:rsidP="00431A5C">
    <w:pPr>
      <w:tabs>
        <w:tab w:val="center" w:pos="4680"/>
        <w:tab w:val="right" w:pos="9360"/>
      </w:tabs>
      <w:spacing w:after="0"/>
      <w:jc w:val="left"/>
    </w:pPr>
    <w:r w:rsidRPr="00431A5C">
      <w:rPr>
        <w:rFonts w:cs="Arial"/>
        <w:b/>
        <w:szCs w:val="20"/>
      </w:rPr>
      <w:t>ASP-</w:t>
    </w:r>
    <w:r>
      <w:rPr>
        <w:rFonts w:cs="Arial"/>
        <w:b/>
        <w:szCs w:val="20"/>
      </w:rPr>
      <w:t>3</w:t>
    </w:r>
    <w:r w:rsidRPr="00431A5C">
      <w:rPr>
        <w:rFonts w:cs="Arial"/>
        <w:b/>
        <w:szCs w:val="20"/>
      </w:rPr>
      <w:tab/>
      <w:t xml:space="preserve">Page </w:t>
    </w:r>
    <w:r w:rsidRPr="00431A5C">
      <w:rPr>
        <w:b/>
      </w:rPr>
      <w:fldChar w:fldCharType="begin"/>
    </w:r>
    <w:r w:rsidRPr="00431A5C">
      <w:rPr>
        <w:b/>
      </w:rPr>
      <w:instrText xml:space="preserve"> PAGE </w:instrText>
    </w:r>
    <w:r w:rsidRPr="00431A5C">
      <w:rPr>
        <w:b/>
      </w:rPr>
      <w:fldChar w:fldCharType="separate"/>
    </w:r>
    <w:r w:rsidR="00413DB4">
      <w:rPr>
        <w:b/>
        <w:noProof/>
      </w:rPr>
      <w:t>1</w:t>
    </w:r>
    <w:r w:rsidRPr="00431A5C">
      <w:rPr>
        <w:b/>
      </w:rPr>
      <w:fldChar w:fldCharType="end"/>
    </w:r>
    <w:r w:rsidRPr="00431A5C">
      <w:rPr>
        <w:b/>
      </w:rPr>
      <w:tab/>
      <w:t>12/21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2CBF1" w14:textId="77777777" w:rsidR="00431A5C" w:rsidRDefault="0043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75214" w14:textId="77777777" w:rsidR="00523545" w:rsidRDefault="00523545" w:rsidP="00C77F2C">
      <w:pPr>
        <w:spacing w:after="0"/>
      </w:pPr>
      <w:r>
        <w:separator/>
      </w:r>
    </w:p>
  </w:footnote>
  <w:footnote w:type="continuationSeparator" w:id="0">
    <w:p w14:paraId="0051878D" w14:textId="77777777" w:rsidR="00523545" w:rsidRDefault="00523545" w:rsidP="00C77F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296DC" w14:textId="77777777" w:rsidR="00431A5C" w:rsidRDefault="00431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10E70" w14:textId="77777777" w:rsidR="00431A5C" w:rsidRDefault="00431A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7C56A" w14:textId="77777777" w:rsidR="00431A5C" w:rsidRDefault="00431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75679"/>
    <w:multiLevelType w:val="multilevel"/>
    <w:tmpl w:val="51603F8E"/>
    <w:lvl w:ilvl="0">
      <w:start w:val="13"/>
      <w:numFmt w:val="lowerLetter"/>
      <w:lvlText w:val="%1."/>
      <w:lvlJc w:val="left"/>
      <w:pPr>
        <w:tabs>
          <w:tab w:val="num" w:pos="720"/>
        </w:tabs>
        <w:ind w:left="720" w:hanging="360"/>
      </w:pPr>
      <w:rPr>
        <w:rFonts w:hint="default"/>
        <w:b/>
        <w:i w:val="0"/>
        <w:caps w:val="0"/>
        <w:strike w:val="0"/>
        <w:dstrike w:val="0"/>
        <w:vanish w:val="0"/>
        <w:webHidden w:val="0"/>
        <w:sz w:val="20"/>
        <w:u w:val="none"/>
        <w:effect w:val="none"/>
        <w:vertAlign w:val="baseline"/>
        <w:specVanish w:val="0"/>
      </w:rPr>
    </w:lvl>
    <w:lvl w:ilvl="1">
      <w:start w:val="4"/>
      <w:numFmt w:val="decimal"/>
      <w:lvlText w:val="%2."/>
      <w:lvlJc w:val="left"/>
      <w:pPr>
        <w:tabs>
          <w:tab w:val="num" w:pos="1800"/>
        </w:tabs>
        <w:ind w:left="1080" w:hanging="360"/>
      </w:pPr>
      <w:rPr>
        <w:rFonts w:hint="default"/>
        <w:b/>
        <w:i w:val="0"/>
        <w:sz w:val="20"/>
      </w:rPr>
    </w:lvl>
    <w:lvl w:ilvl="2">
      <w:start w:val="1"/>
      <w:numFmt w:val="lowerLetter"/>
      <w:lvlText w:val="(%3)"/>
      <w:lvlJc w:val="left"/>
      <w:pPr>
        <w:tabs>
          <w:tab w:val="num" w:pos="1440"/>
        </w:tabs>
        <w:ind w:left="1440" w:hanging="360"/>
      </w:pPr>
      <w:rPr>
        <w:rFonts w:hint="default"/>
        <w:b/>
        <w:i w:val="0"/>
        <w:caps w:val="0"/>
        <w:strike w:val="0"/>
        <w:dstrike w:val="0"/>
        <w:vanish w:val="0"/>
        <w:webHidden w:val="0"/>
        <w:color w:val="auto"/>
        <w:sz w:val="20"/>
        <w:u w:val="none"/>
        <w:effect w:val="none"/>
        <w:vertAlign w:val="baseline"/>
        <w:specVanish w:val="0"/>
      </w:rPr>
    </w:lvl>
    <w:lvl w:ilvl="3">
      <w:start w:val="1"/>
      <w:numFmt w:val="decimal"/>
      <w:lvlText w:val="(%4)"/>
      <w:lvlJc w:val="left"/>
      <w:pPr>
        <w:tabs>
          <w:tab w:val="num" w:pos="1800"/>
        </w:tabs>
        <w:ind w:left="1800" w:hanging="360"/>
      </w:pPr>
      <w:rPr>
        <w:rFonts w:ascii="Arial" w:hAnsi="Arial" w:cs="Times New Roman" w:hint="default"/>
        <w:b/>
        <w:i w:val="0"/>
        <w:sz w:val="20"/>
      </w:rPr>
    </w:lvl>
    <w:lvl w:ilvl="4">
      <w:start w:val="1"/>
      <w:numFmt w:val="lowerRoman"/>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2C"/>
    <w:rsid w:val="00037BC9"/>
    <w:rsid w:val="0008332B"/>
    <w:rsid w:val="000F20C0"/>
    <w:rsid w:val="00154F3D"/>
    <w:rsid w:val="001A65E0"/>
    <w:rsid w:val="00240F11"/>
    <w:rsid w:val="002A5850"/>
    <w:rsid w:val="002C0970"/>
    <w:rsid w:val="002C58FA"/>
    <w:rsid w:val="002D4D61"/>
    <w:rsid w:val="002E14FF"/>
    <w:rsid w:val="003A37E8"/>
    <w:rsid w:val="003B2E42"/>
    <w:rsid w:val="00413DB4"/>
    <w:rsid w:val="004164E6"/>
    <w:rsid w:val="00431A5C"/>
    <w:rsid w:val="004372E6"/>
    <w:rsid w:val="00521B60"/>
    <w:rsid w:val="00523545"/>
    <w:rsid w:val="005B57F7"/>
    <w:rsid w:val="0060782C"/>
    <w:rsid w:val="006215F6"/>
    <w:rsid w:val="006A1859"/>
    <w:rsid w:val="006C2AF4"/>
    <w:rsid w:val="00737ABD"/>
    <w:rsid w:val="00793864"/>
    <w:rsid w:val="007D13C1"/>
    <w:rsid w:val="0082271C"/>
    <w:rsid w:val="00830DD1"/>
    <w:rsid w:val="0089686A"/>
    <w:rsid w:val="008A6000"/>
    <w:rsid w:val="008B5156"/>
    <w:rsid w:val="008E5C30"/>
    <w:rsid w:val="008F730A"/>
    <w:rsid w:val="00942BF0"/>
    <w:rsid w:val="00973ACF"/>
    <w:rsid w:val="009E165D"/>
    <w:rsid w:val="009F5E25"/>
    <w:rsid w:val="00A54944"/>
    <w:rsid w:val="00A70379"/>
    <w:rsid w:val="00AE6C0A"/>
    <w:rsid w:val="00B745C6"/>
    <w:rsid w:val="00BE7853"/>
    <w:rsid w:val="00C77F2C"/>
    <w:rsid w:val="00D702E8"/>
    <w:rsid w:val="00F6319C"/>
    <w:rsid w:val="00F7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1192777"/>
  <w15:chartTrackingRefBased/>
  <w15:docId w15:val="{D1D87DD5-0B05-4044-9F08-FAFED55C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77F2C"/>
    <w:pPr>
      <w:spacing w:after="200"/>
      <w:jc w:val="both"/>
    </w:pPr>
    <w:rPr>
      <w:rFonts w:ascii="Arial" w:hAnsi="Arial"/>
      <w:szCs w:val="22"/>
    </w:rPr>
  </w:style>
  <w:style w:type="paragraph" w:styleId="Heading2">
    <w:name w:val="heading 2"/>
    <w:basedOn w:val="Normal"/>
    <w:next w:val="Normal"/>
    <w:link w:val="Heading2Char"/>
    <w:unhideWhenUsed/>
    <w:qFormat/>
    <w:rsid w:val="002D4D61"/>
    <w:pPr>
      <w:jc w:val="center"/>
      <w:outlineLvl w:val="1"/>
    </w:pPr>
    <w:rPr>
      <w:rFonts w:eastAsia="Times New Roman"/>
      <w:b/>
      <w:bCs/>
      <w:sz w:val="24"/>
      <w:szCs w:val="24"/>
    </w:rPr>
  </w:style>
  <w:style w:type="paragraph" w:styleId="Heading3">
    <w:name w:val="heading 3"/>
    <w:basedOn w:val="Normal"/>
    <w:next w:val="Normal"/>
    <w:link w:val="Heading3Char"/>
    <w:uiPriority w:val="9"/>
    <w:semiHidden/>
    <w:unhideWhenUsed/>
    <w:qFormat/>
    <w:rsid w:val="00AE6C0A"/>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AParagraphHead">
    <w:name w:val="FAA Paragraph Head"/>
    <w:uiPriority w:val="1"/>
    <w:qFormat/>
    <w:rsid w:val="002D4D61"/>
    <w:rPr>
      <w:rFonts w:ascii="Arial" w:hAnsi="Arial"/>
      <w:b/>
      <w:bCs/>
      <w:caps/>
      <w:smallCaps w:val="0"/>
      <w:sz w:val="20"/>
    </w:rPr>
  </w:style>
  <w:style w:type="character" w:customStyle="1" w:styleId="Heading2Char">
    <w:name w:val="Heading 2 Char"/>
    <w:link w:val="Heading2"/>
    <w:rsid w:val="002D4D61"/>
    <w:rPr>
      <w:rFonts w:ascii="Arial" w:eastAsia="Times New Roman" w:hAnsi="Arial" w:cs="Times New Roman"/>
      <w:b/>
      <w:bCs/>
      <w:sz w:val="24"/>
      <w:szCs w:val="24"/>
    </w:rPr>
  </w:style>
  <w:style w:type="paragraph" w:styleId="Title">
    <w:name w:val="Title"/>
    <w:basedOn w:val="Normal"/>
    <w:link w:val="TitleChar"/>
    <w:unhideWhenUsed/>
    <w:qFormat/>
    <w:rsid w:val="002D4D61"/>
    <w:pPr>
      <w:jc w:val="center"/>
    </w:pPr>
    <w:rPr>
      <w:rFonts w:eastAsia="Times New Roman" w:cs="Arial"/>
      <w:b/>
      <w:bCs/>
      <w:szCs w:val="24"/>
    </w:rPr>
  </w:style>
  <w:style w:type="character" w:customStyle="1" w:styleId="TitleChar">
    <w:name w:val="Title Char"/>
    <w:link w:val="Title"/>
    <w:rsid w:val="002D4D61"/>
    <w:rPr>
      <w:rFonts w:ascii="Arial" w:eastAsia="Times New Roman" w:hAnsi="Arial" w:cs="Arial"/>
      <w:b/>
      <w:bCs/>
      <w:sz w:val="20"/>
      <w:szCs w:val="24"/>
    </w:rPr>
  </w:style>
  <w:style w:type="paragraph" w:styleId="Header">
    <w:name w:val="header"/>
    <w:basedOn w:val="Normal"/>
    <w:link w:val="HeaderChar"/>
    <w:uiPriority w:val="99"/>
    <w:unhideWhenUsed/>
    <w:rsid w:val="009F5E25"/>
    <w:pPr>
      <w:tabs>
        <w:tab w:val="center" w:pos="4680"/>
        <w:tab w:val="right" w:pos="9360"/>
      </w:tabs>
      <w:spacing w:after="0"/>
    </w:pPr>
  </w:style>
  <w:style w:type="character" w:customStyle="1" w:styleId="HeaderChar">
    <w:name w:val="Header Char"/>
    <w:link w:val="Header"/>
    <w:uiPriority w:val="99"/>
    <w:rsid w:val="009F5E25"/>
    <w:rPr>
      <w:rFonts w:ascii="Arial" w:hAnsi="Arial" w:cs="Times New Roman"/>
      <w:sz w:val="20"/>
    </w:rPr>
  </w:style>
  <w:style w:type="paragraph" w:styleId="Footer">
    <w:name w:val="footer"/>
    <w:basedOn w:val="Normal"/>
    <w:link w:val="FooterChar"/>
    <w:uiPriority w:val="99"/>
    <w:unhideWhenUsed/>
    <w:rsid w:val="009F5E25"/>
    <w:pPr>
      <w:tabs>
        <w:tab w:val="center" w:pos="4680"/>
        <w:tab w:val="right" w:pos="9360"/>
      </w:tabs>
      <w:spacing w:after="0"/>
    </w:pPr>
  </w:style>
  <w:style w:type="character" w:customStyle="1" w:styleId="FooterChar">
    <w:name w:val="Footer Char"/>
    <w:link w:val="Footer"/>
    <w:uiPriority w:val="99"/>
    <w:rsid w:val="009F5E25"/>
    <w:rPr>
      <w:rFonts w:ascii="Arial" w:hAnsi="Arial" w:cs="Times New Roman"/>
      <w:sz w:val="20"/>
    </w:rPr>
  </w:style>
  <w:style w:type="character" w:customStyle="1" w:styleId="Heading3Char">
    <w:name w:val="Heading 3 Char"/>
    <w:link w:val="Heading3"/>
    <w:uiPriority w:val="9"/>
    <w:semiHidden/>
    <w:rsid w:val="00AE6C0A"/>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AE6C0A"/>
    <w:pPr>
      <w:ind w:left="720"/>
    </w:pPr>
    <w:rPr>
      <w:rFonts w:cs="Arial"/>
    </w:rPr>
  </w:style>
  <w:style w:type="paragraph" w:customStyle="1" w:styleId="airspec">
    <w:name w:val="airspec"/>
    <w:basedOn w:val="Normal"/>
    <w:rsid w:val="00431A5C"/>
    <w:pPr>
      <w:spacing w:after="0"/>
    </w:pPr>
    <w:rPr>
      <w:rFonts w:eastAsia="SimSun"/>
      <w:szCs w:val="24"/>
    </w:rPr>
  </w:style>
  <w:style w:type="character" w:styleId="CommentReference">
    <w:name w:val="annotation reference"/>
    <w:uiPriority w:val="99"/>
    <w:semiHidden/>
    <w:unhideWhenUsed/>
    <w:rsid w:val="008A6000"/>
    <w:rPr>
      <w:sz w:val="16"/>
      <w:szCs w:val="16"/>
    </w:rPr>
  </w:style>
  <w:style w:type="paragraph" w:styleId="CommentText">
    <w:name w:val="annotation text"/>
    <w:basedOn w:val="Normal"/>
    <w:link w:val="CommentTextChar"/>
    <w:uiPriority w:val="99"/>
    <w:semiHidden/>
    <w:unhideWhenUsed/>
    <w:rsid w:val="008A6000"/>
    <w:rPr>
      <w:szCs w:val="20"/>
    </w:rPr>
  </w:style>
  <w:style w:type="character" w:customStyle="1" w:styleId="CommentTextChar">
    <w:name w:val="Comment Text Char"/>
    <w:link w:val="CommentText"/>
    <w:uiPriority w:val="99"/>
    <w:semiHidden/>
    <w:rsid w:val="008A6000"/>
    <w:rPr>
      <w:rFonts w:ascii="Arial" w:hAnsi="Arial"/>
    </w:rPr>
  </w:style>
  <w:style w:type="paragraph" w:styleId="CommentSubject">
    <w:name w:val="annotation subject"/>
    <w:basedOn w:val="CommentText"/>
    <w:next w:val="CommentText"/>
    <w:link w:val="CommentSubjectChar"/>
    <w:uiPriority w:val="99"/>
    <w:semiHidden/>
    <w:unhideWhenUsed/>
    <w:rsid w:val="008A6000"/>
    <w:rPr>
      <w:b/>
      <w:bCs/>
    </w:rPr>
  </w:style>
  <w:style w:type="character" w:customStyle="1" w:styleId="CommentSubjectChar">
    <w:name w:val="Comment Subject Char"/>
    <w:link w:val="CommentSubject"/>
    <w:uiPriority w:val="99"/>
    <w:semiHidden/>
    <w:rsid w:val="008A6000"/>
    <w:rPr>
      <w:rFonts w:ascii="Arial" w:hAnsi="Arial"/>
      <w:b/>
      <w:bCs/>
    </w:rPr>
  </w:style>
  <w:style w:type="paragraph" w:styleId="BalloonText">
    <w:name w:val="Balloon Text"/>
    <w:basedOn w:val="Normal"/>
    <w:link w:val="BalloonTextChar"/>
    <w:uiPriority w:val="99"/>
    <w:semiHidden/>
    <w:unhideWhenUsed/>
    <w:rsid w:val="008A6000"/>
    <w:pPr>
      <w:spacing w:after="0"/>
    </w:pPr>
    <w:rPr>
      <w:rFonts w:ascii="Segoe UI" w:hAnsi="Segoe UI" w:cs="Segoe UI"/>
      <w:sz w:val="18"/>
      <w:szCs w:val="18"/>
    </w:rPr>
  </w:style>
  <w:style w:type="character" w:customStyle="1" w:styleId="BalloonTextChar">
    <w:name w:val="Balloon Text Char"/>
    <w:link w:val="BalloonText"/>
    <w:uiPriority w:val="99"/>
    <w:semiHidden/>
    <w:rsid w:val="008A6000"/>
    <w:rPr>
      <w:rFonts w:ascii="Segoe UI" w:hAnsi="Segoe UI" w:cs="Segoe UI"/>
      <w:sz w:val="18"/>
      <w:szCs w:val="18"/>
    </w:rPr>
  </w:style>
  <w:style w:type="character" w:styleId="Hyperlink">
    <w:name w:val="Hyperlink"/>
    <w:uiPriority w:val="99"/>
    <w:semiHidden/>
    <w:unhideWhenUsed/>
    <w:rsid w:val="008A60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60728">
      <w:bodyDiv w:val="1"/>
      <w:marLeft w:val="0"/>
      <w:marRight w:val="0"/>
      <w:marTop w:val="0"/>
      <w:marBottom w:val="0"/>
      <w:divBdr>
        <w:top w:val="none" w:sz="0" w:space="0" w:color="auto"/>
        <w:left w:val="none" w:sz="0" w:space="0" w:color="auto"/>
        <w:bottom w:val="none" w:sz="0" w:space="0" w:color="auto"/>
        <w:right w:val="none" w:sz="0" w:space="0" w:color="auto"/>
      </w:divBdr>
    </w:div>
    <w:div w:id="599338422">
      <w:bodyDiv w:val="1"/>
      <w:marLeft w:val="0"/>
      <w:marRight w:val="0"/>
      <w:marTop w:val="0"/>
      <w:marBottom w:val="0"/>
      <w:divBdr>
        <w:top w:val="none" w:sz="0" w:space="0" w:color="auto"/>
        <w:left w:val="none" w:sz="0" w:space="0" w:color="auto"/>
        <w:bottom w:val="none" w:sz="0" w:space="0" w:color="auto"/>
        <w:right w:val="none" w:sz="0" w:space="0" w:color="auto"/>
      </w:divBdr>
    </w:div>
    <w:div w:id="658198273">
      <w:bodyDiv w:val="1"/>
      <w:marLeft w:val="0"/>
      <w:marRight w:val="0"/>
      <w:marTop w:val="0"/>
      <w:marBottom w:val="0"/>
      <w:divBdr>
        <w:top w:val="none" w:sz="0" w:space="0" w:color="auto"/>
        <w:left w:val="none" w:sz="0" w:space="0" w:color="auto"/>
        <w:bottom w:val="none" w:sz="0" w:space="0" w:color="auto"/>
        <w:right w:val="none" w:sz="0" w:space="0" w:color="auto"/>
      </w:divBdr>
    </w:div>
    <w:div w:id="737634284">
      <w:bodyDiv w:val="1"/>
      <w:marLeft w:val="0"/>
      <w:marRight w:val="0"/>
      <w:marTop w:val="0"/>
      <w:marBottom w:val="0"/>
      <w:divBdr>
        <w:top w:val="none" w:sz="0" w:space="0" w:color="auto"/>
        <w:left w:val="none" w:sz="0" w:space="0" w:color="auto"/>
        <w:bottom w:val="none" w:sz="0" w:space="0" w:color="auto"/>
        <w:right w:val="none" w:sz="0" w:space="0" w:color="auto"/>
      </w:divBdr>
    </w:div>
    <w:div w:id="1124424407">
      <w:bodyDiv w:val="1"/>
      <w:marLeft w:val="0"/>
      <w:marRight w:val="0"/>
      <w:marTop w:val="0"/>
      <w:marBottom w:val="0"/>
      <w:divBdr>
        <w:top w:val="none" w:sz="0" w:space="0" w:color="auto"/>
        <w:left w:val="none" w:sz="0" w:space="0" w:color="auto"/>
        <w:bottom w:val="none" w:sz="0" w:space="0" w:color="auto"/>
        <w:right w:val="none" w:sz="0" w:space="0" w:color="auto"/>
      </w:divBdr>
    </w:div>
    <w:div w:id="198083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t.alaska.gov/stwddes/dcspubs/assets/pdf/directives/21/122221_ssac.pdf"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Links>
    <vt:vector size="6" baseType="variant">
      <vt:variant>
        <vt:i4>3539019</vt:i4>
      </vt:variant>
      <vt:variant>
        <vt:i4>0</vt:i4>
      </vt:variant>
      <vt:variant>
        <vt:i4>0</vt:i4>
      </vt:variant>
      <vt:variant>
        <vt:i4>5</vt:i4>
      </vt:variant>
      <vt:variant>
        <vt:lpwstr>https://dot.alaska.gov/stwddes/dcspubs/assets/pdf/directives/21/122221_ssac.pdf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 Jefferson C (DOT)</dc:creator>
  <cp:keywords/>
  <dc:description/>
  <cp:lastModifiedBy>Weaver, Jon M (DOT)</cp:lastModifiedBy>
  <cp:revision>2</cp:revision>
  <dcterms:created xsi:type="dcterms:W3CDTF">2022-03-08T22:49:00Z</dcterms:created>
  <dcterms:modified xsi:type="dcterms:W3CDTF">2022-03-08T22:49:00Z</dcterms:modified>
</cp:coreProperties>
</file>