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F785" w14:textId="636F2F65" w:rsidR="00BE042C" w:rsidRDefault="00716CB6" w:rsidP="00DF1831">
      <w:pPr>
        <w:jc w:val="center"/>
        <w:rPr>
          <w:rFonts w:cs="Arial"/>
          <w:b/>
        </w:rPr>
      </w:pPr>
      <w:r>
        <w:rPr>
          <w:rFonts w:cs="Arial"/>
          <w:b/>
        </w:rPr>
        <w:t>STATEWIDE AIRPORT SPECIAL PROVISION ASP-10</w:t>
      </w:r>
    </w:p>
    <w:p w14:paraId="3B7A30B9" w14:textId="3AE97604" w:rsidR="00716CB6" w:rsidRPr="00716CB6" w:rsidRDefault="00716CB6" w:rsidP="00DF1831">
      <w:pPr>
        <w:jc w:val="center"/>
        <w:rPr>
          <w:rFonts w:cs="Arial"/>
          <w:i/>
          <w:u w:val="single"/>
        </w:rPr>
      </w:pPr>
      <w:r>
        <w:rPr>
          <w:rFonts w:cs="Arial"/>
          <w:i/>
          <w:u w:val="single"/>
        </w:rPr>
        <w:t>Instructions to the designer on how to modify CGP70 and GCP80 are shown in underlined italics.</w:t>
      </w:r>
      <w:r w:rsidR="00E80566">
        <w:rPr>
          <w:rFonts w:cs="Arial"/>
          <w:i/>
          <w:u w:val="single"/>
        </w:rPr>
        <w:t xml:space="preserve"> P-658 is a new section to be added.</w:t>
      </w:r>
    </w:p>
    <w:p w14:paraId="79451003" w14:textId="4E67AAB8" w:rsidR="00BE042C" w:rsidRDefault="00BE042C" w:rsidP="00DF1831">
      <w:pPr>
        <w:jc w:val="center"/>
        <w:rPr>
          <w:rFonts w:cs="Arial"/>
          <w:b/>
        </w:rPr>
      </w:pPr>
    </w:p>
    <w:p w14:paraId="7A0D2636" w14:textId="05262C59" w:rsidR="00BE042C" w:rsidRPr="00716CB6" w:rsidRDefault="00BE042C" w:rsidP="00BE042C">
      <w:pPr>
        <w:jc w:val="left"/>
        <w:rPr>
          <w:rFonts w:cs="Arial"/>
          <w:i/>
          <w:u w:val="single"/>
        </w:rPr>
      </w:pPr>
      <w:r>
        <w:rPr>
          <w:rFonts w:cs="Arial"/>
          <w:b/>
        </w:rPr>
        <w:t>70-11 PROTECTION AND RESTORATION OF PROPERTY AND LANDSCAPE</w:t>
      </w:r>
      <w:r w:rsidR="00716CB6">
        <w:rPr>
          <w:rFonts w:cs="Arial"/>
          <w:b/>
        </w:rPr>
        <w:t xml:space="preserve"> </w:t>
      </w:r>
      <w:r w:rsidR="00716CB6">
        <w:rPr>
          <w:rFonts w:cs="Arial"/>
          <w:i/>
          <w:u w:val="single"/>
        </w:rPr>
        <w:t>In item f. Hazardous Materials, at the end of item (6) delete “as per Item P-641”.</w:t>
      </w:r>
    </w:p>
    <w:p w14:paraId="6EF56B5C" w14:textId="5824A94C" w:rsidR="00BE042C" w:rsidRDefault="00BE042C" w:rsidP="00BE042C">
      <w:pPr>
        <w:jc w:val="left"/>
        <w:rPr>
          <w:rFonts w:cs="Arial"/>
          <w:b/>
        </w:rPr>
      </w:pPr>
    </w:p>
    <w:p w14:paraId="7F0C0C69" w14:textId="77777777" w:rsidR="00716CB6" w:rsidRDefault="00BE042C" w:rsidP="00716CB6">
      <w:pPr>
        <w:spacing w:after="200"/>
        <w:rPr>
          <w:rFonts w:eastAsia="Calibri" w:cs="Arial"/>
          <w:i/>
          <w:szCs w:val="22"/>
        </w:rPr>
      </w:pPr>
      <w:r w:rsidRPr="00BE042C">
        <w:rPr>
          <w:rFonts w:eastAsia="Calibri"/>
          <w:b/>
          <w:bCs/>
          <w:caps/>
          <w:szCs w:val="22"/>
        </w:rPr>
        <w:t>80-03 PROSECUTION AND PROGRESS.</w:t>
      </w:r>
      <w:r w:rsidRPr="00BE042C">
        <w:rPr>
          <w:rFonts w:eastAsia="Calibri" w:cs="Arial"/>
          <w:szCs w:val="22"/>
        </w:rPr>
        <w:t xml:space="preserve">  </w:t>
      </w:r>
      <w:r w:rsidR="00716CB6" w:rsidRPr="007E04C4">
        <w:rPr>
          <w:rFonts w:eastAsia="Calibri" w:cs="Arial"/>
          <w:i/>
          <w:szCs w:val="22"/>
          <w:u w:val="single"/>
        </w:rPr>
        <w:t>Replace Item d. with the following paragraph:</w:t>
      </w:r>
    </w:p>
    <w:p w14:paraId="39111AE4" w14:textId="74594BA7" w:rsidR="00BE042C" w:rsidRPr="00BE042C" w:rsidRDefault="00716CB6" w:rsidP="00716CB6">
      <w:pPr>
        <w:spacing w:after="200"/>
        <w:rPr>
          <w:rFonts w:eastAsia="Calibri" w:cs="Arial"/>
          <w:szCs w:val="22"/>
        </w:rPr>
      </w:pPr>
      <w:proofErr w:type="gramStart"/>
      <w:r>
        <w:rPr>
          <w:rFonts w:eastAsia="Calibri" w:cs="Arial"/>
          <w:szCs w:val="22"/>
        </w:rPr>
        <w:t>d</w:t>
      </w:r>
      <w:proofErr w:type="gramEnd"/>
      <w:r>
        <w:rPr>
          <w:rFonts w:eastAsia="Calibri" w:cs="Arial"/>
          <w:szCs w:val="22"/>
        </w:rPr>
        <w:t xml:space="preserve">. </w:t>
      </w:r>
      <w:r w:rsidR="00BE042C" w:rsidRPr="00BE042C">
        <w:rPr>
          <w:rFonts w:eastAsia="Calibri" w:cs="Arial"/>
          <w:szCs w:val="22"/>
        </w:rPr>
        <w:t xml:space="preserve">A Storm Water Pollution </w:t>
      </w:r>
      <w:r w:rsidR="00BE042C" w:rsidRPr="00BE042C">
        <w:rPr>
          <w:rFonts w:eastAsia="Calibri" w:cs="Arial"/>
          <w:szCs w:val="22"/>
        </w:rPr>
        <w:t>Prevention Plan</w:t>
      </w:r>
      <w:r w:rsidR="00BE042C">
        <w:rPr>
          <w:rFonts w:eastAsia="Calibri" w:cs="Arial"/>
          <w:szCs w:val="22"/>
        </w:rPr>
        <w:t xml:space="preserve"> (when required)</w:t>
      </w:r>
      <w:r w:rsidR="00BE042C" w:rsidRPr="00BE042C">
        <w:rPr>
          <w:rFonts w:eastAsia="Calibri" w:cs="Arial"/>
          <w:szCs w:val="22"/>
        </w:rPr>
        <w:t>, a Hazardous Material Control Plan, and a Spill Prevention Control and Countermeasure Plan</w:t>
      </w:r>
      <w:r w:rsidR="00BE042C">
        <w:rPr>
          <w:rFonts w:eastAsia="Calibri" w:cs="Arial"/>
          <w:szCs w:val="22"/>
        </w:rPr>
        <w:t xml:space="preserve"> (when required)</w:t>
      </w:r>
      <w:r w:rsidR="00BE042C" w:rsidRPr="00BE042C">
        <w:rPr>
          <w:rFonts w:eastAsia="Calibri" w:cs="Arial"/>
          <w:szCs w:val="22"/>
        </w:rPr>
        <w:t>, with the line of authority and designated field representatives</w:t>
      </w:r>
      <w:r>
        <w:rPr>
          <w:rFonts w:eastAsia="Calibri" w:cs="Arial"/>
          <w:szCs w:val="22"/>
        </w:rPr>
        <w:t>.</w:t>
      </w:r>
    </w:p>
    <w:p w14:paraId="31791582" w14:textId="41B86C2A" w:rsidR="00BE042C" w:rsidRPr="00BE042C" w:rsidRDefault="00BE042C" w:rsidP="00BE042C">
      <w:pPr>
        <w:jc w:val="left"/>
        <w:rPr>
          <w:rFonts w:cs="Arial"/>
          <w:b/>
        </w:rPr>
      </w:pPr>
      <w:r w:rsidRPr="00BE042C">
        <w:rPr>
          <w:rFonts w:cs="Arial"/>
          <w:b/>
        </w:rPr>
        <w:br w:type="page"/>
      </w:r>
    </w:p>
    <w:p w14:paraId="09253E1D" w14:textId="77777777" w:rsidR="00BE042C" w:rsidRDefault="00BE042C" w:rsidP="00BE042C">
      <w:pPr>
        <w:jc w:val="left"/>
        <w:rPr>
          <w:rFonts w:cs="Arial"/>
          <w:b/>
        </w:rPr>
      </w:pPr>
    </w:p>
    <w:p w14:paraId="71BBFD52" w14:textId="33908448" w:rsidR="003B6D49" w:rsidRPr="00DF1831" w:rsidRDefault="00F6156F" w:rsidP="00DF1831">
      <w:pPr>
        <w:jc w:val="center"/>
        <w:rPr>
          <w:rFonts w:cs="Arial"/>
          <w:b/>
        </w:rPr>
      </w:pPr>
      <w:r w:rsidRPr="00DF1831">
        <w:rPr>
          <w:rFonts w:cs="Arial"/>
          <w:b/>
        </w:rPr>
        <w:t>ITEM P-</w:t>
      </w:r>
      <w:r w:rsidR="003B6D49" w:rsidRPr="00DF1831">
        <w:rPr>
          <w:rFonts w:cs="Arial"/>
          <w:b/>
        </w:rPr>
        <w:t>6</w:t>
      </w:r>
      <w:r w:rsidR="008E1BF3" w:rsidRPr="00DF1831">
        <w:rPr>
          <w:rFonts w:cs="Arial"/>
          <w:b/>
        </w:rPr>
        <w:t>58</w:t>
      </w:r>
    </w:p>
    <w:p w14:paraId="53F2152B" w14:textId="77777777" w:rsidR="003B6D49" w:rsidRPr="00DF1831" w:rsidRDefault="003B6D49" w:rsidP="00DF1831">
      <w:pPr>
        <w:jc w:val="center"/>
        <w:rPr>
          <w:rFonts w:cs="Arial"/>
        </w:rPr>
      </w:pPr>
    </w:p>
    <w:p w14:paraId="0922FF7F" w14:textId="5EF94B67" w:rsidR="003B6D49" w:rsidRPr="00DF1831" w:rsidRDefault="003B6D49" w:rsidP="00DF1831">
      <w:pPr>
        <w:jc w:val="center"/>
        <w:rPr>
          <w:rFonts w:cs="Arial"/>
          <w:b/>
        </w:rPr>
      </w:pPr>
      <w:r w:rsidRPr="00DF1831">
        <w:rPr>
          <w:rFonts w:cs="Arial"/>
          <w:b/>
        </w:rPr>
        <w:t>EROSION, SEDIMENT, AND POLLUTION CONTROL</w:t>
      </w:r>
      <w:r w:rsidR="001653E0" w:rsidRPr="00DF1831">
        <w:rPr>
          <w:rFonts w:cs="Arial"/>
          <w:b/>
        </w:rPr>
        <w:t xml:space="preserve"> </w:t>
      </w:r>
      <w:r w:rsidR="00942BA1" w:rsidRPr="00DF1831">
        <w:rPr>
          <w:rFonts w:cs="Arial"/>
          <w:b/>
        </w:rPr>
        <w:t>WITHOUT</w:t>
      </w:r>
      <w:r w:rsidR="001653E0" w:rsidRPr="00DF1831">
        <w:rPr>
          <w:rFonts w:cs="Arial"/>
          <w:b/>
        </w:rPr>
        <w:t xml:space="preserve"> CGP COVERAGE</w:t>
      </w:r>
    </w:p>
    <w:p w14:paraId="1EB05BB1" w14:textId="6E67CCB2" w:rsidR="003B6D49" w:rsidRPr="00DF1831" w:rsidRDefault="003B6D49" w:rsidP="00DF1831">
      <w:pPr>
        <w:rPr>
          <w:rFonts w:cs="Arial"/>
        </w:rPr>
      </w:pPr>
    </w:p>
    <w:p w14:paraId="1F24AC19" w14:textId="75828C71" w:rsidR="00F6156F" w:rsidRPr="00DF1831" w:rsidRDefault="00F6156F" w:rsidP="00DF1831">
      <w:pPr>
        <w:jc w:val="center"/>
        <w:rPr>
          <w:rFonts w:cs="Arial"/>
          <w:b/>
        </w:rPr>
      </w:pPr>
      <w:r w:rsidRPr="00DF1831">
        <w:rPr>
          <w:rFonts w:cs="Arial"/>
          <w:b/>
        </w:rPr>
        <w:t>DESCRIPTION</w:t>
      </w:r>
    </w:p>
    <w:p w14:paraId="3C083309" w14:textId="77777777" w:rsidR="00F6156F" w:rsidRPr="00DF1831" w:rsidRDefault="00F6156F" w:rsidP="00DF1831">
      <w:pPr>
        <w:rPr>
          <w:rFonts w:cs="Arial"/>
        </w:rPr>
      </w:pPr>
    </w:p>
    <w:p w14:paraId="6EBA63C0" w14:textId="7D8EC254" w:rsidR="003B6D49" w:rsidRPr="00DF1831" w:rsidRDefault="008E1BF3" w:rsidP="00DF1831">
      <w:pPr>
        <w:rPr>
          <w:rFonts w:cs="Arial"/>
        </w:rPr>
      </w:pPr>
      <w:r w:rsidRPr="00DF1831">
        <w:rPr>
          <w:rFonts w:cs="Arial"/>
          <w:b/>
          <w:bCs/>
        </w:rPr>
        <w:t>658-</w:t>
      </w:r>
      <w:r w:rsidR="003B6D49" w:rsidRPr="00DF1831">
        <w:rPr>
          <w:rFonts w:cs="Arial"/>
          <w:b/>
          <w:bCs/>
        </w:rPr>
        <w:t>1.</w:t>
      </w:r>
      <w:r w:rsidR="00F6156F" w:rsidRPr="00DF1831">
        <w:rPr>
          <w:rFonts w:cs="Arial"/>
          <w:b/>
          <w:bCs/>
        </w:rPr>
        <w:t>1</w:t>
      </w:r>
      <w:r w:rsidR="003B6D49" w:rsidRPr="00DF1831">
        <w:rPr>
          <w:rFonts w:cs="Arial"/>
          <w:b/>
          <w:bCs/>
        </w:rPr>
        <w:t>.</w:t>
      </w:r>
      <w:r w:rsidR="22FB94A6" w:rsidRPr="00DF1831">
        <w:rPr>
          <w:rFonts w:cs="Arial"/>
        </w:rPr>
        <w:t xml:space="preserve"> </w:t>
      </w:r>
      <w:r w:rsidR="003B6D49" w:rsidRPr="00DF1831">
        <w:rPr>
          <w:rFonts w:cs="Arial"/>
        </w:rPr>
        <w:t xml:space="preserve">Provide project administration and </w:t>
      </w:r>
      <w:r w:rsidR="510E1B57" w:rsidRPr="00DF1831">
        <w:rPr>
          <w:rFonts w:cs="Arial"/>
        </w:rPr>
        <w:t>w</w:t>
      </w:r>
      <w:r w:rsidR="003B6D49" w:rsidRPr="00DF1831">
        <w:rPr>
          <w:rFonts w:cs="Arial"/>
        </w:rPr>
        <w:t>ork relating to control of erosion, sediment, and discharge of pollutants according to this section and applicable local, state, and federal requirements.</w:t>
      </w:r>
      <w:r w:rsidR="001653E0" w:rsidRPr="00DF1831">
        <w:rPr>
          <w:rFonts w:cs="Arial"/>
        </w:rPr>
        <w:t xml:space="preserve"> This section covers projects that do not need to obtain coverage under the Alaska Department of Environmental Conservation (DEC) Construction General Permit (CGP).</w:t>
      </w:r>
    </w:p>
    <w:p w14:paraId="5A92A87B" w14:textId="47566A26" w:rsidR="00EC40B2" w:rsidRPr="00DF1831" w:rsidRDefault="00EC40B2" w:rsidP="00DF1831">
      <w:pPr>
        <w:rPr>
          <w:rFonts w:cs="Arial"/>
        </w:rPr>
      </w:pPr>
    </w:p>
    <w:p w14:paraId="4CD05AA7" w14:textId="1938B3A4" w:rsidR="003B6D49" w:rsidRPr="00DF1831" w:rsidRDefault="008E1BF3" w:rsidP="00DF1831">
      <w:pPr>
        <w:rPr>
          <w:rFonts w:cs="Arial"/>
        </w:rPr>
      </w:pPr>
      <w:r w:rsidRPr="00DF1831">
        <w:rPr>
          <w:rFonts w:cs="Arial"/>
          <w:b/>
          <w:bCs/>
        </w:rPr>
        <w:t>658-</w:t>
      </w:r>
      <w:r w:rsidR="003B6D49" w:rsidRPr="00DF1831">
        <w:rPr>
          <w:rFonts w:cs="Arial"/>
          <w:b/>
          <w:bCs/>
        </w:rPr>
        <w:t xml:space="preserve">1.2 DEFINITIONS. </w:t>
      </w:r>
      <w:r w:rsidR="003B6D49" w:rsidRPr="00DF1831">
        <w:rPr>
          <w:rFonts w:cs="Arial"/>
        </w:rPr>
        <w:t xml:space="preserve">These definitions apply only to </w:t>
      </w:r>
      <w:r w:rsidR="00F6156F" w:rsidRPr="00DF1831">
        <w:rPr>
          <w:rFonts w:cs="Arial"/>
        </w:rPr>
        <w:t>Item</w:t>
      </w:r>
      <w:r w:rsidR="003B6D49" w:rsidRPr="00DF1831">
        <w:rPr>
          <w:rFonts w:cs="Arial"/>
        </w:rPr>
        <w:t xml:space="preserve"> </w:t>
      </w:r>
      <w:r w:rsidR="00F6156F" w:rsidRPr="00DF1831">
        <w:rPr>
          <w:rFonts w:cs="Arial"/>
        </w:rPr>
        <w:t>P-</w:t>
      </w:r>
      <w:r w:rsidR="003B6D49" w:rsidRPr="00DF1831">
        <w:rPr>
          <w:rFonts w:cs="Arial"/>
        </w:rPr>
        <w:t>6</w:t>
      </w:r>
      <w:r w:rsidR="001653E0" w:rsidRPr="00DF1831">
        <w:rPr>
          <w:rFonts w:cs="Arial"/>
        </w:rPr>
        <w:t>5</w:t>
      </w:r>
      <w:r w:rsidRPr="00DF1831">
        <w:rPr>
          <w:rFonts w:cs="Arial"/>
        </w:rPr>
        <w:t>8</w:t>
      </w:r>
      <w:r w:rsidR="003B6D49" w:rsidRPr="00DF1831">
        <w:rPr>
          <w:rFonts w:cs="Arial"/>
        </w:rPr>
        <w:t>.</w:t>
      </w:r>
    </w:p>
    <w:p w14:paraId="703299FF" w14:textId="77777777" w:rsidR="003B6D49" w:rsidRPr="00DF1831" w:rsidRDefault="003B6D49" w:rsidP="00DF1831">
      <w:pPr>
        <w:rPr>
          <w:rFonts w:cs="Arial"/>
        </w:rPr>
      </w:pPr>
    </w:p>
    <w:p w14:paraId="604AC9F7" w14:textId="45E5686C" w:rsidR="003B6D49" w:rsidRPr="00DF1831" w:rsidRDefault="003B6D49" w:rsidP="00DF1831">
      <w:pPr>
        <w:rPr>
          <w:rFonts w:cs="Arial"/>
        </w:rPr>
      </w:pPr>
      <w:r w:rsidRPr="00DF1831">
        <w:rPr>
          <w:rFonts w:cs="Arial"/>
          <w:b/>
          <w:bCs/>
        </w:rPr>
        <w:t xml:space="preserve">Alaska Certified Erosion and Sediment Control Lead (AK-CESCL). </w:t>
      </w:r>
      <w:r w:rsidRPr="00DF1831">
        <w:rPr>
          <w:rFonts w:cs="Arial"/>
        </w:rPr>
        <w:t>A person who has completed training, testing, and other requirements of, and is currently certified as, an AK-CESCL from an AK-CESCL Training Program (a program developed under a Memorandum of Understanding between the Department and others).</w:t>
      </w:r>
      <w:r w:rsidR="22FB94A6" w:rsidRPr="00DF1831">
        <w:rPr>
          <w:rFonts w:cs="Arial"/>
        </w:rPr>
        <w:t xml:space="preserve"> </w:t>
      </w:r>
      <w:r w:rsidRPr="00DF1831">
        <w:rPr>
          <w:rFonts w:cs="Arial"/>
        </w:rPr>
        <w:t>The Department recognizes AK-CESCLs as qualified personnel required</w:t>
      </w:r>
      <w:r w:rsidR="6484D1F8" w:rsidRPr="00DF1831">
        <w:rPr>
          <w:rFonts w:cs="Arial"/>
        </w:rPr>
        <w:t xml:space="preserve"> by this specification</w:t>
      </w:r>
      <w:r w:rsidRPr="00DF1831">
        <w:rPr>
          <w:rFonts w:cs="Arial"/>
        </w:rPr>
        <w:t xml:space="preserve">. An AK-CESCL must be recertified every three years. </w:t>
      </w:r>
    </w:p>
    <w:p w14:paraId="11034548" w14:textId="77777777" w:rsidR="002E23F5" w:rsidRPr="00DF1831" w:rsidRDefault="002E23F5" w:rsidP="00DF1831">
      <w:pPr>
        <w:rPr>
          <w:rFonts w:cs="Arial"/>
        </w:rPr>
      </w:pPr>
    </w:p>
    <w:p w14:paraId="2C9ABC29" w14:textId="1D939929" w:rsidR="003B6D49" w:rsidRPr="00DF1831" w:rsidRDefault="003B6D49" w:rsidP="00DF1831">
      <w:pPr>
        <w:rPr>
          <w:rFonts w:cs="Arial"/>
        </w:rPr>
      </w:pPr>
      <w:r w:rsidRPr="00DF1831">
        <w:rPr>
          <w:rFonts w:cs="Arial"/>
          <w:b/>
          <w:bCs/>
        </w:rPr>
        <w:t>Best Management Practices (BMPs).</w:t>
      </w:r>
      <w:r w:rsidR="22FB94A6" w:rsidRPr="00DF1831">
        <w:rPr>
          <w:rFonts w:cs="Arial"/>
        </w:rPr>
        <w:t xml:space="preserve"> </w:t>
      </w:r>
      <w:r w:rsidR="003B6CEF" w:rsidRPr="00DF1831">
        <w:rPr>
          <w:rFonts w:cs="Arial"/>
        </w:rPr>
        <w:t>BMPs are structural, vegetative</w:t>
      </w:r>
      <w:r w:rsidR="00F05028" w:rsidRPr="00DF1831">
        <w:rPr>
          <w:rFonts w:cs="Arial"/>
        </w:rPr>
        <w:t>,</w:t>
      </w:r>
      <w:r w:rsidR="003B6CEF" w:rsidRPr="00DF1831">
        <w:rPr>
          <w:rFonts w:cs="Arial"/>
        </w:rPr>
        <w:t xml:space="preserve"> or managerial practices used to treat, prevent</w:t>
      </w:r>
      <w:r w:rsidR="00F05028" w:rsidRPr="00DF1831">
        <w:rPr>
          <w:rFonts w:cs="Arial"/>
        </w:rPr>
        <w:t>,</w:t>
      </w:r>
      <w:r w:rsidR="003B6CEF" w:rsidRPr="00DF1831">
        <w:rPr>
          <w:rFonts w:cs="Arial"/>
        </w:rPr>
        <w:t xml:space="preserve"> or reduce water pollution.</w:t>
      </w:r>
    </w:p>
    <w:p w14:paraId="47312D83" w14:textId="77777777" w:rsidR="003B6D49" w:rsidRPr="00DF1831" w:rsidRDefault="003B6D49" w:rsidP="00DF1831">
      <w:pPr>
        <w:rPr>
          <w:rFonts w:cs="Arial"/>
        </w:rPr>
      </w:pPr>
    </w:p>
    <w:p w14:paraId="44ABD268" w14:textId="05EB9392" w:rsidR="00295F36" w:rsidRPr="00DF1831" w:rsidRDefault="00295F36" w:rsidP="00DF1831">
      <w:pPr>
        <w:rPr>
          <w:rFonts w:cs="Arial"/>
        </w:rPr>
      </w:pPr>
      <w:r w:rsidRPr="00DF1831">
        <w:rPr>
          <w:rFonts w:cs="Arial"/>
          <w:b/>
        </w:rPr>
        <w:t xml:space="preserve">Clean Water Act. </w:t>
      </w:r>
      <w:r w:rsidRPr="00DF1831">
        <w:rPr>
          <w:rFonts w:cs="Arial"/>
        </w:rPr>
        <w:t>Federal Water Pollution Control Amendments of 1972, as amended (33 U.S.C. 1251 et seq.).</w:t>
      </w:r>
    </w:p>
    <w:p w14:paraId="0EB3B521" w14:textId="77777777" w:rsidR="00295F36" w:rsidRPr="00DF1831" w:rsidRDefault="00295F36" w:rsidP="00DF1831">
      <w:pPr>
        <w:rPr>
          <w:rFonts w:cs="Arial"/>
        </w:rPr>
      </w:pPr>
    </w:p>
    <w:p w14:paraId="1F386232" w14:textId="45C00559" w:rsidR="003B6D49" w:rsidRPr="00DF1831" w:rsidRDefault="003B6D49" w:rsidP="00DF1831">
      <w:pPr>
        <w:rPr>
          <w:rFonts w:cs="Arial"/>
        </w:rPr>
      </w:pPr>
      <w:r w:rsidRPr="00DF1831">
        <w:rPr>
          <w:rFonts w:cs="Arial"/>
          <w:b/>
          <w:bCs/>
        </w:rPr>
        <w:t>Construction Activity.</w:t>
      </w:r>
      <w:r w:rsidRPr="00DF1831">
        <w:rPr>
          <w:rFonts w:cs="Arial"/>
        </w:rPr>
        <w:t xml:space="preserve"> </w:t>
      </w:r>
      <w:r w:rsidR="00853D6B" w:rsidRPr="00DF1831">
        <w:rPr>
          <w:rFonts w:cs="Arial"/>
        </w:rPr>
        <w:t>Disturbance of soils associated with clear</w:t>
      </w:r>
      <w:r w:rsidR="00F05028" w:rsidRPr="00DF1831">
        <w:rPr>
          <w:rFonts w:cs="Arial"/>
        </w:rPr>
        <w:t>ing</w:t>
      </w:r>
      <w:r w:rsidR="00853D6B" w:rsidRPr="00DF1831">
        <w:rPr>
          <w:rFonts w:cs="Arial"/>
        </w:rPr>
        <w:t xml:space="preserve"> that disturbs the vegetative mat/grubbing, grading, or excavating activities, or other construction-related activities (e.g. stockpiling of fill material, establishment of staging areas, or development of project</w:t>
      </w:r>
      <w:r w:rsidR="008931FC" w:rsidRPr="00DF1831">
        <w:rPr>
          <w:rFonts w:cs="Arial"/>
        </w:rPr>
        <w:t xml:space="preserve"> </w:t>
      </w:r>
      <w:r w:rsidR="00853D6B" w:rsidRPr="00DF1831">
        <w:rPr>
          <w:rFonts w:cs="Arial"/>
        </w:rPr>
        <w:t xml:space="preserve">specific material sources). </w:t>
      </w:r>
    </w:p>
    <w:p w14:paraId="511BDC46" w14:textId="77777777" w:rsidR="003B6D49" w:rsidRPr="00DF1831" w:rsidRDefault="003B6D49" w:rsidP="00DF1831">
      <w:pPr>
        <w:rPr>
          <w:rFonts w:cs="Arial"/>
        </w:rPr>
      </w:pPr>
    </w:p>
    <w:p w14:paraId="34DE478A" w14:textId="7EAC480A" w:rsidR="003B6D49" w:rsidRPr="00DF1831" w:rsidRDefault="003B6D49" w:rsidP="00DF1831">
      <w:pPr>
        <w:rPr>
          <w:rFonts w:cs="Arial"/>
        </w:rPr>
      </w:pPr>
      <w:r w:rsidRPr="00DF1831">
        <w:rPr>
          <w:rFonts w:cs="Arial"/>
          <w:b/>
          <w:bCs/>
        </w:rPr>
        <w:t>Construction General Permit (CGP).</w:t>
      </w:r>
      <w:r w:rsidRPr="00DF1831">
        <w:rPr>
          <w:rFonts w:cs="Arial"/>
        </w:rPr>
        <w:t xml:space="preserve"> </w:t>
      </w:r>
      <w:r w:rsidR="00E81E56" w:rsidRPr="00DF1831">
        <w:rPr>
          <w:rFonts w:cs="Arial"/>
        </w:rPr>
        <w:t>Permit AKR100000</w:t>
      </w:r>
      <w:r w:rsidRPr="00DF1831">
        <w:rPr>
          <w:rFonts w:cs="Arial"/>
        </w:rPr>
        <w:t xml:space="preserve"> authorizing storm water discharges from </w:t>
      </w:r>
      <w:r w:rsidR="00E81E56" w:rsidRPr="00DF1831">
        <w:rPr>
          <w:rFonts w:cs="Arial"/>
        </w:rPr>
        <w:t>large and small construction activities</w:t>
      </w:r>
      <w:r w:rsidR="000B555A" w:rsidRPr="00DF1831">
        <w:rPr>
          <w:rFonts w:cs="Arial"/>
        </w:rPr>
        <w:t xml:space="preserve">, issued and enforced by </w:t>
      </w:r>
      <w:r w:rsidRPr="00DF1831">
        <w:rPr>
          <w:rFonts w:cs="Arial"/>
        </w:rPr>
        <w:t>DEC.</w:t>
      </w:r>
    </w:p>
    <w:p w14:paraId="4E6B585E" w14:textId="78B52F78" w:rsidR="003B6D49" w:rsidRPr="00DF1831" w:rsidRDefault="003B6D49" w:rsidP="00DF1831">
      <w:pPr>
        <w:rPr>
          <w:rFonts w:cs="Arial"/>
        </w:rPr>
      </w:pPr>
    </w:p>
    <w:p w14:paraId="59EB0ECB" w14:textId="22EC6AC4" w:rsidR="00DC01D6" w:rsidRPr="00DF1831" w:rsidRDefault="00DC01D6" w:rsidP="00DF1831">
      <w:pPr>
        <w:rPr>
          <w:rFonts w:cs="Arial"/>
        </w:rPr>
      </w:pPr>
      <w:r w:rsidRPr="00DF1831">
        <w:rPr>
          <w:rFonts w:cs="Arial"/>
          <w:b/>
        </w:rPr>
        <w:t xml:space="preserve">Disturbed Area. </w:t>
      </w:r>
      <w:r w:rsidRPr="00DF1831">
        <w:rPr>
          <w:rFonts w:cs="Arial"/>
        </w:rPr>
        <w:t>A portion of any site that has been altered from pre-existing conditions, including but not limited to the following: providing access to a site, grubbing and clearing vegetation (including the roots), grading, earth moving, altering land forms, and other Construction Activity (such as placement of project related stockpiles atop a soil surface).</w:t>
      </w:r>
      <w:r w:rsidR="006E04C4" w:rsidRPr="00DF1831">
        <w:rPr>
          <w:rFonts w:cs="Arial"/>
        </w:rPr>
        <w:t xml:space="preserve"> Includes the Project Zone and Support Activities.</w:t>
      </w:r>
    </w:p>
    <w:p w14:paraId="1397453D" w14:textId="75B4F336" w:rsidR="00DC01D6" w:rsidRPr="00DF1831" w:rsidRDefault="00DC01D6" w:rsidP="00DF1831">
      <w:pPr>
        <w:rPr>
          <w:rFonts w:cs="Arial"/>
        </w:rPr>
      </w:pPr>
    </w:p>
    <w:p w14:paraId="0729E2D2" w14:textId="2E8C874D" w:rsidR="003B6D49" w:rsidRPr="00DF1831" w:rsidRDefault="003B6D49" w:rsidP="00DF1831">
      <w:pPr>
        <w:rPr>
          <w:rFonts w:cs="Arial"/>
        </w:rPr>
      </w:pPr>
      <w:r w:rsidRPr="00DF1831">
        <w:rPr>
          <w:rFonts w:cs="Arial"/>
          <w:b/>
          <w:bCs/>
        </w:rPr>
        <w:t>Erosion and Sediment Control Plan (ESCP).</w:t>
      </w:r>
      <w:r w:rsidRPr="00DF1831">
        <w:rPr>
          <w:rFonts w:cs="Arial"/>
        </w:rPr>
        <w:t xml:space="preserve"> The Department’s project specific document that illustrates measures to control erosion and sediment on the project.</w:t>
      </w:r>
      <w:r w:rsidR="22FB94A6" w:rsidRPr="00DF1831">
        <w:rPr>
          <w:rFonts w:cs="Arial"/>
        </w:rPr>
        <w:t xml:space="preserve"> </w:t>
      </w:r>
    </w:p>
    <w:p w14:paraId="6531CD8C" w14:textId="4643AC7F" w:rsidR="003B6D49" w:rsidRPr="00DF1831" w:rsidRDefault="003B6D49" w:rsidP="00DF1831">
      <w:pPr>
        <w:rPr>
          <w:rFonts w:cs="Arial"/>
        </w:rPr>
      </w:pPr>
    </w:p>
    <w:p w14:paraId="6141754B" w14:textId="142B90B9" w:rsidR="003B6D49" w:rsidRPr="00DF1831" w:rsidRDefault="003B6D49" w:rsidP="00DF1831">
      <w:pPr>
        <w:rPr>
          <w:rFonts w:cs="Arial"/>
        </w:rPr>
      </w:pPr>
      <w:r w:rsidRPr="00DF1831">
        <w:rPr>
          <w:rFonts w:cs="Arial"/>
          <w:b/>
          <w:bCs/>
        </w:rPr>
        <w:t>Hazardous Material Control Plan (HMCP).</w:t>
      </w:r>
      <w:r w:rsidR="22FB94A6" w:rsidRPr="00DF1831">
        <w:rPr>
          <w:rFonts w:cs="Arial"/>
        </w:rPr>
        <w:t xml:space="preserve"> </w:t>
      </w:r>
      <w:r w:rsidRPr="00DF1831">
        <w:rPr>
          <w:rFonts w:cs="Arial"/>
        </w:rPr>
        <w:t>The Contractor's detailed project specific plan for prevention of pollution from storage, use, transfer, containment, cleanup, and disposal of hazardous material (including, but are not limited to, petroleum products related to construction activities and equipment).</w:t>
      </w:r>
      <w:r w:rsidR="22FB94A6" w:rsidRPr="00DF1831">
        <w:rPr>
          <w:rFonts w:cs="Arial"/>
        </w:rPr>
        <w:t xml:space="preserve"> </w:t>
      </w:r>
    </w:p>
    <w:p w14:paraId="273DAC78" w14:textId="39A55B15" w:rsidR="003B6D49" w:rsidRPr="00DF1831" w:rsidRDefault="003B6D49" w:rsidP="00DF1831">
      <w:pPr>
        <w:rPr>
          <w:rFonts w:cs="Arial"/>
          <w:b/>
        </w:rPr>
      </w:pPr>
    </w:p>
    <w:p w14:paraId="17A40208" w14:textId="55DF705A" w:rsidR="00827058" w:rsidRPr="00DF1831" w:rsidRDefault="00827058" w:rsidP="00DF1831">
      <w:pPr>
        <w:rPr>
          <w:rFonts w:cs="Arial"/>
        </w:rPr>
      </w:pPr>
      <w:r w:rsidRPr="00DF1831">
        <w:rPr>
          <w:rFonts w:cs="Arial"/>
          <w:b/>
        </w:rPr>
        <w:t xml:space="preserve">Immediately. </w:t>
      </w:r>
      <w:r w:rsidRPr="00DF1831">
        <w:rPr>
          <w:rFonts w:cs="Arial"/>
        </w:rPr>
        <w:t>No later than the end of the next working day.</w:t>
      </w:r>
    </w:p>
    <w:p w14:paraId="6417CA12" w14:textId="77777777" w:rsidR="00791B02" w:rsidRPr="00DF1831" w:rsidRDefault="00791B02" w:rsidP="00DF1831">
      <w:pPr>
        <w:rPr>
          <w:rFonts w:cs="Arial"/>
        </w:rPr>
      </w:pPr>
    </w:p>
    <w:p w14:paraId="040E327E" w14:textId="2D3D561C" w:rsidR="003B6D49" w:rsidRPr="00DF1831" w:rsidRDefault="003B6D49" w:rsidP="00DF1831">
      <w:pPr>
        <w:rPr>
          <w:rFonts w:cs="Arial"/>
        </w:rPr>
      </w:pPr>
      <w:r w:rsidRPr="00DF1831">
        <w:rPr>
          <w:rFonts w:cs="Arial"/>
          <w:b/>
        </w:rPr>
        <w:t>Pollutant.</w:t>
      </w:r>
      <w:r w:rsidRPr="00DF1831">
        <w:rPr>
          <w:rFonts w:cs="Arial"/>
        </w:rPr>
        <w:t xml:space="preserve"> </w:t>
      </w:r>
      <w:r w:rsidR="008D4F29" w:rsidRPr="00DF1831">
        <w:rPr>
          <w:rFonts w:cs="Arial"/>
        </w:rPr>
        <w:t>Defined at</w:t>
      </w:r>
      <w:r w:rsidRPr="00DF1831">
        <w:rPr>
          <w:rFonts w:cs="Arial"/>
        </w:rPr>
        <w:t xml:space="preserve"> 40 CFR § 122.2. A partial listing from this definition includes: dredged spoil, solid waste, sewage, garbage, sewage sludge, chemical wastes, biological materials, wrecked or discarded equipment, rock, sand, cellar dirt and industrial or municipal waste.</w:t>
      </w:r>
    </w:p>
    <w:p w14:paraId="2FB3B669" w14:textId="77777777" w:rsidR="003B6D49" w:rsidRPr="00DF1831" w:rsidRDefault="003B6D49" w:rsidP="00DF1831">
      <w:pPr>
        <w:rPr>
          <w:rFonts w:cs="Arial"/>
        </w:rPr>
      </w:pPr>
    </w:p>
    <w:p w14:paraId="1C699B2F" w14:textId="6E0979A4" w:rsidR="003B6D49" w:rsidRPr="00DF1831" w:rsidRDefault="003B6D49" w:rsidP="00DF1831">
      <w:pPr>
        <w:rPr>
          <w:rFonts w:cs="Arial"/>
        </w:rPr>
      </w:pPr>
      <w:r w:rsidRPr="00DF1831">
        <w:rPr>
          <w:rFonts w:cs="Arial"/>
          <w:b/>
          <w:bCs/>
        </w:rPr>
        <w:t>Project Zone.</w:t>
      </w:r>
      <w:r w:rsidRPr="00DF1831">
        <w:rPr>
          <w:rFonts w:cs="Arial"/>
        </w:rPr>
        <w:t xml:space="preserve"> The physical area provided by the Department for Construction.</w:t>
      </w:r>
      <w:r w:rsidR="22FB94A6" w:rsidRPr="00DF1831">
        <w:rPr>
          <w:rFonts w:cs="Arial"/>
        </w:rPr>
        <w:t xml:space="preserve"> </w:t>
      </w:r>
      <w:r w:rsidRPr="00DF1831">
        <w:rPr>
          <w:rFonts w:cs="Arial"/>
        </w:rPr>
        <w:t>The Project Zone includes the area of highway or facility under construction</w:t>
      </w:r>
      <w:r w:rsidR="006E04C4" w:rsidRPr="00DF1831">
        <w:rPr>
          <w:rFonts w:cs="Arial"/>
        </w:rPr>
        <w:t xml:space="preserve"> and Support Activities</w:t>
      </w:r>
      <w:r w:rsidRPr="00DF1831">
        <w:rPr>
          <w:rFonts w:cs="Arial"/>
        </w:rPr>
        <w:t xml:space="preserve"> when those areas are provided by the Contract and are directly related to the Contract. </w:t>
      </w:r>
      <w:bookmarkStart w:id="0" w:name="_GoBack"/>
      <w:bookmarkEnd w:id="0"/>
    </w:p>
    <w:p w14:paraId="1A732707" w14:textId="77777777" w:rsidR="003B6D49" w:rsidRPr="00DF1831" w:rsidRDefault="003B6D49" w:rsidP="00DF1831">
      <w:pPr>
        <w:rPr>
          <w:rFonts w:cs="Arial"/>
        </w:rPr>
      </w:pPr>
    </w:p>
    <w:p w14:paraId="4EACFFEC" w14:textId="34854821" w:rsidR="003B6D49" w:rsidRPr="00DF1831" w:rsidRDefault="006E04C4" w:rsidP="00DF1831">
      <w:pPr>
        <w:rPr>
          <w:rFonts w:cs="Arial"/>
        </w:rPr>
      </w:pPr>
      <w:r w:rsidRPr="00DF1831">
        <w:rPr>
          <w:rFonts w:cs="Arial"/>
        </w:rPr>
        <w:t>Support Activities</w:t>
      </w:r>
      <w:r w:rsidR="003B6D49" w:rsidRPr="00DF1831">
        <w:rPr>
          <w:rFonts w:cs="Arial"/>
        </w:rPr>
        <w:t xml:space="preserve"> that are furnished by the Contractor are not included in the Project Zone. </w:t>
      </w:r>
    </w:p>
    <w:p w14:paraId="5DE2EC68" w14:textId="77777777" w:rsidR="003B6D49" w:rsidRPr="00DF1831" w:rsidRDefault="003B6D49" w:rsidP="00DF1831">
      <w:pPr>
        <w:rPr>
          <w:rFonts w:cs="Arial"/>
          <w:i/>
        </w:rPr>
      </w:pPr>
    </w:p>
    <w:p w14:paraId="0279E8BC" w14:textId="77777777" w:rsidR="003B6D49" w:rsidRPr="00DF1831" w:rsidRDefault="003B6D49" w:rsidP="00DF1831">
      <w:pPr>
        <w:rPr>
          <w:rFonts w:cs="Arial"/>
        </w:rPr>
      </w:pPr>
      <w:r w:rsidRPr="00DF1831">
        <w:rPr>
          <w:rFonts w:cs="Arial"/>
          <w:b/>
        </w:rPr>
        <w:t>Spill Prevention, Control and Countermeasure Plan (SPCC Plan).</w:t>
      </w:r>
      <w:r w:rsidRPr="00DF1831">
        <w:rPr>
          <w:rFonts w:cs="Arial"/>
        </w:rPr>
        <w:t xml:space="preserve"> The Contractor’s detailed plan for petroleum spill prevention and control </w:t>
      </w:r>
      <w:proofErr w:type="gramStart"/>
      <w:r w:rsidRPr="00DF1831">
        <w:rPr>
          <w:rFonts w:cs="Arial"/>
        </w:rPr>
        <w:t>measures, that</w:t>
      </w:r>
      <w:proofErr w:type="gramEnd"/>
      <w:r w:rsidRPr="00DF1831">
        <w:rPr>
          <w:rFonts w:cs="Arial"/>
        </w:rPr>
        <w:t xml:space="preserve"> meet the requirements of 40 CFR 112.</w:t>
      </w:r>
    </w:p>
    <w:p w14:paraId="19E21F89" w14:textId="77777777" w:rsidR="003B6D49" w:rsidRPr="00DF1831" w:rsidRDefault="003B6D49" w:rsidP="00DF1831">
      <w:pPr>
        <w:rPr>
          <w:rFonts w:cs="Arial"/>
        </w:rPr>
      </w:pPr>
    </w:p>
    <w:p w14:paraId="5BD1DE8B" w14:textId="4E6D026C" w:rsidR="00AB1758" w:rsidRPr="00DF1831" w:rsidRDefault="003B6D49" w:rsidP="00DF1831">
      <w:pPr>
        <w:rPr>
          <w:rFonts w:cs="Arial"/>
        </w:rPr>
      </w:pPr>
      <w:r w:rsidRPr="00DF1831">
        <w:rPr>
          <w:rFonts w:cs="Arial"/>
          <w:b/>
        </w:rPr>
        <w:t>Spill Response Field Representative.</w:t>
      </w:r>
      <w:r w:rsidRPr="00DF1831">
        <w:rPr>
          <w:rFonts w:cs="Arial"/>
        </w:rPr>
        <w:t xml:space="preserve"> The representative with authority and responsibility for managing, implementing, and executing the HMCP and SPCC Plan. </w:t>
      </w:r>
      <w:r w:rsidR="006138DA" w:rsidRPr="00DF1831">
        <w:rPr>
          <w:rFonts w:cs="Arial"/>
        </w:rPr>
        <w:t>There are separate Spill Response Fi</w:t>
      </w:r>
      <w:r w:rsidR="00863A90" w:rsidRPr="00DF1831">
        <w:rPr>
          <w:rFonts w:cs="Arial"/>
        </w:rPr>
        <w:t>e</w:t>
      </w:r>
      <w:r w:rsidR="006138DA" w:rsidRPr="00DF1831">
        <w:rPr>
          <w:rFonts w:cs="Arial"/>
        </w:rPr>
        <w:t>ld Representatives for the Contractor, each Subcontractor, and each Utility.</w:t>
      </w:r>
    </w:p>
    <w:p w14:paraId="4702D80E" w14:textId="1890502F" w:rsidR="008D4F29" w:rsidRPr="00DF1831" w:rsidRDefault="008D4F29" w:rsidP="00DF1831">
      <w:pPr>
        <w:rPr>
          <w:rFonts w:cs="Arial"/>
        </w:rPr>
      </w:pPr>
    </w:p>
    <w:p w14:paraId="7360C7E1" w14:textId="52BECD6B" w:rsidR="008D4F29" w:rsidRPr="00DF1831" w:rsidRDefault="008D4F29" w:rsidP="00DF1831">
      <w:pPr>
        <w:rPr>
          <w:rFonts w:cs="Arial"/>
        </w:rPr>
      </w:pPr>
      <w:r w:rsidRPr="00DF1831">
        <w:rPr>
          <w:rFonts w:cs="Arial"/>
          <w:b/>
        </w:rPr>
        <w:t>Stabilization</w:t>
      </w:r>
      <w:r w:rsidRPr="00DF1831">
        <w:rPr>
          <w:rFonts w:cs="Arial"/>
        </w:rPr>
        <w:t>. The use of vegetative and/or non-vegetative cover to prevent erosion and sediment loss in areas exposed by Construction Activity.</w:t>
      </w:r>
    </w:p>
    <w:p w14:paraId="7CDB6C0B" w14:textId="7EC510FE" w:rsidR="008D4F29" w:rsidRPr="00DF1831" w:rsidRDefault="008D4F29" w:rsidP="00DF1831">
      <w:pPr>
        <w:rPr>
          <w:rFonts w:cs="Arial"/>
        </w:rPr>
      </w:pPr>
    </w:p>
    <w:p w14:paraId="6929ECE0" w14:textId="560A7D20" w:rsidR="008D4F29" w:rsidRPr="00DF1831" w:rsidRDefault="008D4F29" w:rsidP="00DF1831">
      <w:pPr>
        <w:ind w:left="360"/>
        <w:rPr>
          <w:rFonts w:cs="Arial"/>
        </w:rPr>
      </w:pPr>
      <w:r w:rsidRPr="00DF1831">
        <w:rPr>
          <w:rFonts w:cs="Arial"/>
          <w:b/>
        </w:rPr>
        <w:t xml:space="preserve">Temporary Stabilization. </w:t>
      </w:r>
      <w:r w:rsidRPr="00DF1831">
        <w:rPr>
          <w:rFonts w:cs="Arial"/>
        </w:rPr>
        <w:t xml:space="preserve">Protecting soils from erosion and sediment loss by rainfall, snow melt, runoff, or wind with a temporary vegetative and/or non-vegetative protection cover. Temporary stabilization may include a combination of </w:t>
      </w:r>
      <w:r w:rsidR="00633482" w:rsidRPr="00DF1831">
        <w:rPr>
          <w:rFonts w:cs="Arial"/>
        </w:rPr>
        <w:t>BMPs to reduce</w:t>
      </w:r>
      <w:r w:rsidRPr="00DF1831">
        <w:rPr>
          <w:rFonts w:cs="Arial"/>
        </w:rPr>
        <w:t xml:space="preserve"> or eliminate erosion until either final stabilization can be achieved or until further construction activities take place to re-disturb this area.</w:t>
      </w:r>
    </w:p>
    <w:p w14:paraId="6B6F0578" w14:textId="02B4177D" w:rsidR="00633482" w:rsidRPr="00DF1831" w:rsidRDefault="00633482" w:rsidP="00DF1831">
      <w:pPr>
        <w:ind w:left="360"/>
        <w:rPr>
          <w:rFonts w:cs="Arial"/>
        </w:rPr>
      </w:pPr>
    </w:p>
    <w:p w14:paraId="51F5CAA2" w14:textId="28453AF1" w:rsidR="00633482" w:rsidRPr="00DF1831" w:rsidRDefault="00633482" w:rsidP="00DF1831">
      <w:pPr>
        <w:ind w:left="360"/>
        <w:rPr>
          <w:rFonts w:cs="Arial"/>
        </w:rPr>
      </w:pPr>
      <w:r w:rsidRPr="00DF1831">
        <w:rPr>
          <w:rFonts w:cs="Arial"/>
          <w:b/>
        </w:rPr>
        <w:t>Final Stabilization.</w:t>
      </w:r>
      <w:r w:rsidRPr="00DF1831">
        <w:rPr>
          <w:rFonts w:cs="Arial"/>
        </w:rPr>
        <w:t xml:space="preserve"> Means that:</w:t>
      </w:r>
    </w:p>
    <w:p w14:paraId="02F2FC6E" w14:textId="68B79BA2" w:rsidR="00633482" w:rsidRPr="000A379D" w:rsidRDefault="00633482" w:rsidP="000A379D">
      <w:pPr>
        <w:ind w:left="720"/>
        <w:rPr>
          <w:rFonts w:cs="Arial"/>
        </w:rPr>
      </w:pPr>
    </w:p>
    <w:p w14:paraId="33CBB65B" w14:textId="4E40A243" w:rsidR="000A379D" w:rsidRPr="000A379D" w:rsidRDefault="00633482" w:rsidP="000A379D">
      <w:pPr>
        <w:pStyle w:val="ListParagraph"/>
        <w:numPr>
          <w:ilvl w:val="0"/>
          <w:numId w:val="13"/>
        </w:numPr>
        <w:spacing w:after="0" w:line="240" w:lineRule="auto"/>
        <w:ind w:left="1080"/>
        <w:rPr>
          <w:rFonts w:ascii="Arial" w:hAnsi="Arial" w:cs="Arial"/>
          <w:sz w:val="20"/>
          <w:szCs w:val="20"/>
        </w:rPr>
      </w:pPr>
      <w:r w:rsidRPr="000A379D">
        <w:rPr>
          <w:rFonts w:ascii="Arial" w:hAnsi="Arial" w:cs="Arial"/>
          <w:sz w:val="20"/>
          <w:szCs w:val="20"/>
        </w:rPr>
        <w:t>All soil disturbing activities in the Project Zone have been completed and either of the two following criteria have been met:</w:t>
      </w:r>
    </w:p>
    <w:p w14:paraId="209DCBF8" w14:textId="77777777" w:rsidR="000A379D" w:rsidRPr="000A379D" w:rsidRDefault="000A379D" w:rsidP="000A379D">
      <w:pPr>
        <w:pStyle w:val="ListParagraph"/>
        <w:spacing w:after="0" w:line="240" w:lineRule="auto"/>
        <w:rPr>
          <w:rFonts w:ascii="Arial" w:hAnsi="Arial" w:cs="Arial"/>
          <w:sz w:val="20"/>
          <w:szCs w:val="20"/>
        </w:rPr>
      </w:pPr>
    </w:p>
    <w:p w14:paraId="7419473D" w14:textId="60A6A496" w:rsidR="000A379D" w:rsidRPr="000A379D" w:rsidRDefault="00633482" w:rsidP="000A379D">
      <w:pPr>
        <w:pStyle w:val="ListParagraph"/>
        <w:numPr>
          <w:ilvl w:val="1"/>
          <w:numId w:val="13"/>
        </w:numPr>
        <w:spacing w:after="0" w:line="240" w:lineRule="auto"/>
        <w:ind w:left="1440"/>
        <w:rPr>
          <w:rFonts w:ascii="Arial" w:hAnsi="Arial" w:cs="Arial"/>
          <w:sz w:val="20"/>
          <w:szCs w:val="20"/>
        </w:rPr>
      </w:pPr>
      <w:r w:rsidRPr="000A379D">
        <w:rPr>
          <w:rFonts w:ascii="Arial" w:hAnsi="Arial" w:cs="Arial"/>
          <w:sz w:val="20"/>
          <w:szCs w:val="20"/>
        </w:rPr>
        <w:t>a uniform (e.g. evenly distributed, without large bare areas) perennial vegetative cover with a density of 70 percent of the native background vegetative cover for the area has been established on all unpaved areas and areas not cov</w:t>
      </w:r>
      <w:r w:rsidR="000A379D" w:rsidRPr="000A379D">
        <w:rPr>
          <w:rFonts w:ascii="Arial" w:hAnsi="Arial" w:cs="Arial"/>
          <w:sz w:val="20"/>
          <w:szCs w:val="20"/>
        </w:rPr>
        <w:t>ered by permanent structures; or</w:t>
      </w:r>
    </w:p>
    <w:p w14:paraId="7404F0DF" w14:textId="77777777" w:rsidR="000A379D" w:rsidRPr="000A379D" w:rsidRDefault="000A379D" w:rsidP="000A379D">
      <w:pPr>
        <w:pStyle w:val="ListParagraph"/>
        <w:spacing w:after="0" w:line="240" w:lineRule="auto"/>
        <w:ind w:left="1440" w:hanging="360"/>
        <w:rPr>
          <w:rFonts w:ascii="Arial" w:hAnsi="Arial" w:cs="Arial"/>
          <w:sz w:val="20"/>
          <w:szCs w:val="20"/>
        </w:rPr>
      </w:pPr>
    </w:p>
    <w:p w14:paraId="4D5678BA" w14:textId="634C25E6" w:rsidR="000A379D" w:rsidRPr="000A379D" w:rsidRDefault="00633482" w:rsidP="000A379D">
      <w:pPr>
        <w:pStyle w:val="ListParagraph"/>
        <w:numPr>
          <w:ilvl w:val="1"/>
          <w:numId w:val="13"/>
        </w:numPr>
        <w:spacing w:after="0" w:line="240" w:lineRule="auto"/>
        <w:ind w:left="1440"/>
        <w:rPr>
          <w:rFonts w:ascii="Arial" w:hAnsi="Arial" w:cs="Arial"/>
          <w:sz w:val="20"/>
          <w:szCs w:val="20"/>
        </w:rPr>
      </w:pPr>
      <w:r w:rsidRPr="000A379D">
        <w:rPr>
          <w:rFonts w:ascii="Arial" w:hAnsi="Arial" w:cs="Arial"/>
          <w:sz w:val="20"/>
          <w:szCs w:val="20"/>
        </w:rPr>
        <w:t>equivalent non-vegetative permanent stabilization measures have been employed (such a</w:t>
      </w:r>
      <w:r w:rsidR="008938B0" w:rsidRPr="000A379D">
        <w:rPr>
          <w:rFonts w:ascii="Arial" w:hAnsi="Arial" w:cs="Arial"/>
          <w:sz w:val="20"/>
          <w:szCs w:val="20"/>
        </w:rPr>
        <w:t>s</w:t>
      </w:r>
      <w:r w:rsidRPr="000A379D">
        <w:rPr>
          <w:rFonts w:ascii="Arial" w:hAnsi="Arial" w:cs="Arial"/>
          <w:sz w:val="20"/>
          <w:szCs w:val="20"/>
        </w:rPr>
        <w:t xml:space="preserve"> the use of riprap, gabions, porous backfill, railroad ballast or </w:t>
      </w:r>
      <w:proofErr w:type="spellStart"/>
      <w:r w:rsidRPr="000A379D">
        <w:rPr>
          <w:rFonts w:ascii="Arial" w:hAnsi="Arial" w:cs="Arial"/>
          <w:sz w:val="20"/>
          <w:szCs w:val="20"/>
        </w:rPr>
        <w:t>subballast</w:t>
      </w:r>
      <w:proofErr w:type="spellEnd"/>
      <w:r w:rsidRPr="000A379D">
        <w:rPr>
          <w:rFonts w:ascii="Arial" w:hAnsi="Arial" w:cs="Arial"/>
          <w:sz w:val="20"/>
          <w:szCs w:val="20"/>
        </w:rPr>
        <w:t>, ditch lining, geotextiles, or fill material with lo</w:t>
      </w:r>
      <w:r w:rsidR="008938B0" w:rsidRPr="000A379D">
        <w:rPr>
          <w:rFonts w:ascii="Arial" w:hAnsi="Arial" w:cs="Arial"/>
          <w:sz w:val="20"/>
          <w:szCs w:val="20"/>
        </w:rPr>
        <w:t xml:space="preserve">w </w:t>
      </w:r>
      <w:proofErr w:type="spellStart"/>
      <w:r w:rsidR="008938B0" w:rsidRPr="000A379D">
        <w:rPr>
          <w:rFonts w:ascii="Arial" w:hAnsi="Arial" w:cs="Arial"/>
          <w:sz w:val="20"/>
          <w:szCs w:val="20"/>
        </w:rPr>
        <w:t>erodibility</w:t>
      </w:r>
      <w:proofErr w:type="spellEnd"/>
      <w:r w:rsidR="008938B0" w:rsidRPr="000A379D">
        <w:rPr>
          <w:rFonts w:ascii="Arial" w:hAnsi="Arial" w:cs="Arial"/>
          <w:sz w:val="20"/>
          <w:szCs w:val="20"/>
        </w:rPr>
        <w:t xml:space="preserve"> as determined by the Engineer</w:t>
      </w:r>
      <w:r w:rsidRPr="000A379D">
        <w:rPr>
          <w:rFonts w:ascii="Arial" w:hAnsi="Arial" w:cs="Arial"/>
          <w:sz w:val="20"/>
          <w:szCs w:val="20"/>
        </w:rPr>
        <w:t>.</w:t>
      </w:r>
    </w:p>
    <w:p w14:paraId="7B56DBF1" w14:textId="77777777" w:rsidR="000A379D" w:rsidRPr="000A379D" w:rsidRDefault="000A379D" w:rsidP="000A379D">
      <w:pPr>
        <w:pStyle w:val="ListParagraph"/>
        <w:spacing w:after="0" w:line="240" w:lineRule="auto"/>
        <w:ind w:left="1080"/>
        <w:rPr>
          <w:rFonts w:ascii="Arial" w:hAnsi="Arial" w:cs="Arial"/>
          <w:sz w:val="20"/>
          <w:szCs w:val="20"/>
        </w:rPr>
      </w:pPr>
    </w:p>
    <w:p w14:paraId="3381C2B2" w14:textId="1416F0EC" w:rsidR="000A379D" w:rsidRPr="000A379D" w:rsidRDefault="00633482" w:rsidP="000A379D">
      <w:pPr>
        <w:pStyle w:val="ListParagraph"/>
        <w:numPr>
          <w:ilvl w:val="0"/>
          <w:numId w:val="13"/>
        </w:numPr>
        <w:spacing w:after="0" w:line="240" w:lineRule="auto"/>
        <w:ind w:left="1080"/>
        <w:rPr>
          <w:rFonts w:ascii="Arial" w:hAnsi="Arial" w:cs="Arial"/>
          <w:sz w:val="20"/>
          <w:szCs w:val="20"/>
        </w:rPr>
      </w:pPr>
      <w:r w:rsidRPr="000A379D">
        <w:rPr>
          <w:rFonts w:ascii="Arial" w:hAnsi="Arial" w:cs="Arial"/>
          <w:sz w:val="20"/>
          <w:szCs w:val="20"/>
        </w:rPr>
        <w:t>When background native vegetation will cover less than 100 percent of the ground (e.g. arid areas, beaches), the 70 percent coverage criteria is adjusted as follows: if the native vegetation covers 50 percent of the ground, then 70 percent of 50 percent (0.70 X 0.50 = 0.35) would require 35 percent total cover for final stabilization. On a beach with no natural vegetation, no stabilization is required.</w:t>
      </w:r>
    </w:p>
    <w:p w14:paraId="4F25416F" w14:textId="77777777" w:rsidR="000A379D" w:rsidRPr="000A379D" w:rsidRDefault="000A379D" w:rsidP="000A379D">
      <w:pPr>
        <w:pStyle w:val="ListParagraph"/>
        <w:spacing w:after="0" w:line="240" w:lineRule="auto"/>
        <w:ind w:left="1080"/>
        <w:rPr>
          <w:rFonts w:ascii="Arial" w:hAnsi="Arial" w:cs="Arial"/>
          <w:sz w:val="20"/>
          <w:szCs w:val="20"/>
        </w:rPr>
      </w:pPr>
    </w:p>
    <w:p w14:paraId="2A0B4760" w14:textId="652ABC2C" w:rsidR="00AD6459" w:rsidRPr="000A379D" w:rsidRDefault="00AD6459" w:rsidP="000A379D">
      <w:pPr>
        <w:pStyle w:val="ListParagraph"/>
        <w:numPr>
          <w:ilvl w:val="0"/>
          <w:numId w:val="13"/>
        </w:numPr>
        <w:spacing w:after="0" w:line="240" w:lineRule="auto"/>
        <w:ind w:left="1080"/>
        <w:rPr>
          <w:rFonts w:ascii="Arial" w:hAnsi="Arial" w:cs="Arial"/>
          <w:sz w:val="20"/>
          <w:szCs w:val="20"/>
        </w:rPr>
      </w:pPr>
      <w:r w:rsidRPr="000A379D">
        <w:rPr>
          <w:rFonts w:ascii="Arial" w:hAnsi="Arial" w:cs="Arial"/>
          <w:sz w:val="20"/>
          <w:szCs w:val="20"/>
        </w:rPr>
        <w:t xml:space="preserve">In </w:t>
      </w:r>
      <w:r w:rsidR="00E831DD" w:rsidRPr="000A379D">
        <w:rPr>
          <w:rFonts w:ascii="Arial" w:hAnsi="Arial" w:cs="Arial"/>
          <w:sz w:val="20"/>
          <w:szCs w:val="20"/>
        </w:rPr>
        <w:t>areas with less than 20 inches of annual precipitation</w:t>
      </w:r>
      <w:r w:rsidRPr="000A379D">
        <w:rPr>
          <w:rFonts w:ascii="Arial" w:hAnsi="Arial" w:cs="Arial"/>
          <w:sz w:val="20"/>
          <w:szCs w:val="20"/>
        </w:rPr>
        <w:t xml:space="preserve"> only, all soil disturbing activities in the Project Zone have been completed and temporary BMPs shown in the ESCP are installed along with an appropriate seed base to provide erosion control for at least three years without active maintenance.</w:t>
      </w:r>
    </w:p>
    <w:p w14:paraId="24B08D66" w14:textId="5167CBAC" w:rsidR="006E04C4" w:rsidRPr="00DF1831" w:rsidRDefault="006E04C4" w:rsidP="00DF1831">
      <w:pPr>
        <w:ind w:left="2160" w:hanging="360"/>
        <w:rPr>
          <w:rFonts w:cs="Arial"/>
        </w:rPr>
      </w:pPr>
    </w:p>
    <w:p w14:paraId="15FD6F36" w14:textId="1FC90D9C" w:rsidR="006E04C4" w:rsidRPr="00DF1831" w:rsidRDefault="006E04C4" w:rsidP="00DF1831">
      <w:pPr>
        <w:rPr>
          <w:rFonts w:cs="Arial"/>
        </w:rPr>
      </w:pPr>
      <w:r w:rsidRPr="00DF1831">
        <w:rPr>
          <w:rFonts w:cs="Arial"/>
          <w:b/>
        </w:rPr>
        <w:t>Support Activities.</w:t>
      </w:r>
      <w:r w:rsidRPr="00DF1831">
        <w:rPr>
          <w:rFonts w:cs="Arial"/>
        </w:rPr>
        <w:t xml:space="preserve"> Any concrete or asphalt batch plants, equipment staging yards, material storage areas, excavated material disposal areas, and borrow areas provided</w:t>
      </w:r>
      <w:r w:rsidR="00286C9E" w:rsidRPr="00DF1831">
        <w:rPr>
          <w:rFonts w:cs="Arial"/>
        </w:rPr>
        <w:t>:</w:t>
      </w:r>
    </w:p>
    <w:p w14:paraId="7F1BE4E5" w14:textId="77777777" w:rsidR="00286C9E" w:rsidRPr="000A379D" w:rsidRDefault="00286C9E" w:rsidP="000A379D">
      <w:pPr>
        <w:rPr>
          <w:rFonts w:cs="Arial"/>
        </w:rPr>
      </w:pPr>
    </w:p>
    <w:p w14:paraId="24EC950A" w14:textId="7D1B3882" w:rsidR="000A379D" w:rsidRDefault="00286C9E" w:rsidP="000A379D">
      <w:pPr>
        <w:pStyle w:val="ListParagraph"/>
        <w:numPr>
          <w:ilvl w:val="0"/>
          <w:numId w:val="12"/>
        </w:numPr>
        <w:spacing w:after="0" w:line="240" w:lineRule="auto"/>
        <w:rPr>
          <w:rFonts w:ascii="Arial" w:hAnsi="Arial" w:cs="Arial"/>
          <w:sz w:val="20"/>
          <w:szCs w:val="20"/>
        </w:rPr>
      </w:pPr>
      <w:r w:rsidRPr="000A379D">
        <w:rPr>
          <w:rFonts w:ascii="Arial" w:hAnsi="Arial" w:cs="Arial"/>
          <w:sz w:val="20"/>
          <w:szCs w:val="20"/>
        </w:rPr>
        <w:t xml:space="preserve">The support activity is directly related to the </w:t>
      </w:r>
      <w:r w:rsidR="00B60A68" w:rsidRPr="000A379D">
        <w:rPr>
          <w:rFonts w:ascii="Arial" w:hAnsi="Arial" w:cs="Arial"/>
          <w:sz w:val="20"/>
          <w:szCs w:val="20"/>
        </w:rPr>
        <w:t>work</w:t>
      </w:r>
      <w:r w:rsidRPr="000A379D">
        <w:rPr>
          <w:rFonts w:ascii="Arial" w:hAnsi="Arial" w:cs="Arial"/>
          <w:sz w:val="20"/>
          <w:szCs w:val="20"/>
        </w:rPr>
        <w:t xml:space="preserve"> that is covered under this </w:t>
      </w:r>
      <w:r w:rsidR="00B60A68" w:rsidRPr="000A379D">
        <w:rPr>
          <w:rFonts w:ascii="Arial" w:hAnsi="Arial" w:cs="Arial"/>
          <w:sz w:val="20"/>
          <w:szCs w:val="20"/>
        </w:rPr>
        <w:t>Contract</w:t>
      </w:r>
      <w:r w:rsidRPr="000A379D">
        <w:rPr>
          <w:rFonts w:ascii="Arial" w:hAnsi="Arial" w:cs="Arial"/>
          <w:sz w:val="20"/>
          <w:szCs w:val="20"/>
        </w:rPr>
        <w:t>,</w:t>
      </w:r>
    </w:p>
    <w:p w14:paraId="1853CE43" w14:textId="77777777" w:rsidR="000A379D" w:rsidRPr="000A379D" w:rsidRDefault="000A379D" w:rsidP="000A379D">
      <w:pPr>
        <w:pStyle w:val="ListParagraph"/>
        <w:spacing w:after="0" w:line="240" w:lineRule="auto"/>
        <w:rPr>
          <w:rFonts w:ascii="Arial" w:hAnsi="Arial" w:cs="Arial"/>
          <w:sz w:val="20"/>
          <w:szCs w:val="20"/>
        </w:rPr>
      </w:pPr>
    </w:p>
    <w:p w14:paraId="52D0A550" w14:textId="621C9DB4" w:rsidR="000A379D" w:rsidRDefault="00286C9E" w:rsidP="000A379D">
      <w:pPr>
        <w:pStyle w:val="ListParagraph"/>
        <w:numPr>
          <w:ilvl w:val="0"/>
          <w:numId w:val="12"/>
        </w:numPr>
        <w:spacing w:after="0" w:line="240" w:lineRule="auto"/>
        <w:rPr>
          <w:rFonts w:ascii="Arial" w:hAnsi="Arial" w:cs="Arial"/>
          <w:sz w:val="20"/>
          <w:szCs w:val="20"/>
        </w:rPr>
      </w:pPr>
      <w:r w:rsidRPr="000A379D">
        <w:rPr>
          <w:rFonts w:ascii="Arial" w:hAnsi="Arial" w:cs="Arial"/>
          <w:sz w:val="20"/>
          <w:szCs w:val="20"/>
        </w:rPr>
        <w:t>The support activity is not a commercial operation serving multiple unrelated construction projects.</w:t>
      </w:r>
    </w:p>
    <w:p w14:paraId="31A3828A" w14:textId="77777777" w:rsidR="000A379D" w:rsidRPr="000A379D" w:rsidRDefault="000A379D" w:rsidP="000A379D">
      <w:pPr>
        <w:pStyle w:val="ListParagraph"/>
        <w:rPr>
          <w:rFonts w:ascii="Arial" w:hAnsi="Arial" w:cs="Arial"/>
          <w:sz w:val="20"/>
          <w:szCs w:val="20"/>
        </w:rPr>
      </w:pPr>
    </w:p>
    <w:p w14:paraId="02EC2351" w14:textId="3051F27E" w:rsidR="00286C9E" w:rsidRPr="000A379D" w:rsidRDefault="00286C9E" w:rsidP="000A379D">
      <w:pPr>
        <w:pStyle w:val="ListParagraph"/>
        <w:numPr>
          <w:ilvl w:val="0"/>
          <w:numId w:val="12"/>
        </w:numPr>
        <w:spacing w:after="0" w:line="240" w:lineRule="auto"/>
        <w:rPr>
          <w:rFonts w:ascii="Arial" w:hAnsi="Arial" w:cs="Arial"/>
          <w:sz w:val="20"/>
          <w:szCs w:val="20"/>
        </w:rPr>
      </w:pPr>
      <w:r w:rsidRPr="000A379D">
        <w:rPr>
          <w:rFonts w:ascii="Arial" w:hAnsi="Arial" w:cs="Arial"/>
          <w:sz w:val="20"/>
          <w:szCs w:val="20"/>
        </w:rPr>
        <w:t>The support activity does not operate beyond the completion of the Construction Activity of this project.</w:t>
      </w:r>
    </w:p>
    <w:p w14:paraId="125F4C16" w14:textId="0F7606EE" w:rsidR="00286C9E" w:rsidRPr="00DF1831" w:rsidRDefault="00286C9E" w:rsidP="00DF1831">
      <w:pPr>
        <w:ind w:left="1800" w:hanging="360"/>
        <w:rPr>
          <w:rFonts w:cs="Arial"/>
        </w:rPr>
      </w:pPr>
    </w:p>
    <w:p w14:paraId="5D47BB0F" w14:textId="3A220B69" w:rsidR="00286C9E" w:rsidRPr="00DF1831" w:rsidRDefault="00EF1AAA" w:rsidP="00DF1831">
      <w:pPr>
        <w:rPr>
          <w:rFonts w:cs="Arial"/>
        </w:rPr>
      </w:pPr>
      <w:r w:rsidRPr="00DF1831">
        <w:rPr>
          <w:rFonts w:cs="Arial"/>
        </w:rPr>
        <w:t xml:space="preserve">Material borrow areas that are developed specific for the project and are non-contiguous to the project site (e.g. the material is </w:t>
      </w:r>
      <w:r w:rsidR="00B60A68" w:rsidRPr="00DF1831">
        <w:rPr>
          <w:rFonts w:cs="Arial"/>
        </w:rPr>
        <w:t>hauled</w:t>
      </w:r>
      <w:r w:rsidRPr="00DF1831">
        <w:rPr>
          <w:rFonts w:cs="Arial"/>
        </w:rPr>
        <w:t xml:space="preserve"> in from another area not nearby the project area) are considered Support Activities.</w:t>
      </w:r>
    </w:p>
    <w:p w14:paraId="72CFDC57" w14:textId="77777777" w:rsidR="00D94CDF" w:rsidRPr="00DF1831" w:rsidRDefault="00D94CDF" w:rsidP="00DF1831">
      <w:pPr>
        <w:rPr>
          <w:rFonts w:cs="Arial"/>
        </w:rPr>
      </w:pPr>
    </w:p>
    <w:p w14:paraId="73BCF7C6" w14:textId="044F1678" w:rsidR="000112A9" w:rsidRPr="00DF1831" w:rsidRDefault="003C2E2C" w:rsidP="00DF1831">
      <w:pPr>
        <w:tabs>
          <w:tab w:val="left" w:pos="-720"/>
        </w:tabs>
        <w:suppressAutoHyphens/>
        <w:jc w:val="center"/>
        <w:rPr>
          <w:rFonts w:cs="Arial"/>
          <w:b/>
        </w:rPr>
      </w:pPr>
      <w:r>
        <w:rPr>
          <w:rFonts w:cs="Arial"/>
          <w:b/>
        </w:rPr>
        <w:lastRenderedPageBreak/>
        <w:t>MATERIALS</w:t>
      </w:r>
    </w:p>
    <w:p w14:paraId="789FC2DC" w14:textId="77777777" w:rsidR="000112A9" w:rsidRPr="00DF1831" w:rsidRDefault="000112A9" w:rsidP="00DF1831">
      <w:pPr>
        <w:tabs>
          <w:tab w:val="left" w:pos="-720"/>
        </w:tabs>
        <w:suppressAutoHyphens/>
        <w:jc w:val="center"/>
        <w:rPr>
          <w:rFonts w:cs="Arial"/>
        </w:rPr>
      </w:pPr>
    </w:p>
    <w:p w14:paraId="637B6172" w14:textId="77777777" w:rsidR="003B6D49" w:rsidRPr="00DF1831" w:rsidRDefault="003B6D49" w:rsidP="00DF1831">
      <w:pPr>
        <w:rPr>
          <w:rFonts w:cs="Arial"/>
        </w:rPr>
      </w:pPr>
    </w:p>
    <w:p w14:paraId="09C7D76C" w14:textId="0FAEB1D3" w:rsidR="003B6D49" w:rsidRPr="00DF1831" w:rsidRDefault="008E1BF3" w:rsidP="00DF1831">
      <w:pPr>
        <w:rPr>
          <w:rFonts w:cs="Arial"/>
        </w:rPr>
      </w:pPr>
      <w:r w:rsidRPr="00DF1831">
        <w:rPr>
          <w:rFonts w:cs="Arial"/>
          <w:b/>
          <w:bCs/>
        </w:rPr>
        <w:t>658-</w:t>
      </w:r>
      <w:r w:rsidR="000112A9" w:rsidRPr="00DF1831">
        <w:rPr>
          <w:rFonts w:cs="Arial"/>
          <w:b/>
          <w:bCs/>
        </w:rPr>
        <w:t>2.</w:t>
      </w:r>
      <w:r w:rsidR="00C27389">
        <w:rPr>
          <w:rFonts w:cs="Arial"/>
          <w:b/>
          <w:bCs/>
        </w:rPr>
        <w:t>1</w:t>
      </w:r>
      <w:r w:rsidR="003B6D49" w:rsidRPr="00DF1831">
        <w:rPr>
          <w:rFonts w:cs="Arial"/>
          <w:b/>
          <w:bCs/>
        </w:rPr>
        <w:t xml:space="preserve"> </w:t>
      </w:r>
      <w:r w:rsidR="003B6D49" w:rsidRPr="00DF1831">
        <w:rPr>
          <w:rFonts w:cs="Arial"/>
        </w:rPr>
        <w:t xml:space="preserve">Use materials suitable to withstand hydraulic, wind, and soil forces, and to control erosion and trap </w:t>
      </w:r>
      <w:r w:rsidR="00F158D7" w:rsidRPr="00DF1831">
        <w:rPr>
          <w:rFonts w:cs="Arial"/>
        </w:rPr>
        <w:t>pollutants</w:t>
      </w:r>
      <w:r w:rsidR="003B6D49" w:rsidRPr="00DF1831">
        <w:rPr>
          <w:rFonts w:cs="Arial"/>
        </w:rPr>
        <w:t xml:space="preserve"> according to the requirements of</w:t>
      </w:r>
      <w:r w:rsidR="22FB94A6" w:rsidRPr="00DF1831">
        <w:rPr>
          <w:rFonts w:cs="Arial"/>
        </w:rPr>
        <w:t xml:space="preserve"> </w:t>
      </w:r>
      <w:r w:rsidR="003B6D49" w:rsidRPr="00DF1831">
        <w:rPr>
          <w:rFonts w:cs="Arial"/>
        </w:rPr>
        <w:t xml:space="preserve">the </w:t>
      </w:r>
      <w:r w:rsidR="006674B5" w:rsidRPr="00DF1831">
        <w:rPr>
          <w:rFonts w:cs="Arial"/>
        </w:rPr>
        <w:t xml:space="preserve">ESCP and </w:t>
      </w:r>
      <w:r w:rsidR="003B6D49" w:rsidRPr="00DF1831">
        <w:rPr>
          <w:rFonts w:cs="Arial"/>
        </w:rPr>
        <w:t xml:space="preserve">Specifications. </w:t>
      </w:r>
    </w:p>
    <w:p w14:paraId="52A0037B" w14:textId="77777777" w:rsidR="003B6D49" w:rsidRPr="00DF1831" w:rsidRDefault="003B6D49" w:rsidP="00DF1831">
      <w:pPr>
        <w:rPr>
          <w:rFonts w:cs="Arial"/>
        </w:rPr>
      </w:pPr>
    </w:p>
    <w:p w14:paraId="5FB256D4" w14:textId="2C39B361" w:rsidR="003B6D49" w:rsidRPr="00DF1831" w:rsidRDefault="000B434D" w:rsidP="00DF1831">
      <w:pPr>
        <w:rPr>
          <w:rFonts w:cs="Arial"/>
        </w:rPr>
      </w:pPr>
      <w:r w:rsidRPr="00DF1831">
        <w:rPr>
          <w:rFonts w:cs="Arial"/>
        </w:rPr>
        <w:t xml:space="preserve">Use seed meeting </w:t>
      </w:r>
      <w:r w:rsidR="00D45249" w:rsidRPr="00DF1831">
        <w:rPr>
          <w:rFonts w:cs="Arial"/>
        </w:rPr>
        <w:t>T-901-2.1</w:t>
      </w:r>
      <w:r w:rsidRPr="00DF1831">
        <w:rPr>
          <w:rFonts w:cs="Arial"/>
        </w:rPr>
        <w:t xml:space="preserve">. </w:t>
      </w:r>
      <w:r w:rsidR="003B6D49" w:rsidRPr="00DF1831">
        <w:rPr>
          <w:rFonts w:cs="Arial"/>
        </w:rPr>
        <w:t xml:space="preserve">Use the temporary seed mixture specified by special provision, or use annual rye grass if no temporary seed mix is specified. </w:t>
      </w:r>
      <w:r w:rsidR="00602DFD" w:rsidRPr="00DF1831">
        <w:rPr>
          <w:rFonts w:cs="Arial"/>
        </w:rPr>
        <w:t>Do not use temporary seed for stabilization on finished slopes.</w:t>
      </w:r>
    </w:p>
    <w:p w14:paraId="18627AEA" w14:textId="77777777" w:rsidR="003B6D49" w:rsidRPr="00DF1831" w:rsidRDefault="003B6D49" w:rsidP="00DF1831">
      <w:pPr>
        <w:tabs>
          <w:tab w:val="left" w:leader="dot" w:pos="5472"/>
        </w:tabs>
        <w:rPr>
          <w:rFonts w:cs="Arial"/>
        </w:rPr>
      </w:pPr>
    </w:p>
    <w:p w14:paraId="74F20251" w14:textId="2FE3E4D2" w:rsidR="003B6D49" w:rsidRPr="00DF1831" w:rsidRDefault="00F158D7" w:rsidP="00DF1831">
      <w:pPr>
        <w:rPr>
          <w:rFonts w:cs="Arial"/>
        </w:rPr>
      </w:pPr>
      <w:r w:rsidRPr="00DF1831">
        <w:rPr>
          <w:rFonts w:cs="Arial"/>
        </w:rPr>
        <w:t>Use straw and straw products certified weed free of prohibited and restricted noxious weed seed and quarantined pests, according to Alaska Administrative Code, Title 11, Chapter 34 (11 AAC 34). When straw or straw products certified according to 11 AAC 34 are not available, use non-certified products manufactured within Alaska before certified products manufactured in another state, country, or territory. Non-certified straw or straw products manufactured in another state, country, or territory shall not be used. Grass, legumes, or any other herbaceous plants produced as hay, shall not be substituted for straw or straw products.</w:t>
      </w:r>
    </w:p>
    <w:p w14:paraId="54CE2920" w14:textId="77777777" w:rsidR="00B715AA" w:rsidRPr="00DF1831" w:rsidRDefault="00B715AA" w:rsidP="00DF1831">
      <w:pPr>
        <w:rPr>
          <w:rFonts w:cs="Arial"/>
        </w:rPr>
      </w:pPr>
    </w:p>
    <w:p w14:paraId="5303C878" w14:textId="30C6682F" w:rsidR="000112A9" w:rsidRPr="00DF1831" w:rsidRDefault="000112A9" w:rsidP="00DF1831">
      <w:pPr>
        <w:jc w:val="center"/>
        <w:rPr>
          <w:rFonts w:cs="Arial"/>
          <w:b/>
        </w:rPr>
      </w:pPr>
      <w:r w:rsidRPr="00DF1831">
        <w:rPr>
          <w:rFonts w:cs="Arial"/>
          <w:b/>
        </w:rPr>
        <w:t>CONSTRUCTION REQUIREMENTS</w:t>
      </w:r>
    </w:p>
    <w:p w14:paraId="385E2AB5" w14:textId="77777777" w:rsidR="000112A9" w:rsidRPr="00DF1831" w:rsidRDefault="000112A9" w:rsidP="00DF1831">
      <w:pPr>
        <w:rPr>
          <w:rFonts w:cs="Arial"/>
        </w:rPr>
      </w:pPr>
    </w:p>
    <w:p w14:paraId="55966BF0" w14:textId="4697A8CB" w:rsidR="003B6D49" w:rsidRPr="00DF1831" w:rsidRDefault="008E1BF3" w:rsidP="00DF1831">
      <w:pPr>
        <w:rPr>
          <w:rFonts w:cs="Arial"/>
        </w:rPr>
      </w:pPr>
      <w:r w:rsidRPr="00DF1831">
        <w:rPr>
          <w:rFonts w:cs="Arial"/>
          <w:b/>
          <w:bCs/>
        </w:rPr>
        <w:t>658-</w:t>
      </w:r>
      <w:r w:rsidR="003B6D49" w:rsidRPr="00DF1831">
        <w:rPr>
          <w:rFonts w:cs="Arial"/>
          <w:b/>
          <w:bCs/>
        </w:rPr>
        <w:t>3</w:t>
      </w:r>
      <w:r w:rsidR="00EC40B2" w:rsidRPr="00DF1831">
        <w:rPr>
          <w:rFonts w:cs="Arial"/>
          <w:b/>
          <w:bCs/>
        </w:rPr>
        <w:t xml:space="preserve">.1. </w:t>
      </w:r>
      <w:r w:rsidR="000E6AA3" w:rsidRPr="00DF1831">
        <w:rPr>
          <w:rFonts w:cs="Arial"/>
        </w:rPr>
        <w:t xml:space="preserve">The Contractor is not required to obtain coverage under the CGP for the Project Zone if the disturbed area will be less than one acre. </w:t>
      </w:r>
      <w:r w:rsidR="00EC40B2" w:rsidRPr="00DF1831">
        <w:rPr>
          <w:rFonts w:cs="Arial"/>
        </w:rPr>
        <w:t xml:space="preserve">The Department has determined the work can be completed with a disturbed area in the Project Zone less than one acre. Do not perform work in a manner that will increase the disturbed area in the Project Zone to one acre or more. </w:t>
      </w:r>
    </w:p>
    <w:p w14:paraId="5485F95C" w14:textId="77777777" w:rsidR="000905C1" w:rsidRPr="00DF1831" w:rsidRDefault="000905C1" w:rsidP="00DF1831">
      <w:pPr>
        <w:rPr>
          <w:rFonts w:cs="Arial"/>
        </w:rPr>
      </w:pPr>
    </w:p>
    <w:p w14:paraId="17746A65" w14:textId="77777777" w:rsidR="008F5D0F" w:rsidRPr="00DF1831" w:rsidRDefault="003B6D49" w:rsidP="00DF1831">
      <w:pPr>
        <w:pStyle w:val="ListParagraph"/>
        <w:numPr>
          <w:ilvl w:val="0"/>
          <w:numId w:val="6"/>
        </w:numPr>
        <w:suppressAutoHyphens/>
        <w:spacing w:after="0" w:line="240" w:lineRule="auto"/>
        <w:rPr>
          <w:rFonts w:ascii="Arial" w:hAnsi="Arial" w:cs="Arial"/>
          <w:sz w:val="20"/>
          <w:szCs w:val="20"/>
        </w:rPr>
      </w:pPr>
      <w:r w:rsidRPr="00DF1831">
        <w:rPr>
          <w:rFonts w:ascii="Arial" w:hAnsi="Arial" w:cs="Arial"/>
          <w:b/>
          <w:sz w:val="20"/>
          <w:szCs w:val="20"/>
        </w:rPr>
        <w:t>Before Construction Activity may Begin.</w:t>
      </w:r>
      <w:r w:rsidRPr="00DF1831">
        <w:rPr>
          <w:rFonts w:ascii="Arial" w:hAnsi="Arial" w:cs="Arial"/>
          <w:sz w:val="20"/>
          <w:szCs w:val="20"/>
        </w:rPr>
        <w:t xml:space="preserve"> </w:t>
      </w:r>
      <w:r w:rsidR="000502B3" w:rsidRPr="00DF1831">
        <w:rPr>
          <w:rFonts w:ascii="Arial" w:hAnsi="Arial" w:cs="Arial"/>
          <w:sz w:val="20"/>
          <w:szCs w:val="20"/>
        </w:rPr>
        <w:t>Delineate ground disturbance limits using stakes or flagging.</w:t>
      </w:r>
      <w:r w:rsidR="22FB94A6" w:rsidRPr="00DF1831">
        <w:rPr>
          <w:rFonts w:ascii="Arial" w:hAnsi="Arial" w:cs="Arial"/>
          <w:sz w:val="20"/>
          <w:szCs w:val="20"/>
        </w:rPr>
        <w:t xml:space="preserve"> </w:t>
      </w:r>
      <w:r w:rsidRPr="00DF1831">
        <w:rPr>
          <w:rFonts w:ascii="Arial" w:hAnsi="Arial" w:cs="Arial"/>
          <w:sz w:val="20"/>
          <w:szCs w:val="20"/>
        </w:rPr>
        <w:t>Install sediment controls</w:t>
      </w:r>
      <w:r w:rsidR="22FB94A6" w:rsidRPr="00DF1831">
        <w:rPr>
          <w:rFonts w:ascii="Arial" w:hAnsi="Arial" w:cs="Arial"/>
          <w:sz w:val="20"/>
          <w:szCs w:val="20"/>
        </w:rPr>
        <w:t xml:space="preserve"> </w:t>
      </w:r>
      <w:r w:rsidRPr="00DF1831">
        <w:rPr>
          <w:rFonts w:ascii="Arial" w:hAnsi="Arial" w:cs="Arial"/>
          <w:sz w:val="20"/>
          <w:szCs w:val="20"/>
        </w:rPr>
        <w:t>prior to the initiation of Construction Activity.</w:t>
      </w:r>
    </w:p>
    <w:p w14:paraId="34857762" w14:textId="351F93C3" w:rsidR="003B6D49" w:rsidRPr="00DF1831" w:rsidRDefault="003B6D49" w:rsidP="00DF1831">
      <w:pPr>
        <w:pStyle w:val="ListParagraph"/>
        <w:suppressAutoHyphens/>
        <w:spacing w:after="0" w:line="240" w:lineRule="auto"/>
        <w:rPr>
          <w:rFonts w:ascii="Arial" w:hAnsi="Arial" w:cs="Arial"/>
          <w:sz w:val="20"/>
          <w:szCs w:val="20"/>
        </w:rPr>
      </w:pPr>
      <w:r w:rsidRPr="00DF1831">
        <w:rPr>
          <w:rFonts w:ascii="Arial" w:hAnsi="Arial" w:cs="Arial"/>
          <w:sz w:val="20"/>
          <w:szCs w:val="20"/>
        </w:rPr>
        <w:t xml:space="preserve"> </w:t>
      </w:r>
    </w:p>
    <w:p w14:paraId="1F513631" w14:textId="60FB0B9F" w:rsidR="000905C1" w:rsidRPr="00DF1831" w:rsidRDefault="003B6D49" w:rsidP="00DF1831">
      <w:pPr>
        <w:pStyle w:val="ListParagraph"/>
        <w:numPr>
          <w:ilvl w:val="0"/>
          <w:numId w:val="6"/>
        </w:numPr>
        <w:suppressAutoHyphens/>
        <w:spacing w:after="0" w:line="240" w:lineRule="auto"/>
        <w:rPr>
          <w:rFonts w:ascii="Arial" w:hAnsi="Arial" w:cs="Arial"/>
          <w:sz w:val="20"/>
          <w:szCs w:val="20"/>
        </w:rPr>
      </w:pPr>
      <w:r w:rsidRPr="00DF1831">
        <w:rPr>
          <w:rFonts w:ascii="Arial" w:hAnsi="Arial" w:cs="Arial"/>
          <w:b/>
          <w:sz w:val="20"/>
          <w:szCs w:val="20"/>
        </w:rPr>
        <w:t>During Construction.</w:t>
      </w:r>
      <w:r w:rsidRPr="00DF1831">
        <w:rPr>
          <w:rFonts w:ascii="Arial" w:hAnsi="Arial" w:cs="Arial"/>
          <w:sz w:val="20"/>
          <w:szCs w:val="20"/>
        </w:rPr>
        <w:t xml:space="preserve"> </w:t>
      </w:r>
      <w:r w:rsidR="000905C1" w:rsidRPr="00DF1831">
        <w:rPr>
          <w:rFonts w:ascii="Arial" w:hAnsi="Arial" w:cs="Arial"/>
          <w:sz w:val="20"/>
          <w:szCs w:val="20"/>
        </w:rPr>
        <w:t xml:space="preserve">Comply with the requirements of the ESCP. Implement </w:t>
      </w:r>
      <w:r w:rsidR="28274C14" w:rsidRPr="00DF1831">
        <w:rPr>
          <w:rFonts w:ascii="Arial" w:hAnsi="Arial" w:cs="Arial"/>
          <w:sz w:val="20"/>
          <w:szCs w:val="20"/>
        </w:rPr>
        <w:t xml:space="preserve">and maintain </w:t>
      </w:r>
      <w:r w:rsidR="000905C1" w:rsidRPr="00DF1831">
        <w:rPr>
          <w:rFonts w:ascii="Arial" w:hAnsi="Arial" w:cs="Arial"/>
          <w:sz w:val="20"/>
          <w:szCs w:val="20"/>
        </w:rPr>
        <w:t xml:space="preserve">erosion and sediment control measures identified in the ESCP and as needed during construction to protect water quality. </w:t>
      </w:r>
      <w:r w:rsidR="00711456" w:rsidRPr="00DF1831">
        <w:rPr>
          <w:rFonts w:ascii="Arial" w:hAnsi="Arial" w:cs="Arial"/>
          <w:sz w:val="20"/>
          <w:szCs w:val="20"/>
        </w:rPr>
        <w:t>Take immediate action and notify the Engineer when any sediment plume, sheen, or other discharge of pollutants from construction activity occurs.</w:t>
      </w:r>
      <w:r w:rsidR="000905C1" w:rsidRPr="00DF1831">
        <w:rPr>
          <w:rFonts w:ascii="Arial" w:hAnsi="Arial" w:cs="Arial"/>
          <w:sz w:val="20"/>
          <w:szCs w:val="20"/>
        </w:rPr>
        <w:t xml:space="preserve"> </w:t>
      </w:r>
    </w:p>
    <w:p w14:paraId="6C9E28B9" w14:textId="77777777" w:rsidR="000905C1" w:rsidRPr="00DF1831" w:rsidRDefault="000905C1" w:rsidP="00DF1831">
      <w:pPr>
        <w:ind w:left="360"/>
        <w:rPr>
          <w:rFonts w:cs="Arial"/>
        </w:rPr>
      </w:pPr>
    </w:p>
    <w:p w14:paraId="6E6F4A23" w14:textId="3FB8603F" w:rsidR="003B6D49" w:rsidRPr="00DF1831" w:rsidRDefault="003B6D49" w:rsidP="00DF1831">
      <w:pPr>
        <w:ind w:left="720"/>
        <w:rPr>
          <w:rFonts w:cs="Arial"/>
        </w:rPr>
      </w:pPr>
      <w:r w:rsidRPr="00DF1831">
        <w:rPr>
          <w:rFonts w:cs="Arial"/>
        </w:rPr>
        <w:t xml:space="preserve">Ensure all subcontractors understand and comply with the </w:t>
      </w:r>
      <w:r w:rsidR="00447C7A" w:rsidRPr="00DF1831">
        <w:rPr>
          <w:rFonts w:cs="Arial"/>
        </w:rPr>
        <w:t>ESCP</w:t>
      </w:r>
      <w:r w:rsidRPr="00DF1831">
        <w:rPr>
          <w:rFonts w:cs="Arial"/>
        </w:rPr>
        <w:t xml:space="preserve">. Provide </w:t>
      </w:r>
      <w:r w:rsidR="00447C7A" w:rsidRPr="00DF1831">
        <w:rPr>
          <w:rFonts w:cs="Arial"/>
        </w:rPr>
        <w:t>ESCP</w:t>
      </w:r>
      <w:r w:rsidRPr="00DF1831">
        <w:rPr>
          <w:rFonts w:cs="Arial"/>
        </w:rPr>
        <w:t xml:space="preserve"> information to utility companies. Coordinate with subcontractors and utility companies doing work in the Project Zone so BMPs, including temporary and permanent stabilization measures, are installed, maintained, and protected from damage.</w:t>
      </w:r>
    </w:p>
    <w:p w14:paraId="3E7C09B1" w14:textId="77777777" w:rsidR="003B6D49" w:rsidRPr="00DF1831" w:rsidRDefault="003B6D49" w:rsidP="00DF1831">
      <w:pPr>
        <w:ind w:left="720"/>
        <w:rPr>
          <w:rFonts w:cs="Arial"/>
        </w:rPr>
      </w:pPr>
    </w:p>
    <w:p w14:paraId="378C9136" w14:textId="418B00BA" w:rsidR="003B6D49" w:rsidRPr="00DF1831" w:rsidRDefault="003B6D49" w:rsidP="00DF1831">
      <w:pPr>
        <w:ind w:left="720"/>
        <w:rPr>
          <w:rFonts w:cs="Arial"/>
        </w:rPr>
      </w:pPr>
      <w:r w:rsidRPr="00DF1831">
        <w:rPr>
          <w:rFonts w:cs="Arial"/>
        </w:rPr>
        <w:t xml:space="preserve">Notify the Engineer immediately if the actions of any utility company or subcontractor do not comply with the </w:t>
      </w:r>
      <w:r w:rsidR="00447C7A" w:rsidRPr="00DF1831">
        <w:rPr>
          <w:rFonts w:cs="Arial"/>
        </w:rPr>
        <w:t>ESCP</w:t>
      </w:r>
      <w:r w:rsidRPr="00DF1831">
        <w:rPr>
          <w:rFonts w:cs="Arial"/>
        </w:rPr>
        <w:t xml:space="preserve">. </w:t>
      </w:r>
    </w:p>
    <w:p w14:paraId="26AB8A27" w14:textId="77777777" w:rsidR="003B6D49" w:rsidRPr="00DF1831" w:rsidRDefault="003B6D49" w:rsidP="00DF1831">
      <w:pPr>
        <w:ind w:left="720"/>
        <w:rPr>
          <w:rFonts w:cs="Arial"/>
        </w:rPr>
      </w:pPr>
    </w:p>
    <w:p w14:paraId="1DDFC33A" w14:textId="357D4267" w:rsidR="003B6D49" w:rsidRPr="00DF1831" w:rsidRDefault="006F761E" w:rsidP="00DF1831">
      <w:pPr>
        <w:ind w:left="720"/>
        <w:rPr>
          <w:rFonts w:cs="Arial"/>
        </w:rPr>
      </w:pPr>
      <w:r w:rsidRPr="00DF1831">
        <w:rPr>
          <w:rFonts w:cs="Arial"/>
        </w:rPr>
        <w:t>Use</w:t>
      </w:r>
      <w:r w:rsidR="00860FB6" w:rsidRPr="00DF1831">
        <w:rPr>
          <w:rFonts w:cs="Arial"/>
        </w:rPr>
        <w:t xml:space="preserve"> good housekeeping BMPs, including the following from the </w:t>
      </w:r>
      <w:r w:rsidR="007E7226" w:rsidRPr="00DF1831">
        <w:rPr>
          <w:rFonts w:cs="Arial"/>
          <w:i/>
        </w:rPr>
        <w:t xml:space="preserve">Alaska </w:t>
      </w:r>
      <w:r w:rsidR="00860FB6" w:rsidRPr="00DF1831">
        <w:rPr>
          <w:rFonts w:cs="Arial"/>
          <w:i/>
        </w:rPr>
        <w:t>DOT&amp;PF</w:t>
      </w:r>
      <w:r w:rsidR="007E7226" w:rsidRPr="00DF1831">
        <w:rPr>
          <w:rFonts w:cs="Arial"/>
          <w:i/>
        </w:rPr>
        <w:t xml:space="preserve"> BMP Guide</w:t>
      </w:r>
      <w:r w:rsidR="00860FB6" w:rsidRPr="00DF1831">
        <w:rPr>
          <w:rFonts w:cs="Arial"/>
        </w:rPr>
        <w:t>:</w:t>
      </w:r>
    </w:p>
    <w:p w14:paraId="2C513F5E" w14:textId="3B82840E" w:rsidR="00611AA2" w:rsidRPr="00DF1831" w:rsidRDefault="00611AA2" w:rsidP="00DF1831">
      <w:pPr>
        <w:ind w:left="360"/>
        <w:rPr>
          <w:rFonts w:cs="Arial"/>
        </w:rPr>
      </w:pPr>
    </w:p>
    <w:p w14:paraId="2287C64D" w14:textId="77777777" w:rsidR="008F5D0F" w:rsidRPr="00DF1831" w:rsidRDefault="007E7226"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BMP-06.00 Concrete Washout</w:t>
      </w:r>
    </w:p>
    <w:p w14:paraId="117F7F77" w14:textId="77777777" w:rsidR="008F5D0F" w:rsidRPr="00DF1831" w:rsidRDefault="00D83C2B"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BMP-23.00 &amp; 24.00 Stabilized Construction Exit</w:t>
      </w:r>
    </w:p>
    <w:p w14:paraId="0D4595B6" w14:textId="77777777" w:rsidR="008F5D0F" w:rsidRPr="00DF1831" w:rsidRDefault="007E7226"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BMP-41.00 Sanitary Waste Management</w:t>
      </w:r>
    </w:p>
    <w:p w14:paraId="42BDB3E3" w14:textId="77777777" w:rsidR="008F5D0F" w:rsidRPr="00DF1831" w:rsidRDefault="007E7226"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BMP-42.00 Vehicle/Equipment Storage, Maintenance, &amp; Fueling</w:t>
      </w:r>
    </w:p>
    <w:p w14:paraId="2C50E730" w14:textId="77777777" w:rsidR="008F5D0F" w:rsidRPr="00DF1831" w:rsidRDefault="007E7226"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BMP-43.00 Bridge Maintenance</w:t>
      </w:r>
    </w:p>
    <w:p w14:paraId="019ED4BF" w14:textId="77777777" w:rsidR="008F5D0F" w:rsidRPr="00DF1831" w:rsidRDefault="007E7226"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BMP-44.00 Ditch Maintenance</w:t>
      </w:r>
    </w:p>
    <w:p w14:paraId="105079DF" w14:textId="77777777" w:rsidR="008F5D0F" w:rsidRPr="00DF1831" w:rsidRDefault="007E7226"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BMP-45.00 Snow Removal</w:t>
      </w:r>
    </w:p>
    <w:p w14:paraId="226337E1" w14:textId="77777777" w:rsidR="008F5D0F" w:rsidRPr="00DF1831" w:rsidRDefault="007E7226"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BMP-54.00 Site Delineation</w:t>
      </w:r>
    </w:p>
    <w:p w14:paraId="08F8C292" w14:textId="4166DE19" w:rsidR="007E7226" w:rsidRPr="00DF1831" w:rsidRDefault="007E7226" w:rsidP="00DF1831">
      <w:pPr>
        <w:pStyle w:val="ListParagraph"/>
        <w:numPr>
          <w:ilvl w:val="1"/>
          <w:numId w:val="6"/>
        </w:numPr>
        <w:spacing w:after="0" w:line="240" w:lineRule="auto"/>
        <w:ind w:left="1440"/>
        <w:rPr>
          <w:rFonts w:ascii="Arial" w:hAnsi="Arial" w:cs="Arial"/>
          <w:sz w:val="20"/>
          <w:szCs w:val="20"/>
        </w:rPr>
      </w:pPr>
      <w:r w:rsidRPr="00DF1831">
        <w:rPr>
          <w:rFonts w:ascii="Arial" w:hAnsi="Arial" w:cs="Arial"/>
          <w:sz w:val="20"/>
          <w:szCs w:val="20"/>
        </w:rPr>
        <w:t>BMP-55.00 Street Sweeping</w:t>
      </w:r>
    </w:p>
    <w:p w14:paraId="207A2617" w14:textId="237DDA84" w:rsidR="00860FB6" w:rsidRPr="00DF1831" w:rsidRDefault="00860FB6" w:rsidP="00DF1831">
      <w:pPr>
        <w:ind w:left="360"/>
        <w:rPr>
          <w:rFonts w:cs="Arial"/>
        </w:rPr>
      </w:pPr>
    </w:p>
    <w:p w14:paraId="2E34D13F" w14:textId="67D4BFDA" w:rsidR="007E7226" w:rsidRPr="00DF1831" w:rsidRDefault="007E7226" w:rsidP="00DF1831">
      <w:pPr>
        <w:ind w:left="720"/>
        <w:rPr>
          <w:rFonts w:cs="Arial"/>
        </w:rPr>
      </w:pPr>
      <w:r w:rsidRPr="00DF1831">
        <w:rPr>
          <w:rFonts w:cs="Arial"/>
        </w:rPr>
        <w:t>When dewatering, u</w:t>
      </w:r>
      <w:r w:rsidR="006F761E" w:rsidRPr="00DF1831">
        <w:rPr>
          <w:rFonts w:cs="Arial"/>
        </w:rPr>
        <w:t>se</w:t>
      </w:r>
      <w:r w:rsidRPr="00DF1831">
        <w:rPr>
          <w:rFonts w:cs="Arial"/>
        </w:rPr>
        <w:t xml:space="preserve"> BMP-09.00 Excavation Dewatering. For diversions, </w:t>
      </w:r>
      <w:r w:rsidR="006F761E" w:rsidRPr="00DF1831">
        <w:rPr>
          <w:rFonts w:cs="Arial"/>
        </w:rPr>
        <w:t>use</w:t>
      </w:r>
      <w:r w:rsidRPr="00DF1831">
        <w:rPr>
          <w:rFonts w:cs="Arial"/>
        </w:rPr>
        <w:t xml:space="preserve"> BMP-15.00 Pumped Stream Diversion or BMP-34.00 &amp; 35.00 Temporary Diversion Conveyance.</w:t>
      </w:r>
    </w:p>
    <w:p w14:paraId="3B516BF8" w14:textId="77777777" w:rsidR="007E7226" w:rsidRPr="00DF1831" w:rsidRDefault="007E7226" w:rsidP="00DF1831">
      <w:pPr>
        <w:ind w:left="720"/>
        <w:rPr>
          <w:rFonts w:cs="Arial"/>
        </w:rPr>
      </w:pPr>
    </w:p>
    <w:p w14:paraId="7B3A7CC9" w14:textId="63A23D5D" w:rsidR="003B6D49" w:rsidRPr="00DF1831" w:rsidRDefault="003B6D49" w:rsidP="00DF1831">
      <w:pPr>
        <w:ind w:left="720"/>
        <w:rPr>
          <w:rFonts w:cs="Arial"/>
        </w:rPr>
      </w:pPr>
      <w:r w:rsidRPr="00DF1831">
        <w:rPr>
          <w:rFonts w:cs="Arial"/>
        </w:rPr>
        <w:lastRenderedPageBreak/>
        <w:t>Comply with requirements of the HMCP and SPCC Plan</w:t>
      </w:r>
      <w:r w:rsidR="000905C1" w:rsidRPr="00DF1831">
        <w:rPr>
          <w:rFonts w:cs="Arial"/>
        </w:rPr>
        <w:t>.</w:t>
      </w:r>
    </w:p>
    <w:p w14:paraId="53F4710F" w14:textId="77777777" w:rsidR="000905C1" w:rsidRPr="00DF1831" w:rsidRDefault="000905C1" w:rsidP="00DF1831">
      <w:pPr>
        <w:rPr>
          <w:rFonts w:cs="Arial"/>
        </w:rPr>
      </w:pPr>
    </w:p>
    <w:p w14:paraId="746FAC32" w14:textId="5D36E327" w:rsidR="00DF1831" w:rsidRPr="00DF1831" w:rsidRDefault="003B6D49" w:rsidP="00DF1831">
      <w:pPr>
        <w:pStyle w:val="ListParagraph"/>
        <w:numPr>
          <w:ilvl w:val="0"/>
          <w:numId w:val="6"/>
        </w:numPr>
        <w:suppressAutoHyphens/>
        <w:spacing w:after="0" w:line="240" w:lineRule="auto"/>
        <w:rPr>
          <w:rFonts w:ascii="Arial" w:hAnsi="Arial" w:cs="Arial"/>
          <w:sz w:val="20"/>
          <w:szCs w:val="20"/>
        </w:rPr>
      </w:pPr>
      <w:r w:rsidRPr="00DF1831">
        <w:rPr>
          <w:rFonts w:ascii="Arial" w:hAnsi="Arial" w:cs="Arial"/>
          <w:b/>
          <w:sz w:val="20"/>
          <w:szCs w:val="20"/>
        </w:rPr>
        <w:t>Pollutant and Hazardous Materials Requirements.</w:t>
      </w:r>
      <w:r w:rsidRPr="00DF1831">
        <w:rPr>
          <w:rFonts w:ascii="Arial" w:hAnsi="Arial" w:cs="Arial"/>
          <w:sz w:val="20"/>
          <w:szCs w:val="20"/>
        </w:rPr>
        <w:t xml:space="preserve"> Contain, clean up, and dispose of discharges of petroleum products or other hazardous materials. Perform fueling operations in a safe and environmentally responsible manner. </w:t>
      </w:r>
    </w:p>
    <w:p w14:paraId="1DB540FD" w14:textId="77777777" w:rsidR="00DF1831" w:rsidRPr="00DF1831" w:rsidRDefault="00DF1831" w:rsidP="00DF1831">
      <w:pPr>
        <w:pStyle w:val="ListParagraph"/>
        <w:suppressAutoHyphens/>
        <w:spacing w:after="0" w:line="240" w:lineRule="auto"/>
        <w:rPr>
          <w:rFonts w:ascii="Arial" w:hAnsi="Arial" w:cs="Arial"/>
          <w:sz w:val="20"/>
          <w:szCs w:val="20"/>
        </w:rPr>
      </w:pPr>
    </w:p>
    <w:p w14:paraId="28DDBA0A" w14:textId="4D8ADA03" w:rsidR="00DF1831" w:rsidRPr="00DF1831" w:rsidRDefault="003B6D49" w:rsidP="00DF1831">
      <w:pPr>
        <w:pStyle w:val="ListParagraph"/>
        <w:suppressAutoHyphens/>
        <w:spacing w:after="0" w:line="240" w:lineRule="auto"/>
        <w:rPr>
          <w:rFonts w:ascii="Arial" w:hAnsi="Arial" w:cs="Arial"/>
          <w:sz w:val="20"/>
          <w:szCs w:val="20"/>
        </w:rPr>
      </w:pPr>
      <w:r w:rsidRPr="00DF1831">
        <w:rPr>
          <w:rFonts w:ascii="Arial" w:hAnsi="Arial" w:cs="Arial"/>
          <w:sz w:val="20"/>
          <w:szCs w:val="20"/>
        </w:rPr>
        <w:t xml:space="preserve">Report spills of petroleum products or other hazardous materials to the Engineer and other agencies as required by law. Use the HMCP and SPCC Plan (if </w:t>
      </w:r>
      <w:r w:rsidR="00711456" w:rsidRPr="00DF1831">
        <w:rPr>
          <w:rFonts w:ascii="Arial" w:hAnsi="Arial" w:cs="Arial"/>
          <w:sz w:val="20"/>
          <w:szCs w:val="20"/>
        </w:rPr>
        <w:t>applicable</w:t>
      </w:r>
      <w:r w:rsidRPr="00DF1831">
        <w:rPr>
          <w:rFonts w:ascii="Arial" w:hAnsi="Arial" w:cs="Arial"/>
          <w:sz w:val="20"/>
          <w:szCs w:val="20"/>
        </w:rPr>
        <w:t>) for contact information to report spills to regulatory agencies.</w:t>
      </w:r>
    </w:p>
    <w:p w14:paraId="62DA9674" w14:textId="77777777" w:rsidR="00DF1831" w:rsidRPr="00DF1831" w:rsidRDefault="00DF1831" w:rsidP="00DF1831">
      <w:pPr>
        <w:pStyle w:val="ListParagraph"/>
        <w:suppressAutoHyphens/>
        <w:spacing w:after="0" w:line="240" w:lineRule="auto"/>
        <w:rPr>
          <w:rFonts w:ascii="Arial" w:hAnsi="Arial" w:cs="Arial"/>
          <w:sz w:val="20"/>
          <w:szCs w:val="20"/>
        </w:rPr>
      </w:pPr>
    </w:p>
    <w:p w14:paraId="34ABE02F" w14:textId="69DF6527" w:rsidR="00DF1831" w:rsidRPr="00DF1831" w:rsidRDefault="003B6D49" w:rsidP="00DF1831">
      <w:pPr>
        <w:pStyle w:val="ListParagraph"/>
        <w:numPr>
          <w:ilvl w:val="0"/>
          <w:numId w:val="6"/>
        </w:numPr>
        <w:suppressAutoHyphens/>
        <w:spacing w:after="0" w:line="240" w:lineRule="auto"/>
        <w:rPr>
          <w:rFonts w:ascii="Arial" w:hAnsi="Arial" w:cs="Arial"/>
          <w:sz w:val="20"/>
          <w:szCs w:val="20"/>
        </w:rPr>
      </w:pPr>
      <w:r w:rsidRPr="00DF1831">
        <w:rPr>
          <w:rFonts w:ascii="Arial" w:hAnsi="Arial" w:cs="Arial"/>
          <w:b/>
          <w:sz w:val="20"/>
          <w:szCs w:val="20"/>
        </w:rPr>
        <w:t>Maintenance of BMPs.</w:t>
      </w:r>
      <w:r w:rsidR="00FF5A58" w:rsidRPr="00DF1831">
        <w:rPr>
          <w:rFonts w:ascii="Arial" w:hAnsi="Arial" w:cs="Arial"/>
          <w:sz w:val="20"/>
          <w:szCs w:val="20"/>
        </w:rPr>
        <w:t xml:space="preserve"> Maintain BMPs:</w:t>
      </w:r>
    </w:p>
    <w:p w14:paraId="3A386C4C" w14:textId="77777777" w:rsidR="00DF1831" w:rsidRPr="00DF1831" w:rsidRDefault="00DF1831" w:rsidP="00DF1831">
      <w:pPr>
        <w:pStyle w:val="ListParagraph"/>
        <w:suppressAutoHyphens/>
        <w:spacing w:after="0" w:line="240" w:lineRule="auto"/>
        <w:rPr>
          <w:rFonts w:ascii="Arial" w:hAnsi="Arial" w:cs="Arial"/>
          <w:sz w:val="20"/>
          <w:szCs w:val="20"/>
        </w:rPr>
      </w:pPr>
    </w:p>
    <w:p w14:paraId="6BEFDE73" w14:textId="359EDBBD" w:rsidR="00DF1831" w:rsidRPr="00DF1831" w:rsidRDefault="003B6D49" w:rsidP="00DF1831">
      <w:pPr>
        <w:pStyle w:val="ListParagraph"/>
        <w:numPr>
          <w:ilvl w:val="1"/>
          <w:numId w:val="6"/>
        </w:numPr>
        <w:suppressAutoHyphens/>
        <w:spacing w:after="0" w:line="240" w:lineRule="auto"/>
        <w:ind w:left="1440"/>
        <w:rPr>
          <w:rFonts w:ascii="Arial" w:hAnsi="Arial" w:cs="Arial"/>
          <w:sz w:val="20"/>
          <w:szCs w:val="20"/>
        </w:rPr>
      </w:pPr>
      <w:r w:rsidRPr="00DF1831">
        <w:rPr>
          <w:rFonts w:ascii="Arial" w:hAnsi="Arial" w:cs="Arial"/>
          <w:sz w:val="20"/>
          <w:szCs w:val="20"/>
        </w:rPr>
        <w:t xml:space="preserve">If an incident of non-compliance with the </w:t>
      </w:r>
      <w:r w:rsidR="00447C7A" w:rsidRPr="00DF1831">
        <w:rPr>
          <w:rFonts w:ascii="Arial" w:hAnsi="Arial" w:cs="Arial"/>
          <w:sz w:val="20"/>
          <w:szCs w:val="20"/>
        </w:rPr>
        <w:t>ESCP</w:t>
      </w:r>
      <w:r w:rsidRPr="00DF1831">
        <w:rPr>
          <w:rFonts w:ascii="Arial" w:hAnsi="Arial" w:cs="Arial"/>
          <w:sz w:val="20"/>
          <w:szCs w:val="20"/>
        </w:rPr>
        <w:t xml:space="preserve"> is identified</w:t>
      </w:r>
      <w:r w:rsidR="34672CC5" w:rsidRPr="00DF1831">
        <w:rPr>
          <w:rFonts w:ascii="Arial" w:hAnsi="Arial" w:cs="Arial"/>
          <w:sz w:val="20"/>
          <w:szCs w:val="20"/>
        </w:rPr>
        <w:t>;</w:t>
      </w:r>
    </w:p>
    <w:p w14:paraId="2A60C3BE" w14:textId="77777777" w:rsidR="00DF1831" w:rsidRPr="00DF1831" w:rsidRDefault="00DF1831" w:rsidP="00DF1831">
      <w:pPr>
        <w:pStyle w:val="ListParagraph"/>
        <w:suppressAutoHyphens/>
        <w:spacing w:after="0" w:line="240" w:lineRule="auto"/>
        <w:ind w:left="1440" w:hanging="360"/>
        <w:rPr>
          <w:rFonts w:ascii="Arial" w:hAnsi="Arial" w:cs="Arial"/>
          <w:sz w:val="20"/>
          <w:szCs w:val="20"/>
        </w:rPr>
      </w:pPr>
    </w:p>
    <w:p w14:paraId="4B667B8E" w14:textId="5D4220F2" w:rsidR="00DF1831" w:rsidRPr="00DF1831" w:rsidRDefault="003B6D49" w:rsidP="00DF1831">
      <w:pPr>
        <w:pStyle w:val="ListParagraph"/>
        <w:numPr>
          <w:ilvl w:val="1"/>
          <w:numId w:val="6"/>
        </w:numPr>
        <w:suppressAutoHyphens/>
        <w:spacing w:after="0" w:line="240" w:lineRule="auto"/>
        <w:ind w:left="1440"/>
        <w:rPr>
          <w:rFonts w:ascii="Arial" w:hAnsi="Arial" w:cs="Arial"/>
          <w:sz w:val="20"/>
          <w:szCs w:val="20"/>
        </w:rPr>
      </w:pPr>
      <w:r w:rsidRPr="00DF1831">
        <w:rPr>
          <w:rFonts w:ascii="Arial" w:hAnsi="Arial" w:cs="Arial"/>
          <w:sz w:val="20"/>
          <w:szCs w:val="20"/>
        </w:rPr>
        <w:t>If any BMP is damaged, undercut, or unable to effectively perform the intended function</w:t>
      </w:r>
      <w:r w:rsidR="292A8435" w:rsidRPr="00DF1831">
        <w:rPr>
          <w:rFonts w:ascii="Arial" w:hAnsi="Arial" w:cs="Arial"/>
          <w:sz w:val="20"/>
          <w:szCs w:val="20"/>
        </w:rPr>
        <w:t>; and</w:t>
      </w:r>
    </w:p>
    <w:p w14:paraId="31D75B68" w14:textId="77777777" w:rsidR="00DF1831" w:rsidRPr="00DF1831" w:rsidRDefault="00DF1831" w:rsidP="00DF1831">
      <w:pPr>
        <w:pStyle w:val="ListParagraph"/>
        <w:spacing w:after="0" w:line="240" w:lineRule="auto"/>
        <w:ind w:left="1440" w:hanging="360"/>
        <w:rPr>
          <w:rFonts w:ascii="Arial" w:hAnsi="Arial" w:cs="Arial"/>
          <w:sz w:val="20"/>
          <w:szCs w:val="20"/>
        </w:rPr>
      </w:pPr>
    </w:p>
    <w:p w14:paraId="5788F0BB" w14:textId="77777777" w:rsidR="00DF1831" w:rsidRPr="00DF1831" w:rsidRDefault="000371F3" w:rsidP="00DF1831">
      <w:pPr>
        <w:pStyle w:val="ListParagraph"/>
        <w:numPr>
          <w:ilvl w:val="1"/>
          <w:numId w:val="6"/>
        </w:numPr>
        <w:suppressAutoHyphens/>
        <w:spacing w:after="0" w:line="240" w:lineRule="auto"/>
        <w:ind w:left="1440"/>
        <w:rPr>
          <w:rFonts w:ascii="Arial" w:hAnsi="Arial" w:cs="Arial"/>
          <w:sz w:val="20"/>
          <w:szCs w:val="20"/>
        </w:rPr>
      </w:pPr>
      <w:r w:rsidRPr="00DF1831">
        <w:rPr>
          <w:rFonts w:ascii="Arial" w:hAnsi="Arial" w:cs="Arial"/>
          <w:sz w:val="20"/>
          <w:szCs w:val="20"/>
        </w:rPr>
        <w:t>When</w:t>
      </w:r>
      <w:r w:rsidR="003B6D49" w:rsidRPr="00DF1831">
        <w:rPr>
          <w:rFonts w:ascii="Arial" w:hAnsi="Arial" w:cs="Arial"/>
          <w:sz w:val="20"/>
          <w:szCs w:val="20"/>
        </w:rPr>
        <w:t xml:space="preserve"> sediment or debris fills any BMP to </w:t>
      </w:r>
      <w:r w:rsidR="00CB137D" w:rsidRPr="00DF1831">
        <w:rPr>
          <w:rFonts w:ascii="Arial" w:hAnsi="Arial" w:cs="Arial"/>
          <w:sz w:val="20"/>
          <w:szCs w:val="20"/>
        </w:rPr>
        <w:t>1/2</w:t>
      </w:r>
      <w:r w:rsidRPr="00DF1831">
        <w:rPr>
          <w:rFonts w:ascii="Arial" w:hAnsi="Arial" w:cs="Arial"/>
          <w:sz w:val="20"/>
          <w:szCs w:val="20"/>
        </w:rPr>
        <w:t xml:space="preserve"> (1/3 for silt fences)</w:t>
      </w:r>
      <w:r w:rsidR="003B6D49" w:rsidRPr="00DF1831">
        <w:rPr>
          <w:rFonts w:ascii="Arial" w:hAnsi="Arial" w:cs="Arial"/>
          <w:sz w:val="20"/>
          <w:szCs w:val="20"/>
        </w:rPr>
        <w:t xml:space="preserve"> of its design storage capacity (or manufacturer’s specifications or </w:t>
      </w:r>
      <w:r w:rsidR="00591329" w:rsidRPr="00DF1831">
        <w:rPr>
          <w:rFonts w:ascii="Arial" w:hAnsi="Arial" w:cs="Arial"/>
          <w:sz w:val="20"/>
          <w:szCs w:val="20"/>
        </w:rPr>
        <w:t>ESCP</w:t>
      </w:r>
      <w:r w:rsidR="003B6D49" w:rsidRPr="00DF1831">
        <w:rPr>
          <w:rFonts w:ascii="Arial" w:hAnsi="Arial" w:cs="Arial"/>
          <w:sz w:val="20"/>
          <w:szCs w:val="20"/>
        </w:rPr>
        <w:t xml:space="preserve"> requirements, whichever is lower)</w:t>
      </w:r>
      <w:r w:rsidR="4294A9DE" w:rsidRPr="00DF1831">
        <w:rPr>
          <w:rFonts w:ascii="Arial" w:hAnsi="Arial" w:cs="Arial"/>
          <w:sz w:val="20"/>
          <w:szCs w:val="20"/>
        </w:rPr>
        <w:t>.</w:t>
      </w:r>
    </w:p>
    <w:p w14:paraId="62CC5D8D" w14:textId="77777777" w:rsidR="00DF1831" w:rsidRPr="00DF1831" w:rsidRDefault="00DF1831" w:rsidP="00DF1831">
      <w:pPr>
        <w:suppressAutoHyphens/>
        <w:rPr>
          <w:rFonts w:cs="Arial"/>
        </w:rPr>
      </w:pPr>
    </w:p>
    <w:p w14:paraId="2B0D4E80" w14:textId="63C39F8A" w:rsidR="00DF1831" w:rsidRPr="00DF1831" w:rsidRDefault="00FF5A58" w:rsidP="00DF1831">
      <w:pPr>
        <w:suppressAutoHyphens/>
        <w:ind w:left="720"/>
        <w:rPr>
          <w:rFonts w:cs="Arial"/>
        </w:rPr>
      </w:pPr>
      <w:r w:rsidRPr="00DF1831">
        <w:rPr>
          <w:rFonts w:cs="Arial"/>
        </w:rPr>
        <w:t>Perform maintenance</w:t>
      </w:r>
      <w:r w:rsidR="003B6D49" w:rsidRPr="00DF1831">
        <w:rPr>
          <w:rFonts w:cs="Arial"/>
        </w:rPr>
        <w:t xml:space="preserve"> </w:t>
      </w:r>
      <w:r w:rsidR="000371F3" w:rsidRPr="00DF1831">
        <w:rPr>
          <w:rFonts w:cs="Arial"/>
        </w:rPr>
        <w:t>immediately</w:t>
      </w:r>
      <w:r w:rsidR="00D6508F" w:rsidRPr="00DF1831">
        <w:rPr>
          <w:rFonts w:cs="Arial"/>
        </w:rPr>
        <w:t xml:space="preserve"> when water quality st</w:t>
      </w:r>
      <w:r w:rsidR="00530E05" w:rsidRPr="00DF1831">
        <w:rPr>
          <w:rFonts w:cs="Arial"/>
        </w:rPr>
        <w:t>andards are not being attained</w:t>
      </w:r>
      <w:r w:rsidR="000905C1" w:rsidRPr="00DF1831">
        <w:rPr>
          <w:rFonts w:cs="Arial"/>
        </w:rPr>
        <w:t>,</w:t>
      </w:r>
      <w:r w:rsidR="00D6508F" w:rsidRPr="00DF1831">
        <w:rPr>
          <w:rFonts w:cs="Arial"/>
        </w:rPr>
        <w:t xml:space="preserve"> and wit</w:t>
      </w:r>
      <w:r w:rsidR="0062762A" w:rsidRPr="00DF1831">
        <w:rPr>
          <w:rFonts w:cs="Arial"/>
        </w:rPr>
        <w:t xml:space="preserve">hin 7 days of identification for other </w:t>
      </w:r>
      <w:r w:rsidR="00065CEC" w:rsidRPr="00DF1831">
        <w:rPr>
          <w:rFonts w:cs="Arial"/>
        </w:rPr>
        <w:t xml:space="preserve">maintenance </w:t>
      </w:r>
      <w:r w:rsidR="0062762A" w:rsidRPr="00DF1831">
        <w:rPr>
          <w:rFonts w:cs="Arial"/>
        </w:rPr>
        <w:t>actions.</w:t>
      </w:r>
    </w:p>
    <w:p w14:paraId="38895340" w14:textId="77777777" w:rsidR="00DF1831" w:rsidRPr="00DF1831" w:rsidRDefault="00DF1831" w:rsidP="00DF1831">
      <w:pPr>
        <w:pStyle w:val="ListParagraph"/>
        <w:spacing w:after="0" w:line="240" w:lineRule="auto"/>
        <w:rPr>
          <w:rFonts w:ascii="Arial" w:hAnsi="Arial" w:cs="Arial"/>
          <w:sz w:val="20"/>
          <w:szCs w:val="20"/>
          <w:u w:val="single"/>
        </w:rPr>
      </w:pPr>
    </w:p>
    <w:p w14:paraId="1C6D4865" w14:textId="277F0609" w:rsidR="00DF1831" w:rsidRPr="00DF1831" w:rsidRDefault="00FF5A58" w:rsidP="00DF1831">
      <w:pPr>
        <w:pStyle w:val="ListParagraph"/>
        <w:numPr>
          <w:ilvl w:val="0"/>
          <w:numId w:val="6"/>
        </w:numPr>
        <w:suppressAutoHyphens/>
        <w:spacing w:after="0" w:line="240" w:lineRule="auto"/>
        <w:rPr>
          <w:rFonts w:ascii="Arial" w:hAnsi="Arial" w:cs="Arial"/>
          <w:sz w:val="20"/>
          <w:szCs w:val="20"/>
        </w:rPr>
      </w:pPr>
      <w:r w:rsidRPr="00DF1831">
        <w:rPr>
          <w:rFonts w:ascii="Arial" w:hAnsi="Arial" w:cs="Arial"/>
          <w:b/>
          <w:sz w:val="20"/>
          <w:szCs w:val="20"/>
        </w:rPr>
        <w:t>ESCP Changes.</w:t>
      </w:r>
      <w:r w:rsidRPr="00DF1831">
        <w:rPr>
          <w:rFonts w:ascii="Arial" w:hAnsi="Arial" w:cs="Arial"/>
          <w:sz w:val="20"/>
          <w:szCs w:val="20"/>
        </w:rPr>
        <w:t xml:space="preserve"> The Engineer may </w:t>
      </w:r>
      <w:r w:rsidR="00853447" w:rsidRPr="00DF1831">
        <w:rPr>
          <w:rFonts w:ascii="Arial" w:hAnsi="Arial" w:cs="Arial"/>
          <w:sz w:val="20"/>
          <w:szCs w:val="20"/>
        </w:rPr>
        <w:t>order</w:t>
      </w:r>
      <w:r w:rsidRPr="00DF1831">
        <w:rPr>
          <w:rFonts w:ascii="Arial" w:hAnsi="Arial" w:cs="Arial"/>
          <w:sz w:val="20"/>
          <w:szCs w:val="20"/>
        </w:rPr>
        <w:t xml:space="preserve"> changes to the ESCP if the Engineer determines the ESCP</w:t>
      </w:r>
      <w:r w:rsidR="22FB94A6" w:rsidRPr="00DF1831">
        <w:rPr>
          <w:rFonts w:ascii="Arial" w:hAnsi="Arial" w:cs="Arial"/>
          <w:sz w:val="20"/>
          <w:szCs w:val="20"/>
        </w:rPr>
        <w:t xml:space="preserve"> </w:t>
      </w:r>
      <w:r w:rsidRPr="00DF1831">
        <w:rPr>
          <w:rFonts w:ascii="Arial" w:hAnsi="Arial" w:cs="Arial"/>
          <w:sz w:val="20"/>
          <w:szCs w:val="20"/>
        </w:rPr>
        <w:t>is ineffective in preventing erosion or the discharge of pollutants.</w:t>
      </w:r>
      <w:r w:rsidR="00853447" w:rsidRPr="00DF1831">
        <w:rPr>
          <w:rFonts w:ascii="Arial" w:hAnsi="Arial" w:cs="Arial"/>
          <w:sz w:val="20"/>
          <w:szCs w:val="20"/>
        </w:rPr>
        <w:t xml:space="preserve"> Implement changes necessary to comply with the revised ESCP.</w:t>
      </w:r>
    </w:p>
    <w:p w14:paraId="4F175BB7" w14:textId="77777777" w:rsidR="00DF1831" w:rsidRPr="00DF1831" w:rsidRDefault="00DF1831" w:rsidP="00DF1831">
      <w:pPr>
        <w:pStyle w:val="ListParagraph"/>
        <w:suppressAutoHyphens/>
        <w:spacing w:after="0" w:line="240" w:lineRule="auto"/>
        <w:rPr>
          <w:rFonts w:ascii="Arial" w:hAnsi="Arial" w:cs="Arial"/>
          <w:sz w:val="20"/>
          <w:szCs w:val="20"/>
        </w:rPr>
      </w:pPr>
    </w:p>
    <w:p w14:paraId="6FD36CF8" w14:textId="56B5EDB6" w:rsidR="003B6D49" w:rsidRPr="00DF1831" w:rsidRDefault="000905C1" w:rsidP="00DF1831">
      <w:pPr>
        <w:pStyle w:val="ListParagraph"/>
        <w:numPr>
          <w:ilvl w:val="0"/>
          <w:numId w:val="6"/>
        </w:numPr>
        <w:suppressAutoHyphens/>
        <w:spacing w:after="0" w:line="240" w:lineRule="auto"/>
        <w:rPr>
          <w:rFonts w:ascii="Arial" w:hAnsi="Arial" w:cs="Arial"/>
          <w:sz w:val="20"/>
          <w:szCs w:val="20"/>
        </w:rPr>
      </w:pPr>
      <w:r w:rsidRPr="00DF1831">
        <w:rPr>
          <w:rFonts w:ascii="Arial" w:hAnsi="Arial" w:cs="Arial"/>
          <w:b/>
          <w:sz w:val="20"/>
          <w:szCs w:val="20"/>
        </w:rPr>
        <w:t>Stabilization.</w:t>
      </w:r>
      <w:r w:rsidRPr="00DF1831">
        <w:rPr>
          <w:rFonts w:ascii="Arial" w:hAnsi="Arial" w:cs="Arial"/>
          <w:sz w:val="20"/>
          <w:szCs w:val="20"/>
        </w:rPr>
        <w:t xml:space="preserve"> </w:t>
      </w:r>
      <w:r w:rsidR="003B6D49" w:rsidRPr="00DF1831">
        <w:rPr>
          <w:rFonts w:ascii="Arial" w:hAnsi="Arial" w:cs="Arial"/>
          <w:sz w:val="20"/>
          <w:szCs w:val="20"/>
        </w:rPr>
        <w:t>Land may be disturbed and stabilized multiple times during a project. Coordinate work to minimize the amount of disturbed soil at any one time. Do not disturb more soil than can</w:t>
      </w:r>
      <w:r w:rsidR="3C2848A0" w:rsidRPr="00DF1831">
        <w:rPr>
          <w:rFonts w:ascii="Arial" w:hAnsi="Arial" w:cs="Arial"/>
          <w:sz w:val="20"/>
          <w:szCs w:val="20"/>
        </w:rPr>
        <w:t xml:space="preserve"> be </w:t>
      </w:r>
      <w:r w:rsidR="003B6D49" w:rsidRPr="00DF1831">
        <w:rPr>
          <w:rFonts w:ascii="Arial" w:hAnsi="Arial" w:cs="Arial"/>
          <w:sz w:val="20"/>
          <w:szCs w:val="20"/>
        </w:rPr>
        <w:t>stabilize</w:t>
      </w:r>
      <w:r w:rsidR="145290D7" w:rsidRPr="00DF1831">
        <w:rPr>
          <w:rFonts w:ascii="Arial" w:hAnsi="Arial" w:cs="Arial"/>
          <w:sz w:val="20"/>
          <w:szCs w:val="20"/>
        </w:rPr>
        <w:t>d</w:t>
      </w:r>
      <w:r w:rsidR="003B6D49" w:rsidRPr="00DF1831">
        <w:rPr>
          <w:rFonts w:ascii="Arial" w:hAnsi="Arial" w:cs="Arial"/>
          <w:sz w:val="20"/>
          <w:szCs w:val="20"/>
        </w:rPr>
        <w:t xml:space="preserve"> with the resources available.</w:t>
      </w:r>
    </w:p>
    <w:p w14:paraId="1D084C60" w14:textId="77777777" w:rsidR="003B6D49" w:rsidRPr="00DF1831" w:rsidRDefault="003B6D49" w:rsidP="00DF1831">
      <w:pPr>
        <w:rPr>
          <w:rFonts w:cs="Arial"/>
        </w:rPr>
      </w:pPr>
    </w:p>
    <w:p w14:paraId="6266B01A" w14:textId="39EABF20" w:rsidR="003B6D49" w:rsidRPr="00DF1831" w:rsidRDefault="003B6D49" w:rsidP="00DF1831">
      <w:pPr>
        <w:ind w:left="720"/>
        <w:rPr>
          <w:rFonts w:cs="Arial"/>
        </w:rPr>
      </w:pPr>
      <w:r w:rsidRPr="00DF1831">
        <w:rPr>
          <w:rFonts w:cs="Arial"/>
        </w:rPr>
        <w:t xml:space="preserve">Temporarily stabilize portions of </w:t>
      </w:r>
      <w:r w:rsidR="00E44D8D" w:rsidRPr="00DF1831">
        <w:rPr>
          <w:rFonts w:cs="Arial"/>
        </w:rPr>
        <w:t>the Project Zone</w:t>
      </w:r>
      <w:r w:rsidRPr="00DF1831">
        <w:rPr>
          <w:rFonts w:cs="Arial"/>
        </w:rPr>
        <w:t xml:space="preserve"> that </w:t>
      </w:r>
      <w:r w:rsidR="00C14952" w:rsidRPr="00DF1831">
        <w:rPr>
          <w:rFonts w:cs="Arial"/>
        </w:rPr>
        <w:t>are not in active construction.</w:t>
      </w:r>
      <w:r w:rsidR="00E44D8D" w:rsidRPr="00DF1831">
        <w:rPr>
          <w:rFonts w:cs="Arial"/>
        </w:rPr>
        <w:t xml:space="preserve"> The Engineer will not relieve the Contractor of maintenance responsibility under 105-1.13 for a seasonal suspension of work until the Project Zone is temporarily stabilized.</w:t>
      </w:r>
    </w:p>
    <w:p w14:paraId="187EBC40" w14:textId="77777777" w:rsidR="003B6D49" w:rsidRPr="00DF1831" w:rsidRDefault="003B6D49" w:rsidP="00DF1831">
      <w:pPr>
        <w:ind w:left="720"/>
        <w:rPr>
          <w:rFonts w:cs="Arial"/>
        </w:rPr>
      </w:pPr>
    </w:p>
    <w:p w14:paraId="51089ED1" w14:textId="12384646" w:rsidR="003B6D49" w:rsidRPr="00DF1831" w:rsidRDefault="004F72F9" w:rsidP="00DF1831">
      <w:pPr>
        <w:ind w:left="720"/>
        <w:rPr>
          <w:rFonts w:cs="Arial"/>
        </w:rPr>
      </w:pPr>
      <w:r w:rsidRPr="00DF1831">
        <w:rPr>
          <w:rFonts w:cs="Arial"/>
        </w:rPr>
        <w:t xml:space="preserve">Apply temporary seed and stabilization measures after preparing the surface according to </w:t>
      </w:r>
      <w:r w:rsidR="00D45249" w:rsidRPr="00DF1831">
        <w:rPr>
          <w:rFonts w:cs="Arial"/>
        </w:rPr>
        <w:t>T-901-3.1</w:t>
      </w:r>
      <w:r w:rsidRPr="00DF1831">
        <w:rPr>
          <w:rFonts w:cs="Arial"/>
        </w:rPr>
        <w:t>.</w:t>
      </w:r>
      <w:r w:rsidRPr="00DF1831">
        <w:rPr>
          <w:rStyle w:val="CommentReference"/>
          <w:rFonts w:cs="Arial"/>
          <w:sz w:val="20"/>
          <w:szCs w:val="20"/>
        </w:rPr>
        <w:t xml:space="preserve"> </w:t>
      </w:r>
    </w:p>
    <w:p w14:paraId="78995321" w14:textId="77777777" w:rsidR="003B6D49" w:rsidRPr="00DF1831" w:rsidRDefault="003B6D49" w:rsidP="00DF1831">
      <w:pPr>
        <w:ind w:left="720"/>
        <w:rPr>
          <w:rFonts w:cs="Arial"/>
        </w:rPr>
      </w:pPr>
    </w:p>
    <w:p w14:paraId="2D170E67" w14:textId="5DB8DB71" w:rsidR="003B6D49" w:rsidRPr="00DF1831" w:rsidRDefault="003B6D49" w:rsidP="00DF1831">
      <w:pPr>
        <w:ind w:left="720"/>
        <w:rPr>
          <w:rFonts w:cs="Arial"/>
        </w:rPr>
      </w:pPr>
      <w:r w:rsidRPr="00DF1831">
        <w:rPr>
          <w:rFonts w:cs="Arial"/>
        </w:rPr>
        <w:t>When installing a culvert or other drainage structure where stream bypass is not used, install temporary or permanent stabilization concurrently or immediately after placing the culvert or drainage structure in a manner that complies with applicable project permits, and prevents discharge of pollutants. Install temporary and permanent stabilization:</w:t>
      </w:r>
    </w:p>
    <w:p w14:paraId="6890512B" w14:textId="77777777" w:rsidR="003B6D49" w:rsidRPr="00DF1831" w:rsidRDefault="003B6D49" w:rsidP="00DF1831">
      <w:pPr>
        <w:ind w:left="360"/>
        <w:rPr>
          <w:rFonts w:cs="Arial"/>
        </w:rPr>
      </w:pPr>
    </w:p>
    <w:p w14:paraId="0386D0F7" w14:textId="13A31135" w:rsidR="003B6D49" w:rsidRPr="00DF1831" w:rsidRDefault="003B6D49" w:rsidP="00DF1831">
      <w:pPr>
        <w:numPr>
          <w:ilvl w:val="0"/>
          <w:numId w:val="1"/>
        </w:numPr>
        <w:suppressAutoHyphens/>
        <w:ind w:left="1440"/>
        <w:rPr>
          <w:rFonts w:cs="Arial"/>
        </w:rPr>
      </w:pPr>
      <w:r w:rsidRPr="00DF1831">
        <w:rPr>
          <w:rFonts w:cs="Arial"/>
        </w:rPr>
        <w:t xml:space="preserve">At the culvert or drainage structure inlet and outlet  </w:t>
      </w:r>
    </w:p>
    <w:p w14:paraId="660B4E3F" w14:textId="71D7EB81" w:rsidR="003B6D49" w:rsidRPr="00DF1831" w:rsidRDefault="003B6D49" w:rsidP="00DF1831">
      <w:pPr>
        <w:numPr>
          <w:ilvl w:val="0"/>
          <w:numId w:val="1"/>
        </w:numPr>
        <w:suppressAutoHyphens/>
        <w:ind w:left="1440"/>
        <w:rPr>
          <w:rFonts w:cs="Arial"/>
        </w:rPr>
      </w:pPr>
      <w:r w:rsidRPr="00DF1831">
        <w:rPr>
          <w:rFonts w:cs="Arial"/>
        </w:rPr>
        <w:t>In the areas upstream and downstream that may be disturbed by the process of installing the culvert, culvert end walls, culvert end sections, or drainage structure</w:t>
      </w:r>
    </w:p>
    <w:p w14:paraId="5AC5C1C5" w14:textId="77777777" w:rsidR="003B6D49" w:rsidRPr="00DF1831" w:rsidRDefault="003B6D49" w:rsidP="00DF1831">
      <w:pPr>
        <w:ind w:left="360"/>
        <w:rPr>
          <w:rFonts w:cs="Arial"/>
        </w:rPr>
      </w:pPr>
    </w:p>
    <w:p w14:paraId="6FA77835" w14:textId="77777777" w:rsidR="003B6D49" w:rsidRPr="00DF1831" w:rsidRDefault="003B6D49" w:rsidP="00DF1831">
      <w:pPr>
        <w:ind w:left="720"/>
        <w:rPr>
          <w:rFonts w:cs="Arial"/>
        </w:rPr>
      </w:pPr>
      <w:r w:rsidRPr="00DF1831">
        <w:rPr>
          <w:rFonts w:cs="Arial"/>
        </w:rPr>
        <w:t xml:space="preserve">Before deactivating a stream bypass or stream diversion used for construction of a bridge, culvert, or drainage structure, install permanent stabilization: </w:t>
      </w:r>
    </w:p>
    <w:p w14:paraId="06BB7AB3" w14:textId="77777777" w:rsidR="003B6D49" w:rsidRPr="00DF1831" w:rsidRDefault="003B6D49" w:rsidP="00DF1831">
      <w:pPr>
        <w:rPr>
          <w:rFonts w:cs="Arial"/>
        </w:rPr>
      </w:pPr>
    </w:p>
    <w:p w14:paraId="615ED8CD" w14:textId="0372981F" w:rsidR="003B6D49" w:rsidRPr="00DF1831" w:rsidRDefault="003B6D49" w:rsidP="00DF1831">
      <w:pPr>
        <w:numPr>
          <w:ilvl w:val="0"/>
          <w:numId w:val="1"/>
        </w:numPr>
        <w:suppressAutoHyphens/>
        <w:ind w:left="1440"/>
        <w:rPr>
          <w:rFonts w:cs="Arial"/>
        </w:rPr>
      </w:pPr>
      <w:r w:rsidRPr="00DF1831">
        <w:rPr>
          <w:rFonts w:cs="Arial"/>
        </w:rPr>
        <w:t>At the inlet and outlet of the culvert, drainage structure, or bridge</w:t>
      </w:r>
    </w:p>
    <w:p w14:paraId="0EB01E05" w14:textId="5E42923C" w:rsidR="003B6D49" w:rsidRPr="00DF1831" w:rsidRDefault="003B6D49" w:rsidP="00DF1831">
      <w:pPr>
        <w:numPr>
          <w:ilvl w:val="0"/>
          <w:numId w:val="1"/>
        </w:numPr>
        <w:suppressAutoHyphens/>
        <w:ind w:left="1440"/>
        <w:rPr>
          <w:rFonts w:cs="Arial"/>
        </w:rPr>
      </w:pPr>
      <w:r w:rsidRPr="00DF1831">
        <w:rPr>
          <w:rFonts w:cs="Arial"/>
        </w:rPr>
        <w:t>In the area upstream and downstream of the culvert, drainage structure, or bridge, that is disturbed during installation or construction of the culvert, drainage structure, or bridge</w:t>
      </w:r>
    </w:p>
    <w:p w14:paraId="157C6EB9" w14:textId="77777777" w:rsidR="003B6D49" w:rsidRPr="00DF1831" w:rsidRDefault="003B6D49" w:rsidP="00DF1831">
      <w:pPr>
        <w:numPr>
          <w:ilvl w:val="0"/>
          <w:numId w:val="1"/>
        </w:numPr>
        <w:suppressAutoHyphens/>
        <w:ind w:left="1440"/>
        <w:rPr>
          <w:rFonts w:cs="Arial"/>
        </w:rPr>
      </w:pPr>
      <w:r w:rsidRPr="00DF1831">
        <w:rPr>
          <w:rFonts w:cs="Arial"/>
        </w:rPr>
        <w:t xml:space="preserve">Under the bridge </w:t>
      </w:r>
    </w:p>
    <w:p w14:paraId="61B07EEE" w14:textId="77777777" w:rsidR="003B6D49" w:rsidRPr="00DF1831" w:rsidRDefault="003B6D49" w:rsidP="00DF1831">
      <w:pPr>
        <w:rPr>
          <w:rFonts w:cs="Arial"/>
        </w:rPr>
      </w:pPr>
    </w:p>
    <w:p w14:paraId="4B02547D" w14:textId="72E51915" w:rsidR="003B6D49" w:rsidRPr="00DF1831" w:rsidRDefault="003B6D49" w:rsidP="00DF1831">
      <w:pPr>
        <w:pStyle w:val="ListParagraph"/>
        <w:numPr>
          <w:ilvl w:val="0"/>
          <w:numId w:val="6"/>
        </w:numPr>
        <w:suppressAutoHyphens/>
        <w:spacing w:after="0" w:line="240" w:lineRule="auto"/>
        <w:rPr>
          <w:rFonts w:ascii="Arial" w:hAnsi="Arial" w:cs="Arial"/>
          <w:sz w:val="20"/>
          <w:szCs w:val="20"/>
          <w:u w:val="single"/>
        </w:rPr>
      </w:pPr>
      <w:r w:rsidRPr="00DF1831">
        <w:rPr>
          <w:rFonts w:ascii="Arial" w:hAnsi="Arial" w:cs="Arial"/>
          <w:b/>
          <w:sz w:val="20"/>
          <w:szCs w:val="20"/>
        </w:rPr>
        <w:lastRenderedPageBreak/>
        <w:t xml:space="preserve">Ending </w:t>
      </w:r>
      <w:r w:rsidR="00591329" w:rsidRPr="00DF1831">
        <w:rPr>
          <w:rFonts w:ascii="Arial" w:hAnsi="Arial" w:cs="Arial"/>
          <w:b/>
          <w:sz w:val="20"/>
          <w:szCs w:val="20"/>
        </w:rPr>
        <w:t>ESCP</w:t>
      </w:r>
      <w:r w:rsidRPr="00DF1831">
        <w:rPr>
          <w:rFonts w:ascii="Arial" w:hAnsi="Arial" w:cs="Arial"/>
          <w:b/>
          <w:sz w:val="20"/>
          <w:szCs w:val="20"/>
        </w:rPr>
        <w:t xml:space="preserve"> Activities and BMP Maintenance.</w:t>
      </w:r>
      <w:r w:rsidR="003854E9" w:rsidRPr="00DF1831">
        <w:rPr>
          <w:rFonts w:ascii="Arial" w:hAnsi="Arial" w:cs="Arial"/>
          <w:sz w:val="20"/>
          <w:szCs w:val="20"/>
        </w:rPr>
        <w:t xml:space="preserve"> The Engineer will determine when final stabilization has been achieved </w:t>
      </w:r>
      <w:r w:rsidR="00E44D8D" w:rsidRPr="00DF1831">
        <w:rPr>
          <w:rFonts w:ascii="Arial" w:hAnsi="Arial" w:cs="Arial"/>
          <w:sz w:val="20"/>
          <w:szCs w:val="20"/>
        </w:rPr>
        <w:t>within the Project Zone</w:t>
      </w:r>
      <w:r w:rsidR="003854E9" w:rsidRPr="00DF1831">
        <w:rPr>
          <w:rFonts w:ascii="Arial" w:hAnsi="Arial" w:cs="Arial"/>
          <w:sz w:val="20"/>
          <w:szCs w:val="20"/>
        </w:rPr>
        <w:t xml:space="preserve">. After achieving final stabilization, remove all temporary BMPs. </w:t>
      </w:r>
    </w:p>
    <w:p w14:paraId="0803695B" w14:textId="77777777" w:rsidR="00C27389" w:rsidRDefault="00C27389" w:rsidP="00C27389">
      <w:pPr>
        <w:rPr>
          <w:rFonts w:cs="Arial"/>
          <w:b/>
          <w:bCs/>
        </w:rPr>
      </w:pPr>
    </w:p>
    <w:p w14:paraId="6159ECFA" w14:textId="0825C255" w:rsidR="00C27389" w:rsidRPr="00DF1831" w:rsidRDefault="00C27389" w:rsidP="00C27389">
      <w:pPr>
        <w:rPr>
          <w:rFonts w:cs="Arial"/>
        </w:rPr>
      </w:pPr>
      <w:r w:rsidRPr="00DF1831">
        <w:rPr>
          <w:rFonts w:cs="Arial"/>
          <w:b/>
          <w:bCs/>
        </w:rPr>
        <w:t>658-</w:t>
      </w:r>
      <w:r>
        <w:rPr>
          <w:rFonts w:cs="Arial"/>
          <w:b/>
          <w:bCs/>
        </w:rPr>
        <w:t>3.2</w:t>
      </w:r>
      <w:r w:rsidRPr="00DF1831">
        <w:rPr>
          <w:rFonts w:cs="Arial"/>
          <w:b/>
          <w:bCs/>
        </w:rPr>
        <w:t xml:space="preserve"> PERSONNEL QUALIFICATIONS. </w:t>
      </w:r>
      <w:r w:rsidRPr="00DF1831">
        <w:rPr>
          <w:rFonts w:cs="Arial"/>
        </w:rPr>
        <w:t>The Superintendent must have current certification as AK-CESCL.</w:t>
      </w:r>
    </w:p>
    <w:p w14:paraId="51E51B32" w14:textId="77777777" w:rsidR="00C27389" w:rsidRPr="00DF1831" w:rsidRDefault="00C27389" w:rsidP="00C27389">
      <w:pPr>
        <w:rPr>
          <w:rFonts w:cs="Arial"/>
        </w:rPr>
      </w:pPr>
    </w:p>
    <w:p w14:paraId="5D5127FA" w14:textId="77777777" w:rsidR="00C27389" w:rsidRPr="00DF1831" w:rsidRDefault="00C27389" w:rsidP="00C27389">
      <w:pPr>
        <w:rPr>
          <w:rFonts w:cs="Arial"/>
        </w:rPr>
      </w:pPr>
      <w:r w:rsidRPr="00DF1831">
        <w:rPr>
          <w:rFonts w:cs="Arial"/>
        </w:rPr>
        <w:t>The Department accepts people having any of the following certificates as equivalent to AK-CESCL, if the certificates are current according to the sponsoring organization’s policies:</w:t>
      </w:r>
    </w:p>
    <w:p w14:paraId="0D77815B" w14:textId="77777777" w:rsidR="00C27389" w:rsidRPr="00DF1831" w:rsidRDefault="00C27389" w:rsidP="00C27389">
      <w:pPr>
        <w:numPr>
          <w:ilvl w:val="0"/>
          <w:numId w:val="2"/>
        </w:numPr>
        <w:suppressAutoHyphens/>
        <w:rPr>
          <w:rFonts w:cs="Arial"/>
        </w:rPr>
      </w:pPr>
      <w:r w:rsidRPr="00DF1831">
        <w:rPr>
          <w:rFonts w:cs="Arial"/>
        </w:rPr>
        <w:t>CESSWI, Certified Erosion, Sediment and Storm Water Inspector</w:t>
      </w:r>
    </w:p>
    <w:p w14:paraId="3CAA4A3D" w14:textId="77777777" w:rsidR="00C27389" w:rsidRPr="00DF1831" w:rsidRDefault="00C27389" w:rsidP="00C27389">
      <w:pPr>
        <w:numPr>
          <w:ilvl w:val="0"/>
          <w:numId w:val="2"/>
        </w:numPr>
        <w:suppressAutoHyphens/>
        <w:rPr>
          <w:rFonts w:cs="Arial"/>
        </w:rPr>
      </w:pPr>
      <w:r w:rsidRPr="00DF1831">
        <w:rPr>
          <w:rFonts w:cs="Arial"/>
        </w:rPr>
        <w:t>CISEC, Certified Inspector in Sediment and Erosion Control</w:t>
      </w:r>
    </w:p>
    <w:p w14:paraId="6BEED941" w14:textId="77777777" w:rsidR="00C27389" w:rsidRPr="00DF1831" w:rsidRDefault="00C27389" w:rsidP="00C27389">
      <w:pPr>
        <w:numPr>
          <w:ilvl w:val="0"/>
          <w:numId w:val="2"/>
        </w:numPr>
        <w:suppressAutoHyphens/>
        <w:rPr>
          <w:rFonts w:cs="Arial"/>
        </w:rPr>
      </w:pPr>
      <w:r w:rsidRPr="00DF1831">
        <w:rPr>
          <w:rFonts w:cs="Arial"/>
        </w:rPr>
        <w:t xml:space="preserve">CPESC, Certified Professional in Erosion and Sediment Control </w:t>
      </w:r>
    </w:p>
    <w:p w14:paraId="45117D50" w14:textId="77777777" w:rsidR="00C27389" w:rsidRPr="00DF1831" w:rsidRDefault="00C27389" w:rsidP="00C27389">
      <w:pPr>
        <w:numPr>
          <w:ilvl w:val="0"/>
          <w:numId w:val="2"/>
        </w:numPr>
        <w:suppressAutoHyphens/>
        <w:rPr>
          <w:rFonts w:cs="Arial"/>
        </w:rPr>
      </w:pPr>
      <w:r w:rsidRPr="00DF1831">
        <w:rPr>
          <w:rFonts w:cs="Arial"/>
        </w:rPr>
        <w:t>CPSWQ, Certified Professions in Storm Water Quality.</w:t>
      </w:r>
    </w:p>
    <w:p w14:paraId="7F69645E" w14:textId="77777777" w:rsidR="00C27389" w:rsidRDefault="00C27389" w:rsidP="00C27389">
      <w:pPr>
        <w:rPr>
          <w:rFonts w:cs="Arial"/>
          <w:b/>
          <w:bCs/>
        </w:rPr>
      </w:pPr>
    </w:p>
    <w:p w14:paraId="04E8D0B4" w14:textId="7535750D" w:rsidR="00C27389" w:rsidRPr="00DF1831" w:rsidRDefault="00C27389" w:rsidP="00C27389">
      <w:pPr>
        <w:rPr>
          <w:rFonts w:cs="Arial"/>
        </w:rPr>
      </w:pPr>
      <w:r w:rsidRPr="00DF1831">
        <w:rPr>
          <w:rFonts w:cs="Arial"/>
          <w:b/>
          <w:bCs/>
        </w:rPr>
        <w:t>658-</w:t>
      </w:r>
      <w:r>
        <w:rPr>
          <w:rFonts w:cs="Arial"/>
          <w:b/>
          <w:bCs/>
        </w:rPr>
        <w:t>3</w:t>
      </w:r>
      <w:r w:rsidRPr="00DF1831">
        <w:rPr>
          <w:rFonts w:cs="Arial"/>
          <w:b/>
          <w:bCs/>
        </w:rPr>
        <w:t xml:space="preserve">.3 PLAN AND PERMIT SUBMITTALS. </w:t>
      </w:r>
      <w:r w:rsidRPr="00DF1831">
        <w:rPr>
          <w:rFonts w:cs="Arial"/>
        </w:rPr>
        <w:t>For plans listed in Subsection 80-03.d (HMCP, SPCC Plan) use the Contractor submission and Department review deadlines identified in this Subsection.</w:t>
      </w:r>
    </w:p>
    <w:p w14:paraId="729B3944" w14:textId="77777777" w:rsidR="00C27389" w:rsidRPr="00DF1831" w:rsidRDefault="00C27389" w:rsidP="00C27389">
      <w:pPr>
        <w:rPr>
          <w:rFonts w:cs="Arial"/>
        </w:rPr>
      </w:pPr>
    </w:p>
    <w:p w14:paraId="47F0E887" w14:textId="77777777" w:rsidR="00C27389" w:rsidRPr="00DF1831" w:rsidRDefault="00C27389" w:rsidP="00C27389">
      <w:pPr>
        <w:rPr>
          <w:rFonts w:cs="Arial"/>
        </w:rPr>
      </w:pPr>
      <w:r w:rsidRPr="00DF1831">
        <w:rPr>
          <w:rFonts w:cs="Arial"/>
        </w:rPr>
        <w:t>Partial and incomplete submittals will not be accepted for review. Any submittal that is re-submitted or revised after submission, but before the review is completed, will restart the submittal review timeline. No additional Contract time or additional compensation will be allowed due to delays caused by partial or incomplete submittals, or required re-submittals.</w:t>
      </w:r>
    </w:p>
    <w:p w14:paraId="00156295" w14:textId="77777777" w:rsidR="00C27389" w:rsidRPr="0091441E" w:rsidRDefault="00C27389" w:rsidP="00C27389">
      <w:pPr>
        <w:rPr>
          <w:rFonts w:cs="Arial"/>
        </w:rPr>
      </w:pPr>
    </w:p>
    <w:p w14:paraId="4F7391F2" w14:textId="77777777" w:rsidR="00C27389" w:rsidRPr="0091441E" w:rsidRDefault="00C27389" w:rsidP="00C27389">
      <w:pPr>
        <w:pStyle w:val="ListParagraph"/>
        <w:numPr>
          <w:ilvl w:val="0"/>
          <w:numId w:val="11"/>
        </w:numPr>
        <w:suppressAutoHyphens/>
        <w:spacing w:after="0" w:line="240" w:lineRule="auto"/>
        <w:contextualSpacing w:val="0"/>
        <w:rPr>
          <w:rFonts w:ascii="Arial" w:hAnsi="Arial" w:cs="Arial"/>
          <w:sz w:val="20"/>
          <w:szCs w:val="20"/>
        </w:rPr>
      </w:pPr>
      <w:r w:rsidRPr="000A379D">
        <w:rPr>
          <w:rFonts w:ascii="Arial" w:hAnsi="Arial" w:cs="Arial"/>
          <w:b/>
          <w:sz w:val="20"/>
          <w:szCs w:val="20"/>
        </w:rPr>
        <w:t>Hazardous Material Control Plan.</w:t>
      </w:r>
      <w:r w:rsidRPr="0091441E">
        <w:rPr>
          <w:rFonts w:ascii="Arial" w:hAnsi="Arial" w:cs="Arial"/>
          <w:sz w:val="20"/>
          <w:szCs w:val="20"/>
        </w:rPr>
        <w:t xml:space="preserve"> Submit an electronic copy, to the Engineer for approval. Use the DOT HMCP Template located at the following DOT&amp;PF link;</w:t>
      </w:r>
    </w:p>
    <w:p w14:paraId="1FB2C403" w14:textId="77777777" w:rsidR="00C27389" w:rsidRPr="0091441E" w:rsidRDefault="00C27389" w:rsidP="00C27389">
      <w:pPr>
        <w:pStyle w:val="ListParagraph"/>
        <w:suppressAutoHyphens/>
        <w:spacing w:after="0" w:line="240" w:lineRule="auto"/>
        <w:contextualSpacing w:val="0"/>
        <w:rPr>
          <w:rFonts w:ascii="Arial" w:hAnsi="Arial" w:cs="Arial"/>
          <w:sz w:val="20"/>
          <w:szCs w:val="20"/>
        </w:rPr>
      </w:pPr>
      <w:r w:rsidRPr="0091441E">
        <w:rPr>
          <w:rFonts w:ascii="Arial" w:hAnsi="Arial" w:cs="Arial"/>
          <w:sz w:val="20"/>
          <w:szCs w:val="20"/>
        </w:rPr>
        <w:t>(</w:t>
      </w:r>
      <w:hyperlink r:id="rId8">
        <w:r w:rsidRPr="0091441E">
          <w:rPr>
            <w:rStyle w:val="Hyperlink"/>
            <w:rFonts w:ascii="Arial" w:hAnsi="Arial" w:cs="Arial"/>
            <w:sz w:val="20"/>
            <w:szCs w:val="20"/>
          </w:rPr>
          <w:t>https://dot.alaska.gov/stwddes/dcsconst/index.shtml</w:t>
        </w:r>
      </w:hyperlink>
      <w:r w:rsidRPr="0091441E">
        <w:rPr>
          <w:rFonts w:ascii="Arial" w:hAnsi="Arial" w:cs="Arial"/>
          <w:sz w:val="20"/>
          <w:szCs w:val="20"/>
        </w:rPr>
        <w:t xml:space="preserve"> under Construction Forms). </w:t>
      </w:r>
    </w:p>
    <w:p w14:paraId="28167910" w14:textId="77777777" w:rsidR="00C27389" w:rsidRPr="0091441E" w:rsidRDefault="00C27389" w:rsidP="00C27389">
      <w:pPr>
        <w:pStyle w:val="ListParagraph"/>
        <w:suppressAutoHyphens/>
        <w:spacing w:after="0" w:line="240" w:lineRule="auto"/>
        <w:contextualSpacing w:val="0"/>
        <w:rPr>
          <w:rFonts w:ascii="Arial" w:hAnsi="Arial" w:cs="Arial"/>
          <w:sz w:val="20"/>
          <w:szCs w:val="20"/>
        </w:rPr>
      </w:pPr>
      <w:r w:rsidRPr="0091441E">
        <w:rPr>
          <w:rFonts w:ascii="Arial" w:hAnsi="Arial" w:cs="Arial"/>
          <w:sz w:val="20"/>
          <w:szCs w:val="20"/>
        </w:rPr>
        <w:t xml:space="preserve">The Department will review the HMCP submittal within 14 days after it is received. </w:t>
      </w:r>
    </w:p>
    <w:p w14:paraId="012F29B7" w14:textId="77777777" w:rsidR="00C27389" w:rsidRPr="0091441E" w:rsidRDefault="00C27389" w:rsidP="00C27389">
      <w:pPr>
        <w:pStyle w:val="ListParagraph"/>
        <w:suppressAutoHyphens/>
        <w:spacing w:after="0" w:line="240" w:lineRule="auto"/>
        <w:contextualSpacing w:val="0"/>
        <w:rPr>
          <w:rFonts w:ascii="Arial" w:hAnsi="Arial" w:cs="Arial"/>
          <w:sz w:val="20"/>
          <w:szCs w:val="20"/>
        </w:rPr>
      </w:pPr>
    </w:p>
    <w:p w14:paraId="09600F3A" w14:textId="5823A503" w:rsidR="00C27389" w:rsidRPr="0091441E" w:rsidRDefault="00C27389" w:rsidP="00C27389">
      <w:pPr>
        <w:pStyle w:val="ListParagraph"/>
        <w:numPr>
          <w:ilvl w:val="0"/>
          <w:numId w:val="11"/>
        </w:numPr>
        <w:suppressAutoHyphens/>
        <w:spacing w:after="0" w:line="240" w:lineRule="auto"/>
        <w:contextualSpacing w:val="0"/>
        <w:rPr>
          <w:rFonts w:ascii="Arial" w:hAnsi="Arial" w:cs="Arial"/>
          <w:sz w:val="20"/>
          <w:szCs w:val="20"/>
        </w:rPr>
      </w:pPr>
      <w:r w:rsidRPr="000A379D">
        <w:rPr>
          <w:rFonts w:ascii="Arial" w:hAnsi="Arial" w:cs="Arial"/>
          <w:b/>
          <w:sz w:val="20"/>
          <w:szCs w:val="20"/>
        </w:rPr>
        <w:t>Spill Prevention, Control and Countermeasure Plan.</w:t>
      </w:r>
      <w:r w:rsidRPr="0091441E">
        <w:rPr>
          <w:rFonts w:ascii="Arial" w:hAnsi="Arial" w:cs="Arial"/>
          <w:sz w:val="20"/>
          <w:szCs w:val="20"/>
        </w:rPr>
        <w:t xml:space="preserve"> When a SPCC Plan is required under Subsection 658-</w:t>
      </w:r>
      <w:r>
        <w:rPr>
          <w:rFonts w:ascii="Arial" w:hAnsi="Arial" w:cs="Arial"/>
          <w:sz w:val="20"/>
          <w:szCs w:val="20"/>
        </w:rPr>
        <w:t>3.5</w:t>
      </w:r>
      <w:r w:rsidRPr="0091441E">
        <w:rPr>
          <w:rFonts w:ascii="Arial" w:hAnsi="Arial" w:cs="Arial"/>
          <w:sz w:val="20"/>
          <w:szCs w:val="20"/>
        </w:rPr>
        <w:t>, submit an electronic copy of the SPCC Plan to the Engineer. Deliver these documents to the Engineer at least 14 days before beginning Construction Activity. The Department reserves the right to review the SPCC Plan and require modifications.</w:t>
      </w:r>
    </w:p>
    <w:p w14:paraId="4534CAF6" w14:textId="77777777" w:rsidR="00C27389" w:rsidRPr="0091441E" w:rsidRDefault="00C27389" w:rsidP="00C27389">
      <w:pPr>
        <w:pStyle w:val="ListParagraph"/>
        <w:suppressAutoHyphens/>
        <w:spacing w:after="0" w:line="240" w:lineRule="auto"/>
        <w:contextualSpacing w:val="0"/>
        <w:rPr>
          <w:rFonts w:ascii="Arial" w:hAnsi="Arial" w:cs="Arial"/>
          <w:sz w:val="20"/>
          <w:szCs w:val="20"/>
        </w:rPr>
      </w:pPr>
    </w:p>
    <w:p w14:paraId="155B08C3" w14:textId="77777777" w:rsidR="00C27389" w:rsidRPr="0091441E" w:rsidRDefault="00C27389" w:rsidP="00C27389">
      <w:pPr>
        <w:pStyle w:val="ListParagraph"/>
        <w:numPr>
          <w:ilvl w:val="0"/>
          <w:numId w:val="11"/>
        </w:numPr>
        <w:suppressAutoHyphens/>
        <w:spacing w:after="0" w:line="240" w:lineRule="auto"/>
        <w:contextualSpacing w:val="0"/>
        <w:rPr>
          <w:rFonts w:ascii="Arial" w:hAnsi="Arial" w:cs="Arial"/>
          <w:sz w:val="20"/>
          <w:szCs w:val="20"/>
        </w:rPr>
      </w:pPr>
      <w:r w:rsidRPr="000A379D">
        <w:rPr>
          <w:rFonts w:ascii="Arial" w:hAnsi="Arial" w:cs="Arial"/>
          <w:b/>
          <w:sz w:val="20"/>
          <w:szCs w:val="20"/>
        </w:rPr>
        <w:t>Dewatering Permit.</w:t>
      </w:r>
      <w:r w:rsidRPr="0091441E">
        <w:rPr>
          <w:rFonts w:ascii="Arial" w:hAnsi="Arial" w:cs="Arial"/>
          <w:sz w:val="20"/>
          <w:szCs w:val="20"/>
        </w:rPr>
        <w:t xml:space="preserve"> When dewatering is required, review and comply with the DEC </w:t>
      </w:r>
      <w:r w:rsidRPr="0091441E">
        <w:rPr>
          <w:rFonts w:ascii="Arial" w:hAnsi="Arial" w:cs="Arial"/>
          <w:i/>
          <w:sz w:val="20"/>
          <w:szCs w:val="20"/>
        </w:rPr>
        <w:t>Excavation Dewatering General Permit AKG0020000</w:t>
      </w:r>
      <w:r w:rsidRPr="0091441E">
        <w:rPr>
          <w:rFonts w:ascii="Arial" w:hAnsi="Arial" w:cs="Arial"/>
          <w:sz w:val="20"/>
          <w:szCs w:val="20"/>
        </w:rPr>
        <w:t>. When filing a Notice of Intent is required to obtain coverage, provide the Engineer with a copy of the DEC authorization letter before beginning excavation dewatering.</w:t>
      </w:r>
    </w:p>
    <w:p w14:paraId="606BE446" w14:textId="77777777" w:rsidR="00C27389" w:rsidRPr="0091441E" w:rsidRDefault="00C27389" w:rsidP="00C27389">
      <w:pPr>
        <w:pStyle w:val="ListParagraph"/>
        <w:suppressAutoHyphens/>
        <w:spacing w:after="0" w:line="240" w:lineRule="auto"/>
        <w:contextualSpacing w:val="0"/>
        <w:rPr>
          <w:rFonts w:ascii="Arial" w:hAnsi="Arial" w:cs="Arial"/>
          <w:sz w:val="20"/>
          <w:szCs w:val="20"/>
        </w:rPr>
      </w:pPr>
    </w:p>
    <w:p w14:paraId="26213D8E" w14:textId="77777777" w:rsidR="00C27389" w:rsidRPr="0091441E" w:rsidRDefault="00C27389" w:rsidP="00C27389">
      <w:pPr>
        <w:pStyle w:val="ListParagraph"/>
        <w:numPr>
          <w:ilvl w:val="0"/>
          <w:numId w:val="11"/>
        </w:numPr>
        <w:suppressAutoHyphens/>
        <w:spacing w:after="0" w:line="240" w:lineRule="auto"/>
        <w:contextualSpacing w:val="0"/>
        <w:rPr>
          <w:rFonts w:ascii="Arial" w:hAnsi="Arial" w:cs="Arial"/>
          <w:sz w:val="20"/>
          <w:szCs w:val="20"/>
        </w:rPr>
      </w:pPr>
      <w:r w:rsidRPr="000A379D">
        <w:rPr>
          <w:rFonts w:ascii="Arial" w:hAnsi="Arial" w:cs="Arial"/>
          <w:b/>
          <w:sz w:val="20"/>
          <w:szCs w:val="20"/>
        </w:rPr>
        <w:t>Temporary Water Use Authorization (TWUA).</w:t>
      </w:r>
      <w:r w:rsidRPr="0091441E">
        <w:rPr>
          <w:rFonts w:ascii="Arial" w:hAnsi="Arial" w:cs="Arial"/>
          <w:sz w:val="20"/>
          <w:szCs w:val="20"/>
        </w:rPr>
        <w:t xml:space="preserve"> When dewatering or a diversion meets the limits in 11 AAC 93.035, obtain authorization from the Alaska Department of Natural Resources (DNR) for a TWUA. Provide the Engineer with a copy of the DNR authorization before beginning the dewatering or diversion.</w:t>
      </w:r>
    </w:p>
    <w:p w14:paraId="77B75076" w14:textId="77777777" w:rsidR="00C27389" w:rsidRDefault="00C27389" w:rsidP="00C27389">
      <w:pPr>
        <w:rPr>
          <w:rFonts w:cs="Arial"/>
          <w:b/>
          <w:bCs/>
        </w:rPr>
      </w:pPr>
    </w:p>
    <w:p w14:paraId="0E2B6F30" w14:textId="052B56A0" w:rsidR="00C27389" w:rsidRPr="00DF1831" w:rsidRDefault="00C27389" w:rsidP="00C27389">
      <w:pPr>
        <w:rPr>
          <w:rFonts w:cs="Arial"/>
        </w:rPr>
      </w:pPr>
      <w:r w:rsidRPr="00DF1831">
        <w:rPr>
          <w:rFonts w:cs="Arial"/>
          <w:b/>
          <w:bCs/>
        </w:rPr>
        <w:t>658-</w:t>
      </w:r>
      <w:r>
        <w:rPr>
          <w:rFonts w:cs="Arial"/>
          <w:b/>
          <w:bCs/>
        </w:rPr>
        <w:t>3.4</w:t>
      </w:r>
      <w:r w:rsidRPr="00DF1831">
        <w:rPr>
          <w:rFonts w:cs="Arial"/>
          <w:b/>
          <w:bCs/>
        </w:rPr>
        <w:t xml:space="preserve"> HAZARDOUS MATERIAL CONTROL PLAN (HMCP) REQUIREMENTS. </w:t>
      </w:r>
      <w:r w:rsidRPr="00DF1831">
        <w:rPr>
          <w:rFonts w:cs="Arial"/>
        </w:rPr>
        <w:t xml:space="preserve">Prepare the HMCP for prevention of pollution from storage, use, containment, cleanup, and disposal of all hazardous material, including petroleum products related to construction activities and equipment. Compile Material Safety Data Sheets in one location and reference that location in the HMCP. </w:t>
      </w:r>
    </w:p>
    <w:p w14:paraId="33552D93" w14:textId="77777777" w:rsidR="00C27389" w:rsidRPr="00DF1831" w:rsidRDefault="00C27389" w:rsidP="00C27389">
      <w:pPr>
        <w:rPr>
          <w:rFonts w:cs="Arial"/>
          <w:b/>
        </w:rPr>
      </w:pPr>
    </w:p>
    <w:p w14:paraId="65C22F86" w14:textId="77777777" w:rsidR="00C27389" w:rsidRPr="00DF1831" w:rsidRDefault="00C27389" w:rsidP="00C27389">
      <w:pPr>
        <w:rPr>
          <w:rFonts w:cs="Arial"/>
        </w:rPr>
      </w:pPr>
      <w:r w:rsidRPr="00DF1831">
        <w:rPr>
          <w:rFonts w:cs="Arial"/>
        </w:rPr>
        <w:t>Designate a Contractor’s Spill Response Field Representative with 24 hour contact information. Designate a Subcontractor Spill Response Coordinator for each subcontractor. The Superintendent and Contractor’s Spill Response Field Representative must have 24 hour contact information for each Subcontractor Spill Response Coordinator and the Utility Spill Response Coordinator.</w:t>
      </w:r>
    </w:p>
    <w:p w14:paraId="65A620B0" w14:textId="77777777" w:rsidR="00C27389" w:rsidRPr="00DF1831" w:rsidRDefault="00C27389" w:rsidP="00C27389">
      <w:pPr>
        <w:rPr>
          <w:rFonts w:cs="Arial"/>
        </w:rPr>
      </w:pPr>
    </w:p>
    <w:p w14:paraId="3140E731" w14:textId="255450ED" w:rsidR="00C27389" w:rsidRPr="00DF1831" w:rsidRDefault="00C27389" w:rsidP="00C27389">
      <w:pPr>
        <w:rPr>
          <w:rFonts w:cs="Arial"/>
        </w:rPr>
      </w:pPr>
      <w:r w:rsidRPr="00DF1831">
        <w:rPr>
          <w:rFonts w:cs="Arial"/>
          <w:b/>
          <w:bCs/>
        </w:rPr>
        <w:t>658-</w:t>
      </w:r>
      <w:r>
        <w:rPr>
          <w:rFonts w:cs="Arial"/>
          <w:b/>
          <w:bCs/>
        </w:rPr>
        <w:t xml:space="preserve">3.5 </w:t>
      </w:r>
      <w:r w:rsidRPr="00DF1831">
        <w:rPr>
          <w:rFonts w:cs="Arial"/>
          <w:b/>
          <w:bCs/>
        </w:rPr>
        <w:t xml:space="preserve">SPILL PREVENTION, CONTROL AND COUNTERMEASURE PLAN (SPCC Plan) REQUIREMENTS. </w:t>
      </w:r>
      <w:r w:rsidRPr="00DF1831">
        <w:rPr>
          <w:rFonts w:cs="Arial"/>
        </w:rPr>
        <w:t>Prepare and implement an SPCC Plan as required by 40 CFR 112; when both of the following conditions are present on the Project:</w:t>
      </w:r>
    </w:p>
    <w:p w14:paraId="21F201D1" w14:textId="77777777" w:rsidR="00C27389" w:rsidRPr="00DF1831" w:rsidRDefault="00C27389" w:rsidP="00C27389">
      <w:pPr>
        <w:rPr>
          <w:rFonts w:cs="Arial"/>
        </w:rPr>
      </w:pPr>
    </w:p>
    <w:p w14:paraId="5C3C7F8C" w14:textId="77777777" w:rsidR="00C27389" w:rsidRDefault="00C27389" w:rsidP="00C27389">
      <w:pPr>
        <w:pStyle w:val="ListParagraph"/>
        <w:numPr>
          <w:ilvl w:val="0"/>
          <w:numId w:val="10"/>
        </w:numPr>
        <w:tabs>
          <w:tab w:val="left" w:pos="-720"/>
        </w:tabs>
        <w:suppressAutoHyphens/>
        <w:spacing w:after="0" w:line="240" w:lineRule="auto"/>
        <w:rPr>
          <w:rFonts w:ascii="Arial" w:hAnsi="Arial" w:cs="Arial"/>
          <w:sz w:val="20"/>
          <w:szCs w:val="20"/>
        </w:rPr>
      </w:pPr>
      <w:r w:rsidRPr="0052315B">
        <w:rPr>
          <w:rFonts w:ascii="Arial" w:hAnsi="Arial" w:cs="Arial"/>
          <w:sz w:val="20"/>
          <w:szCs w:val="20"/>
        </w:rPr>
        <w:lastRenderedPageBreak/>
        <w:t>Oil or petroleum products from a spill may reach navigable waters (as defined in 40 CFR 112); and</w:t>
      </w:r>
    </w:p>
    <w:p w14:paraId="17F608C9" w14:textId="77777777" w:rsidR="00C27389" w:rsidRPr="0052315B" w:rsidRDefault="00C27389" w:rsidP="00C27389">
      <w:pPr>
        <w:pStyle w:val="ListParagraph"/>
        <w:tabs>
          <w:tab w:val="left" w:pos="-720"/>
        </w:tabs>
        <w:suppressAutoHyphens/>
        <w:spacing w:after="0" w:line="240" w:lineRule="auto"/>
        <w:rPr>
          <w:rFonts w:ascii="Arial" w:hAnsi="Arial" w:cs="Arial"/>
          <w:sz w:val="20"/>
          <w:szCs w:val="20"/>
        </w:rPr>
      </w:pPr>
    </w:p>
    <w:p w14:paraId="54BBC236" w14:textId="77777777" w:rsidR="00C27389" w:rsidRPr="0052315B" w:rsidRDefault="00C27389" w:rsidP="00C27389">
      <w:pPr>
        <w:pStyle w:val="ListParagraph"/>
        <w:numPr>
          <w:ilvl w:val="0"/>
          <w:numId w:val="10"/>
        </w:numPr>
        <w:tabs>
          <w:tab w:val="left" w:pos="-720"/>
        </w:tabs>
        <w:suppressAutoHyphens/>
        <w:spacing w:after="0" w:line="240" w:lineRule="auto"/>
        <w:rPr>
          <w:rFonts w:ascii="Arial" w:hAnsi="Arial" w:cs="Arial"/>
          <w:sz w:val="20"/>
          <w:szCs w:val="20"/>
        </w:rPr>
      </w:pPr>
      <w:r w:rsidRPr="0052315B">
        <w:rPr>
          <w:rFonts w:ascii="Arial" w:hAnsi="Arial" w:cs="Arial"/>
          <w:sz w:val="20"/>
          <w:szCs w:val="20"/>
        </w:rPr>
        <w:t>Total above ground storage capacity for oil and any petroleum products is greater than 1,320 gallons (not including onboard tanks for fuel or hydraulic fluid used primarily to power the movement of a motor vehicle or ancillary onboard oil-filled operational equipment, and not including containers with a storage capacity of less than 55 gallons).</w:t>
      </w:r>
    </w:p>
    <w:p w14:paraId="42167E7D" w14:textId="77777777" w:rsidR="00C27389" w:rsidRPr="00DF1831" w:rsidRDefault="00C27389" w:rsidP="00C27389">
      <w:pPr>
        <w:rPr>
          <w:rFonts w:cs="Arial"/>
        </w:rPr>
      </w:pPr>
    </w:p>
    <w:p w14:paraId="73FF5853" w14:textId="77777777" w:rsidR="00C27389" w:rsidRPr="00DF1831" w:rsidRDefault="00C27389" w:rsidP="00C27389">
      <w:pPr>
        <w:rPr>
          <w:rFonts w:cs="Arial"/>
        </w:rPr>
      </w:pPr>
      <w:r w:rsidRPr="00DF1831">
        <w:rPr>
          <w:rFonts w:cs="Arial"/>
        </w:rPr>
        <w:t>Reference the SPCC Plan in the HMCP.</w:t>
      </w:r>
    </w:p>
    <w:p w14:paraId="3CF4FE8C" w14:textId="77777777" w:rsidR="00C27389" w:rsidRDefault="00C27389" w:rsidP="00C27389">
      <w:pPr>
        <w:rPr>
          <w:rFonts w:cs="Arial"/>
          <w:b/>
          <w:bCs/>
        </w:rPr>
      </w:pPr>
    </w:p>
    <w:p w14:paraId="3BE8B588" w14:textId="1D99A952" w:rsidR="00C27389" w:rsidRPr="00DF1831" w:rsidRDefault="00C27389" w:rsidP="00C27389">
      <w:pPr>
        <w:rPr>
          <w:rFonts w:cs="Arial"/>
        </w:rPr>
      </w:pPr>
      <w:r w:rsidRPr="00DF1831">
        <w:rPr>
          <w:rFonts w:cs="Arial"/>
          <w:b/>
          <w:bCs/>
        </w:rPr>
        <w:t>658-</w:t>
      </w:r>
      <w:r>
        <w:rPr>
          <w:rFonts w:cs="Arial"/>
          <w:b/>
          <w:bCs/>
        </w:rPr>
        <w:t>3.6</w:t>
      </w:r>
      <w:r w:rsidRPr="00DF1831">
        <w:rPr>
          <w:rFonts w:cs="Arial"/>
          <w:b/>
          <w:bCs/>
        </w:rPr>
        <w:t xml:space="preserve"> </w:t>
      </w:r>
      <w:r>
        <w:rPr>
          <w:rFonts w:cs="Arial"/>
          <w:b/>
          <w:bCs/>
        </w:rPr>
        <w:t>SPILL AND NONCOMPLIANCE REPORTING</w:t>
      </w:r>
      <w:r w:rsidRPr="00DF1831">
        <w:rPr>
          <w:rFonts w:cs="Arial"/>
          <w:b/>
          <w:bCs/>
        </w:rPr>
        <w:t xml:space="preserve">. </w:t>
      </w:r>
      <w:r w:rsidRPr="00DF1831">
        <w:rPr>
          <w:rFonts w:cs="Arial"/>
        </w:rPr>
        <w:t>The Contractor must be familiar with all federal, state, and local environmental requirements.</w:t>
      </w:r>
    </w:p>
    <w:p w14:paraId="6988FFFD" w14:textId="77777777" w:rsidR="00C27389" w:rsidRPr="00DF1831" w:rsidRDefault="00C27389" w:rsidP="00C27389">
      <w:pPr>
        <w:rPr>
          <w:rFonts w:cs="Arial"/>
        </w:rPr>
      </w:pPr>
    </w:p>
    <w:p w14:paraId="47D18818" w14:textId="77777777" w:rsidR="00C27389" w:rsidRPr="00DF1831" w:rsidRDefault="00C27389" w:rsidP="00C27389">
      <w:pPr>
        <w:rPr>
          <w:rFonts w:cs="Arial"/>
        </w:rPr>
      </w:pPr>
      <w:r w:rsidRPr="00DF1831">
        <w:rPr>
          <w:rFonts w:cs="Arial"/>
        </w:rPr>
        <w:t>The Contractor must report any sediment discharge or environmental permit noncompliance to the Engineer. Information must be provided orally immediately from the time the Contractor becomes aware of the circumstances, and provided in writing within 5 days after the oral notification. Provide:</w:t>
      </w:r>
    </w:p>
    <w:p w14:paraId="4C5ECBDF" w14:textId="77777777" w:rsidR="00C27389" w:rsidRPr="00DF1831" w:rsidRDefault="00C27389" w:rsidP="00C27389">
      <w:pPr>
        <w:rPr>
          <w:rFonts w:cs="Arial"/>
        </w:rPr>
      </w:pPr>
    </w:p>
    <w:p w14:paraId="6BC00AF7" w14:textId="77777777" w:rsidR="00C27389" w:rsidRDefault="00C27389" w:rsidP="00C27389">
      <w:pPr>
        <w:pStyle w:val="ListParagraph"/>
        <w:numPr>
          <w:ilvl w:val="0"/>
          <w:numId w:val="8"/>
        </w:numPr>
        <w:spacing w:after="0" w:line="240" w:lineRule="auto"/>
        <w:rPr>
          <w:rFonts w:ascii="Arial" w:hAnsi="Arial" w:cs="Arial"/>
          <w:sz w:val="20"/>
          <w:szCs w:val="20"/>
        </w:rPr>
      </w:pPr>
      <w:r w:rsidRPr="0052315B">
        <w:rPr>
          <w:rFonts w:ascii="Arial" w:hAnsi="Arial" w:cs="Arial"/>
          <w:sz w:val="20"/>
          <w:szCs w:val="20"/>
        </w:rPr>
        <w:t>A description of the discharge or noncompliance, including any estimated volume of discharge;</w:t>
      </w:r>
    </w:p>
    <w:p w14:paraId="4171A795" w14:textId="77777777" w:rsidR="00C27389" w:rsidRPr="0052315B" w:rsidRDefault="00C27389" w:rsidP="00C27389">
      <w:pPr>
        <w:pStyle w:val="ListParagraph"/>
        <w:spacing w:after="0" w:line="240" w:lineRule="auto"/>
        <w:rPr>
          <w:rFonts w:ascii="Arial" w:hAnsi="Arial" w:cs="Arial"/>
          <w:sz w:val="20"/>
          <w:szCs w:val="20"/>
        </w:rPr>
      </w:pPr>
    </w:p>
    <w:p w14:paraId="4036D0BA" w14:textId="77777777" w:rsidR="00C27389" w:rsidRDefault="00C27389" w:rsidP="00C27389">
      <w:pPr>
        <w:pStyle w:val="ListParagraph"/>
        <w:numPr>
          <w:ilvl w:val="0"/>
          <w:numId w:val="8"/>
        </w:numPr>
        <w:spacing w:after="0" w:line="240" w:lineRule="auto"/>
        <w:rPr>
          <w:rFonts w:ascii="Arial" w:hAnsi="Arial" w:cs="Arial"/>
          <w:sz w:val="20"/>
          <w:szCs w:val="20"/>
        </w:rPr>
      </w:pPr>
      <w:r w:rsidRPr="0052315B">
        <w:rPr>
          <w:rFonts w:ascii="Arial" w:hAnsi="Arial" w:cs="Arial"/>
          <w:sz w:val="20"/>
          <w:szCs w:val="20"/>
        </w:rPr>
        <w:t>The dates and times of the discharge or noncompliance;</w:t>
      </w:r>
    </w:p>
    <w:p w14:paraId="11F241FF" w14:textId="77777777" w:rsidR="00C27389" w:rsidRPr="0052315B" w:rsidRDefault="00C27389" w:rsidP="00C27389">
      <w:pPr>
        <w:pStyle w:val="ListParagraph"/>
        <w:spacing w:after="0" w:line="240" w:lineRule="auto"/>
        <w:rPr>
          <w:rFonts w:ascii="Arial" w:hAnsi="Arial" w:cs="Arial"/>
          <w:sz w:val="20"/>
          <w:szCs w:val="20"/>
        </w:rPr>
      </w:pPr>
    </w:p>
    <w:p w14:paraId="15DA7F9F" w14:textId="77777777" w:rsidR="00C27389" w:rsidRDefault="00C27389" w:rsidP="00C27389">
      <w:pPr>
        <w:pStyle w:val="ListParagraph"/>
        <w:numPr>
          <w:ilvl w:val="0"/>
          <w:numId w:val="8"/>
        </w:numPr>
        <w:spacing w:after="0" w:line="240" w:lineRule="auto"/>
        <w:rPr>
          <w:rFonts w:ascii="Arial" w:hAnsi="Arial" w:cs="Arial"/>
          <w:sz w:val="20"/>
          <w:szCs w:val="20"/>
        </w:rPr>
      </w:pPr>
      <w:r w:rsidRPr="0052315B">
        <w:rPr>
          <w:rFonts w:ascii="Arial" w:hAnsi="Arial" w:cs="Arial"/>
          <w:sz w:val="20"/>
          <w:szCs w:val="20"/>
        </w:rPr>
        <w:t>If it has not already been corrected, a statement regarding the anticipated time the discharge or noncompliance is expected to continue; and</w:t>
      </w:r>
    </w:p>
    <w:p w14:paraId="7A5EC223" w14:textId="77777777" w:rsidR="00C27389" w:rsidRPr="0052315B" w:rsidRDefault="00C27389" w:rsidP="00C27389">
      <w:pPr>
        <w:pStyle w:val="ListParagraph"/>
        <w:spacing w:after="0" w:line="240" w:lineRule="auto"/>
        <w:rPr>
          <w:rFonts w:ascii="Arial" w:hAnsi="Arial" w:cs="Arial"/>
          <w:sz w:val="20"/>
          <w:szCs w:val="20"/>
        </w:rPr>
      </w:pPr>
    </w:p>
    <w:p w14:paraId="204AAE94" w14:textId="77777777" w:rsidR="00C27389" w:rsidRPr="0052315B" w:rsidRDefault="00C27389" w:rsidP="00C27389">
      <w:pPr>
        <w:pStyle w:val="ListParagraph"/>
        <w:numPr>
          <w:ilvl w:val="0"/>
          <w:numId w:val="8"/>
        </w:numPr>
        <w:spacing w:after="0" w:line="240" w:lineRule="auto"/>
        <w:rPr>
          <w:rFonts w:ascii="Arial" w:hAnsi="Arial" w:cs="Arial"/>
          <w:sz w:val="20"/>
          <w:szCs w:val="20"/>
        </w:rPr>
      </w:pPr>
      <w:r w:rsidRPr="0052315B">
        <w:rPr>
          <w:rFonts w:ascii="Arial" w:hAnsi="Arial" w:cs="Arial"/>
          <w:sz w:val="20"/>
          <w:szCs w:val="20"/>
        </w:rPr>
        <w:t>Steps taken or planned to reduce, eliminate, and prevent reoccurrence of the discharge or noncompliance.</w:t>
      </w:r>
    </w:p>
    <w:p w14:paraId="6C1832F6" w14:textId="77777777" w:rsidR="00C27389" w:rsidRPr="00DF1831" w:rsidRDefault="00C27389" w:rsidP="00C27389">
      <w:pPr>
        <w:rPr>
          <w:rFonts w:cs="Arial"/>
        </w:rPr>
      </w:pPr>
    </w:p>
    <w:p w14:paraId="77680757" w14:textId="77777777" w:rsidR="00C27389" w:rsidRPr="00DF1831" w:rsidRDefault="00C27389" w:rsidP="00C27389">
      <w:pPr>
        <w:rPr>
          <w:rFonts w:cs="Arial"/>
        </w:rPr>
      </w:pPr>
      <w:r w:rsidRPr="00DF1831">
        <w:rPr>
          <w:rFonts w:cs="Arial"/>
        </w:rPr>
        <w:t xml:space="preserve">Report spills of oil and hazardous substances to the Engineer, and state and federal agencies as called for in the HMCP. </w:t>
      </w:r>
    </w:p>
    <w:p w14:paraId="6CEE9E19" w14:textId="77777777" w:rsidR="00C27389" w:rsidRPr="00DF1831" w:rsidRDefault="00C27389" w:rsidP="00C27389">
      <w:pPr>
        <w:rPr>
          <w:rFonts w:cs="Arial"/>
        </w:rPr>
      </w:pPr>
    </w:p>
    <w:p w14:paraId="19340AEA" w14:textId="77777777" w:rsidR="00C27389" w:rsidRPr="00DF1831" w:rsidRDefault="00C27389" w:rsidP="00C27389">
      <w:pPr>
        <w:rPr>
          <w:rFonts w:cs="Arial"/>
        </w:rPr>
      </w:pPr>
      <w:r w:rsidRPr="00DF1831">
        <w:rPr>
          <w:rFonts w:cs="Arial"/>
        </w:rPr>
        <w:t>The Contractor is responsible for erosion, sediment, and pollution control for Support Activities outside of the Project Zone.</w:t>
      </w:r>
    </w:p>
    <w:p w14:paraId="07D44015" w14:textId="3B4C90AB" w:rsidR="003B6D49" w:rsidRPr="00DF1831" w:rsidRDefault="003B6D49" w:rsidP="00DF1831">
      <w:pPr>
        <w:rPr>
          <w:rFonts w:cs="Arial"/>
        </w:rPr>
      </w:pPr>
    </w:p>
    <w:p w14:paraId="0356BCC7" w14:textId="72F26D29" w:rsidR="000112A9" w:rsidRPr="00DF1831" w:rsidRDefault="000112A9" w:rsidP="00DF1831">
      <w:pPr>
        <w:jc w:val="center"/>
        <w:rPr>
          <w:rFonts w:cs="Arial"/>
          <w:b/>
        </w:rPr>
      </w:pPr>
      <w:r w:rsidRPr="00DF1831">
        <w:rPr>
          <w:rFonts w:cs="Arial"/>
          <w:b/>
        </w:rPr>
        <w:t>METHOD OF MEASUREMENT</w:t>
      </w:r>
    </w:p>
    <w:p w14:paraId="3434F044" w14:textId="77777777" w:rsidR="000112A9" w:rsidRPr="00DF1831" w:rsidRDefault="000112A9" w:rsidP="00DF1831">
      <w:pPr>
        <w:rPr>
          <w:rFonts w:cs="Arial"/>
        </w:rPr>
      </w:pPr>
    </w:p>
    <w:p w14:paraId="4C463341" w14:textId="601CFA26" w:rsidR="003B6D49" w:rsidRPr="00DF1831" w:rsidRDefault="008E1BF3" w:rsidP="00DF1831">
      <w:pPr>
        <w:rPr>
          <w:rFonts w:cs="Arial"/>
        </w:rPr>
      </w:pPr>
      <w:r w:rsidRPr="00DF1831">
        <w:rPr>
          <w:rFonts w:cs="Arial"/>
          <w:b/>
          <w:bCs/>
        </w:rPr>
        <w:t>658-</w:t>
      </w:r>
      <w:r w:rsidR="000112A9" w:rsidRPr="00DF1831">
        <w:rPr>
          <w:rFonts w:cs="Arial"/>
          <w:b/>
          <w:bCs/>
        </w:rPr>
        <w:t>4.</w:t>
      </w:r>
      <w:r w:rsidR="003B6D49" w:rsidRPr="00DF1831">
        <w:rPr>
          <w:rFonts w:cs="Arial"/>
          <w:b/>
          <w:bCs/>
        </w:rPr>
        <w:t>1</w:t>
      </w:r>
      <w:r w:rsidR="22FB94A6" w:rsidRPr="00DF1831">
        <w:rPr>
          <w:rFonts w:cs="Arial"/>
          <w:b/>
          <w:bCs/>
        </w:rPr>
        <w:t xml:space="preserve"> </w:t>
      </w:r>
      <w:r w:rsidR="003B6D49" w:rsidRPr="00DF1831">
        <w:rPr>
          <w:rFonts w:cs="Arial"/>
        </w:rPr>
        <w:t xml:space="preserve">Section </w:t>
      </w:r>
      <w:r w:rsidR="00D45249" w:rsidRPr="00DF1831">
        <w:rPr>
          <w:rFonts w:cs="Arial"/>
        </w:rPr>
        <w:t>90</w:t>
      </w:r>
      <w:r w:rsidR="003B6D49" w:rsidRPr="00DF1831">
        <w:rPr>
          <w:rFonts w:cs="Arial"/>
        </w:rPr>
        <w:t xml:space="preserve"> and as follows:</w:t>
      </w:r>
    </w:p>
    <w:p w14:paraId="3C29293E" w14:textId="77777777" w:rsidR="003B6D49" w:rsidRPr="00DF1831" w:rsidRDefault="003B6D49" w:rsidP="00DF1831">
      <w:pPr>
        <w:rPr>
          <w:rFonts w:cs="Arial"/>
        </w:rPr>
      </w:pPr>
    </w:p>
    <w:p w14:paraId="743D4578" w14:textId="763E40D4" w:rsidR="00244E88" w:rsidRPr="00DF1831" w:rsidRDefault="003B6D49" w:rsidP="00DF1831">
      <w:pPr>
        <w:pStyle w:val="ListParagraph"/>
        <w:numPr>
          <w:ilvl w:val="0"/>
          <w:numId w:val="5"/>
        </w:numPr>
        <w:tabs>
          <w:tab w:val="clear" w:pos="720"/>
        </w:tabs>
        <w:spacing w:after="0" w:line="240" w:lineRule="auto"/>
        <w:contextualSpacing w:val="0"/>
        <w:jc w:val="both"/>
        <w:rPr>
          <w:rFonts w:ascii="Arial" w:hAnsi="Arial" w:cs="Arial"/>
          <w:sz w:val="20"/>
          <w:szCs w:val="20"/>
        </w:rPr>
      </w:pPr>
      <w:r w:rsidRPr="00DF1831">
        <w:rPr>
          <w:rFonts w:ascii="Arial" w:hAnsi="Arial" w:cs="Arial"/>
          <w:sz w:val="20"/>
          <w:szCs w:val="20"/>
        </w:rPr>
        <w:t xml:space="preserve">Item </w:t>
      </w:r>
      <w:r w:rsidR="00DF1831">
        <w:rPr>
          <w:rFonts w:ascii="Arial" w:hAnsi="Arial" w:cs="Arial"/>
          <w:sz w:val="20"/>
          <w:szCs w:val="20"/>
        </w:rPr>
        <w:t>P</w:t>
      </w:r>
      <w:r w:rsidR="00642E41" w:rsidRPr="00DF1831">
        <w:rPr>
          <w:rFonts w:ascii="Arial" w:hAnsi="Arial" w:cs="Arial"/>
          <w:sz w:val="20"/>
          <w:szCs w:val="20"/>
        </w:rPr>
        <w:t>658</w:t>
      </w:r>
      <w:r w:rsidR="00244E88" w:rsidRPr="00DF1831">
        <w:rPr>
          <w:rFonts w:ascii="Arial" w:hAnsi="Arial" w:cs="Arial"/>
          <w:sz w:val="20"/>
          <w:szCs w:val="20"/>
        </w:rPr>
        <w:t>.</w:t>
      </w:r>
      <w:r w:rsidR="00642E41" w:rsidRPr="00DF1831">
        <w:rPr>
          <w:rFonts w:ascii="Arial" w:hAnsi="Arial" w:cs="Arial"/>
          <w:sz w:val="20"/>
          <w:szCs w:val="20"/>
        </w:rPr>
        <w:t>01</w:t>
      </w:r>
      <w:r w:rsidR="005E2B5E">
        <w:rPr>
          <w:rFonts w:ascii="Arial" w:hAnsi="Arial" w:cs="Arial"/>
          <w:sz w:val="20"/>
          <w:szCs w:val="20"/>
        </w:rPr>
        <w:t>0</w:t>
      </w:r>
      <w:r w:rsidR="00244E88" w:rsidRPr="00DF1831">
        <w:rPr>
          <w:rFonts w:ascii="Arial" w:hAnsi="Arial" w:cs="Arial"/>
          <w:sz w:val="20"/>
          <w:szCs w:val="20"/>
        </w:rPr>
        <w:t>.0000</w:t>
      </w:r>
      <w:r w:rsidRPr="00DF1831">
        <w:rPr>
          <w:rFonts w:ascii="Arial" w:hAnsi="Arial" w:cs="Arial"/>
          <w:sz w:val="20"/>
          <w:szCs w:val="20"/>
        </w:rPr>
        <w:t xml:space="preserve"> </w:t>
      </w:r>
      <w:r w:rsidR="00A55C85" w:rsidRPr="00DF1831">
        <w:rPr>
          <w:rFonts w:ascii="Arial" w:hAnsi="Arial" w:cs="Arial"/>
          <w:sz w:val="20"/>
          <w:szCs w:val="20"/>
        </w:rPr>
        <w:t>is</w:t>
      </w:r>
      <w:r w:rsidRPr="00DF1831">
        <w:rPr>
          <w:rFonts w:ascii="Arial" w:hAnsi="Arial" w:cs="Arial"/>
          <w:sz w:val="20"/>
          <w:szCs w:val="20"/>
        </w:rPr>
        <w:t xml:space="preserve"> lump sum.</w:t>
      </w:r>
    </w:p>
    <w:p w14:paraId="40CB75AD" w14:textId="1454BADD" w:rsidR="00244E88" w:rsidRPr="00DF1831" w:rsidRDefault="00C161F5" w:rsidP="00DF1831">
      <w:pPr>
        <w:pStyle w:val="ListParagraph"/>
        <w:numPr>
          <w:ilvl w:val="0"/>
          <w:numId w:val="5"/>
        </w:numPr>
        <w:spacing w:after="0" w:line="240" w:lineRule="auto"/>
        <w:contextualSpacing w:val="0"/>
        <w:jc w:val="both"/>
        <w:rPr>
          <w:rFonts w:ascii="Arial" w:hAnsi="Arial" w:cs="Arial"/>
          <w:sz w:val="20"/>
          <w:szCs w:val="20"/>
        </w:rPr>
      </w:pPr>
      <w:r w:rsidRPr="00DF1831">
        <w:rPr>
          <w:rFonts w:ascii="Arial" w:hAnsi="Arial" w:cs="Arial"/>
          <w:sz w:val="20"/>
          <w:szCs w:val="20"/>
        </w:rPr>
        <w:t xml:space="preserve">Item </w:t>
      </w:r>
      <w:r w:rsidR="00DF1831">
        <w:rPr>
          <w:rFonts w:ascii="Arial" w:hAnsi="Arial" w:cs="Arial"/>
          <w:sz w:val="20"/>
          <w:szCs w:val="20"/>
        </w:rPr>
        <w:t>P</w:t>
      </w:r>
      <w:r w:rsidR="00642E41" w:rsidRPr="00DF1831">
        <w:rPr>
          <w:rFonts w:ascii="Arial" w:hAnsi="Arial" w:cs="Arial"/>
          <w:sz w:val="20"/>
          <w:szCs w:val="20"/>
        </w:rPr>
        <w:t>658</w:t>
      </w:r>
      <w:r w:rsidR="00244E88" w:rsidRPr="00DF1831">
        <w:rPr>
          <w:rFonts w:ascii="Arial" w:hAnsi="Arial" w:cs="Arial"/>
          <w:sz w:val="20"/>
          <w:szCs w:val="20"/>
        </w:rPr>
        <w:t>.02</w:t>
      </w:r>
      <w:r w:rsidR="005E2B5E">
        <w:rPr>
          <w:rFonts w:ascii="Arial" w:hAnsi="Arial" w:cs="Arial"/>
          <w:sz w:val="20"/>
          <w:szCs w:val="20"/>
        </w:rPr>
        <w:t>0</w:t>
      </w:r>
      <w:r w:rsidR="00244E88" w:rsidRPr="00DF1831">
        <w:rPr>
          <w:rFonts w:ascii="Arial" w:hAnsi="Arial" w:cs="Arial"/>
          <w:sz w:val="20"/>
          <w:szCs w:val="20"/>
        </w:rPr>
        <w:t>.0000</w:t>
      </w:r>
      <w:r w:rsidR="003B6D49" w:rsidRPr="00DF1831">
        <w:rPr>
          <w:rFonts w:ascii="Arial" w:hAnsi="Arial" w:cs="Arial"/>
          <w:sz w:val="20"/>
          <w:szCs w:val="20"/>
        </w:rPr>
        <w:t xml:space="preserve"> will be measured as specified by the Directive authorizing the work. </w:t>
      </w:r>
    </w:p>
    <w:p w14:paraId="7779D8F2" w14:textId="38B5AB43" w:rsidR="000112A9" w:rsidRPr="00DF1831" w:rsidRDefault="000112A9" w:rsidP="00DF1831">
      <w:pPr>
        <w:rPr>
          <w:rFonts w:cs="Arial"/>
        </w:rPr>
      </w:pPr>
    </w:p>
    <w:p w14:paraId="17B5DC7D" w14:textId="547F8949" w:rsidR="000112A9" w:rsidRPr="00DF1831" w:rsidRDefault="000112A9" w:rsidP="00DF1831">
      <w:pPr>
        <w:jc w:val="center"/>
        <w:rPr>
          <w:rFonts w:cs="Arial"/>
          <w:b/>
        </w:rPr>
      </w:pPr>
      <w:r w:rsidRPr="00DF1831">
        <w:rPr>
          <w:rFonts w:cs="Arial"/>
          <w:b/>
        </w:rPr>
        <w:t>BASIS OF PAYMENT</w:t>
      </w:r>
    </w:p>
    <w:p w14:paraId="273FEFD3" w14:textId="77777777" w:rsidR="000112A9" w:rsidRPr="00DF1831" w:rsidRDefault="000112A9" w:rsidP="00DF1831">
      <w:pPr>
        <w:rPr>
          <w:rFonts w:cs="Arial"/>
          <w:b/>
        </w:rPr>
      </w:pPr>
    </w:p>
    <w:p w14:paraId="53703DC3" w14:textId="7E108410" w:rsidR="008A7A41" w:rsidRPr="00DF1831" w:rsidRDefault="008E1BF3" w:rsidP="00DF1831">
      <w:pPr>
        <w:rPr>
          <w:rFonts w:cs="Arial"/>
        </w:rPr>
      </w:pPr>
      <w:r w:rsidRPr="00DF1831">
        <w:rPr>
          <w:rFonts w:cs="Arial"/>
          <w:b/>
        </w:rPr>
        <w:t>658-</w:t>
      </w:r>
      <w:r w:rsidR="000112A9" w:rsidRPr="00DF1831">
        <w:rPr>
          <w:rFonts w:cs="Arial"/>
          <w:b/>
        </w:rPr>
        <w:t>5.</w:t>
      </w:r>
      <w:r w:rsidR="003B6D49" w:rsidRPr="00DF1831">
        <w:rPr>
          <w:rFonts w:cs="Arial"/>
          <w:b/>
        </w:rPr>
        <w:t>1</w:t>
      </w:r>
      <w:r w:rsidR="003B6D49" w:rsidRPr="00DF1831">
        <w:rPr>
          <w:rFonts w:cs="Arial"/>
        </w:rPr>
        <w:t xml:space="preserve"> </w:t>
      </w:r>
      <w:r w:rsidR="00642E41" w:rsidRPr="00DF1831">
        <w:rPr>
          <w:rFonts w:cs="Arial"/>
        </w:rPr>
        <w:t xml:space="preserve">Temporary erosion, sediment and pollution control measures that are required outside the Project Zone are at the </w:t>
      </w:r>
      <w:r w:rsidR="00445D69" w:rsidRPr="00DF1831">
        <w:rPr>
          <w:rFonts w:cs="Arial"/>
        </w:rPr>
        <w:t>C</w:t>
      </w:r>
      <w:r w:rsidR="00642E41" w:rsidRPr="00DF1831">
        <w:rPr>
          <w:rFonts w:cs="Arial"/>
        </w:rPr>
        <w:t xml:space="preserve">ontractor’s expense. </w:t>
      </w:r>
      <w:r w:rsidR="008A7A41" w:rsidRPr="00DF1831">
        <w:rPr>
          <w:rFonts w:cs="Arial"/>
        </w:rPr>
        <w:t xml:space="preserve">Permanent erosion, sediment and pollution control measures will be measured and paid for under other Contract </w:t>
      </w:r>
      <w:r w:rsidR="00886623">
        <w:rPr>
          <w:rFonts w:cs="Arial"/>
        </w:rPr>
        <w:t>I</w:t>
      </w:r>
      <w:r w:rsidR="008A7A41" w:rsidRPr="00DF1831">
        <w:rPr>
          <w:rFonts w:cs="Arial"/>
        </w:rPr>
        <w:t xml:space="preserve">tems, when shown on the bid schedule. </w:t>
      </w:r>
    </w:p>
    <w:p w14:paraId="0E4A32A8" w14:textId="4EF8D28C" w:rsidR="000E6AA3" w:rsidRPr="00DF1831" w:rsidRDefault="000E6AA3" w:rsidP="00DF1831">
      <w:pPr>
        <w:tabs>
          <w:tab w:val="left" w:pos="-720"/>
        </w:tabs>
        <w:suppressAutoHyphens/>
        <w:rPr>
          <w:rFonts w:cs="Arial"/>
        </w:rPr>
      </w:pPr>
    </w:p>
    <w:p w14:paraId="248477ED" w14:textId="72CCFF21" w:rsidR="003B6D49" w:rsidRPr="00DF1831" w:rsidRDefault="003B6D49" w:rsidP="00DF1831">
      <w:pPr>
        <w:rPr>
          <w:rFonts w:cs="Arial"/>
        </w:rPr>
      </w:pPr>
      <w:r w:rsidRPr="00DF1831">
        <w:rPr>
          <w:rFonts w:cs="Arial"/>
          <w:b/>
        </w:rPr>
        <w:t xml:space="preserve">Item </w:t>
      </w:r>
      <w:proofErr w:type="gramStart"/>
      <w:r w:rsidR="00D45249" w:rsidRPr="00DF1831">
        <w:rPr>
          <w:rFonts w:cs="Arial"/>
          <w:b/>
        </w:rPr>
        <w:t>P</w:t>
      </w:r>
      <w:r w:rsidR="00160F2A" w:rsidRPr="00DF1831">
        <w:rPr>
          <w:rFonts w:cs="Arial"/>
          <w:b/>
        </w:rPr>
        <w:t>658</w:t>
      </w:r>
      <w:r w:rsidR="00FB61AA" w:rsidRPr="00DF1831">
        <w:rPr>
          <w:rFonts w:cs="Arial"/>
          <w:b/>
        </w:rPr>
        <w:t>.</w:t>
      </w:r>
      <w:r w:rsidR="00D45249" w:rsidRPr="00DF1831">
        <w:rPr>
          <w:rFonts w:cs="Arial"/>
          <w:b/>
        </w:rPr>
        <w:t>0</w:t>
      </w:r>
      <w:r w:rsidR="00FB61AA" w:rsidRPr="00DF1831">
        <w:rPr>
          <w:rFonts w:cs="Arial"/>
          <w:b/>
        </w:rPr>
        <w:t>1</w:t>
      </w:r>
      <w:r w:rsidR="00A64203">
        <w:rPr>
          <w:rFonts w:cs="Arial"/>
          <w:b/>
        </w:rPr>
        <w:t>0</w:t>
      </w:r>
      <w:r w:rsidR="00FB61AA" w:rsidRPr="00DF1831">
        <w:rPr>
          <w:rFonts w:cs="Arial"/>
          <w:b/>
        </w:rPr>
        <w:t>.0000</w:t>
      </w:r>
      <w:r w:rsidRPr="00DF1831">
        <w:rPr>
          <w:rFonts w:cs="Arial"/>
          <w:b/>
        </w:rPr>
        <w:t xml:space="preserve"> </w:t>
      </w:r>
      <w:r w:rsidR="009E5EC2" w:rsidRPr="00DF1831">
        <w:rPr>
          <w:rFonts w:cs="Arial"/>
          <w:b/>
        </w:rPr>
        <w:t xml:space="preserve"> </w:t>
      </w:r>
      <w:r w:rsidR="00DB3599">
        <w:rPr>
          <w:rFonts w:cs="Arial"/>
          <w:b/>
        </w:rPr>
        <w:t>Erosion</w:t>
      </w:r>
      <w:proofErr w:type="gramEnd"/>
      <w:r w:rsidR="00DB3599">
        <w:rPr>
          <w:rFonts w:cs="Arial"/>
          <w:b/>
        </w:rPr>
        <w:t>, Sediment, and Pollution Control Without CGP Coverage</w:t>
      </w:r>
      <w:r w:rsidRPr="00DF1831">
        <w:rPr>
          <w:rFonts w:cs="Arial"/>
          <w:b/>
        </w:rPr>
        <w:t>.</w:t>
      </w:r>
      <w:r w:rsidRPr="00DF1831">
        <w:rPr>
          <w:rFonts w:cs="Arial"/>
        </w:rPr>
        <w:t xml:space="preserve"> At the Contract lump sum price for all </w:t>
      </w:r>
      <w:r w:rsidR="00981884" w:rsidRPr="00DF1831">
        <w:rPr>
          <w:rFonts w:cs="Arial"/>
        </w:rPr>
        <w:t>acceptably performed erosion, sediment, and pollution control work</w:t>
      </w:r>
      <w:r w:rsidRPr="00DF1831">
        <w:rPr>
          <w:rFonts w:cs="Arial"/>
        </w:rPr>
        <w:t>.</w:t>
      </w:r>
    </w:p>
    <w:p w14:paraId="3FB4BD14" w14:textId="77777777" w:rsidR="00642E41" w:rsidRPr="00DF1831" w:rsidRDefault="00642E41" w:rsidP="00DF1831">
      <w:pPr>
        <w:tabs>
          <w:tab w:val="left" w:pos="-720"/>
        </w:tabs>
        <w:suppressAutoHyphens/>
        <w:rPr>
          <w:rFonts w:cs="Arial"/>
        </w:rPr>
      </w:pPr>
    </w:p>
    <w:p w14:paraId="4B427167" w14:textId="096AF601" w:rsidR="00642E41" w:rsidRPr="00DF1831" w:rsidRDefault="00D45249" w:rsidP="00DF1831">
      <w:pPr>
        <w:tabs>
          <w:tab w:val="left" w:pos="-720"/>
        </w:tabs>
        <w:suppressAutoHyphens/>
        <w:rPr>
          <w:rFonts w:cs="Arial"/>
        </w:rPr>
      </w:pPr>
      <w:r w:rsidRPr="00DF1831">
        <w:rPr>
          <w:rFonts w:cs="Arial"/>
          <w:b/>
        </w:rPr>
        <w:t>Item P658.0</w:t>
      </w:r>
      <w:r w:rsidR="00642E41" w:rsidRPr="00DF1831">
        <w:rPr>
          <w:rFonts w:cs="Arial"/>
          <w:b/>
        </w:rPr>
        <w:t>2</w:t>
      </w:r>
      <w:r w:rsidR="00A64203">
        <w:rPr>
          <w:rFonts w:cs="Arial"/>
          <w:b/>
        </w:rPr>
        <w:t>0</w:t>
      </w:r>
      <w:r w:rsidR="00642E41" w:rsidRPr="00DF1831">
        <w:rPr>
          <w:rFonts w:cs="Arial"/>
          <w:b/>
        </w:rPr>
        <w:t xml:space="preserve">.0000 </w:t>
      </w:r>
      <w:r w:rsidR="009E5EC2" w:rsidRPr="00DF1831">
        <w:rPr>
          <w:rFonts w:cs="Arial"/>
          <w:b/>
        </w:rPr>
        <w:t>ESCP Changes by Directive</w:t>
      </w:r>
      <w:r w:rsidR="00642E41" w:rsidRPr="00DF1831">
        <w:rPr>
          <w:rFonts w:cs="Arial"/>
          <w:b/>
        </w:rPr>
        <w:t>.</w:t>
      </w:r>
      <w:r w:rsidR="00642E41" w:rsidRPr="00DF1831">
        <w:rPr>
          <w:rFonts w:cs="Arial"/>
        </w:rPr>
        <w:t xml:space="preserve"> When the Engineer makes changes to the ESCP under 658-</w:t>
      </w:r>
      <w:r w:rsidRPr="00DF1831">
        <w:rPr>
          <w:rFonts w:cs="Arial"/>
        </w:rPr>
        <w:t>3.</w:t>
      </w:r>
      <w:r w:rsidR="00642E41" w:rsidRPr="00DF1831">
        <w:rPr>
          <w:rFonts w:cs="Arial"/>
        </w:rPr>
        <w:t>1.</w:t>
      </w:r>
      <w:r w:rsidR="00C27389">
        <w:rPr>
          <w:rFonts w:cs="Arial"/>
        </w:rPr>
        <w:t>e</w:t>
      </w:r>
      <w:r w:rsidR="00642E41" w:rsidRPr="00DF1831">
        <w:rPr>
          <w:rFonts w:cs="Arial"/>
        </w:rPr>
        <w:t>, payment will be made</w:t>
      </w:r>
      <w:r w:rsidR="008A7A41" w:rsidRPr="00DF1831">
        <w:rPr>
          <w:rFonts w:cs="Arial"/>
        </w:rPr>
        <w:t xml:space="preserve"> as specified in the Directive authorizing the work.</w:t>
      </w:r>
    </w:p>
    <w:p w14:paraId="6A2FA246" w14:textId="77777777" w:rsidR="00981884" w:rsidRPr="00DF1831" w:rsidRDefault="00981884" w:rsidP="00DF1831">
      <w:pPr>
        <w:rPr>
          <w:rFonts w:cs="Arial"/>
        </w:rPr>
      </w:pPr>
    </w:p>
    <w:p w14:paraId="6D11D68D" w14:textId="43BAA3ED" w:rsidR="00981884" w:rsidRPr="00DF1831" w:rsidRDefault="00981884" w:rsidP="00DF1831">
      <w:pPr>
        <w:rPr>
          <w:rFonts w:cs="Arial"/>
        </w:rPr>
      </w:pPr>
      <w:r w:rsidRPr="00DF1831">
        <w:rPr>
          <w:rFonts w:cs="Arial"/>
        </w:rPr>
        <w:t>Temporary erosion, sediment and pollution control measures that are required due to carelessness, negligence, or failure to install temporary or permanent controls as scheduled or ordered by the Engineer, or for the Contractor’s convenience, are at the Contractor’s expense.</w:t>
      </w:r>
    </w:p>
    <w:p w14:paraId="4F0551D6" w14:textId="77777777" w:rsidR="00642E41" w:rsidRPr="00DF1831" w:rsidRDefault="00642E41" w:rsidP="00DF1831">
      <w:pPr>
        <w:rPr>
          <w:rFonts w:cs="Arial"/>
        </w:rPr>
      </w:pPr>
    </w:p>
    <w:p w14:paraId="5E4E6DC3" w14:textId="77777777" w:rsidR="003B6D49" w:rsidRPr="00DF1831" w:rsidRDefault="003B6D49" w:rsidP="00DF1831">
      <w:pPr>
        <w:keepNext/>
        <w:keepLines/>
        <w:rPr>
          <w:rFonts w:cs="Arial"/>
        </w:rPr>
      </w:pPr>
      <w:r w:rsidRPr="00DF1831">
        <w:rPr>
          <w:rFonts w:cs="Arial"/>
        </w:rPr>
        <w:lastRenderedPageBreak/>
        <w:t>Payment will be made under:</w:t>
      </w:r>
    </w:p>
    <w:p w14:paraId="01D5AE3B" w14:textId="77777777" w:rsidR="003B6D49" w:rsidRPr="00DF1831" w:rsidRDefault="003B6D49" w:rsidP="00DF1831">
      <w:pPr>
        <w:keepNext/>
        <w:keepLines/>
        <w:rPr>
          <w:rFonts w:cs="Arial"/>
        </w:rPr>
      </w:pPr>
    </w:p>
    <w:tbl>
      <w:tblPr>
        <w:tblW w:w="86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493"/>
        <w:gridCol w:w="2160"/>
      </w:tblGrid>
      <w:tr w:rsidR="003B6D49" w:rsidRPr="00DF1831" w14:paraId="660643E5" w14:textId="77777777" w:rsidTr="00EC66E0">
        <w:trPr>
          <w:trHeight w:val="288"/>
          <w:jc w:val="center"/>
        </w:trPr>
        <w:tc>
          <w:tcPr>
            <w:tcW w:w="6493" w:type="dxa"/>
            <w:vAlign w:val="center"/>
          </w:tcPr>
          <w:p w14:paraId="7D89BF7B" w14:textId="77777777" w:rsidR="003B6D49" w:rsidRPr="00DF1831" w:rsidRDefault="003B6D49" w:rsidP="00DF1831">
            <w:pPr>
              <w:keepNext/>
              <w:keepLines/>
              <w:jc w:val="center"/>
              <w:rPr>
                <w:rFonts w:cs="Arial"/>
                <w:b/>
              </w:rPr>
            </w:pPr>
            <w:r w:rsidRPr="00DF1831">
              <w:rPr>
                <w:rFonts w:cs="Arial"/>
                <w:b/>
              </w:rPr>
              <w:t>PAY ITEM</w:t>
            </w:r>
          </w:p>
        </w:tc>
        <w:tc>
          <w:tcPr>
            <w:tcW w:w="2160" w:type="dxa"/>
            <w:vAlign w:val="center"/>
          </w:tcPr>
          <w:p w14:paraId="2883DEC7" w14:textId="77777777" w:rsidR="003B6D49" w:rsidRPr="00DF1831" w:rsidRDefault="003B6D49" w:rsidP="00DF1831">
            <w:pPr>
              <w:keepNext/>
              <w:keepLines/>
              <w:jc w:val="center"/>
              <w:rPr>
                <w:rFonts w:cs="Arial"/>
                <w:b/>
              </w:rPr>
            </w:pPr>
            <w:r w:rsidRPr="00DF1831">
              <w:rPr>
                <w:rFonts w:cs="Arial"/>
                <w:b/>
              </w:rPr>
              <w:t>PAY UNIT</w:t>
            </w:r>
          </w:p>
        </w:tc>
      </w:tr>
      <w:tr w:rsidR="003B6D49" w:rsidRPr="00DF1831" w14:paraId="1BD9DFBE" w14:textId="77777777" w:rsidTr="00EC66E0">
        <w:trPr>
          <w:trHeight w:val="288"/>
          <w:jc w:val="center"/>
        </w:trPr>
        <w:tc>
          <w:tcPr>
            <w:tcW w:w="6493" w:type="dxa"/>
            <w:vAlign w:val="center"/>
          </w:tcPr>
          <w:p w14:paraId="19678C99" w14:textId="34221EFA" w:rsidR="003B6D49" w:rsidRPr="00DF1831" w:rsidRDefault="0076172F" w:rsidP="00DB3599">
            <w:pPr>
              <w:keepNext/>
              <w:keepLines/>
              <w:jc w:val="left"/>
              <w:rPr>
                <w:rFonts w:cs="Arial"/>
              </w:rPr>
            </w:pPr>
            <w:r>
              <w:rPr>
                <w:rFonts w:cs="Arial"/>
              </w:rPr>
              <w:t>P</w:t>
            </w:r>
            <w:r w:rsidR="00160F2A" w:rsidRPr="00DF1831">
              <w:rPr>
                <w:rFonts w:cs="Arial"/>
              </w:rPr>
              <w:t>658</w:t>
            </w:r>
            <w:r w:rsidR="000E6AA3" w:rsidRPr="00DF1831">
              <w:rPr>
                <w:rFonts w:cs="Arial"/>
              </w:rPr>
              <w:t>.</w:t>
            </w:r>
            <w:r w:rsidR="00160F2A" w:rsidRPr="00DF1831">
              <w:rPr>
                <w:rFonts w:cs="Arial"/>
              </w:rPr>
              <w:t>01</w:t>
            </w:r>
            <w:r w:rsidR="00A64203">
              <w:rPr>
                <w:rFonts w:cs="Arial"/>
              </w:rPr>
              <w:t>0</w:t>
            </w:r>
            <w:r w:rsidR="000E6AA3" w:rsidRPr="00DF1831">
              <w:rPr>
                <w:rFonts w:cs="Arial"/>
              </w:rPr>
              <w:t>.0000</w:t>
            </w:r>
            <w:r w:rsidR="003B6D49" w:rsidRPr="00DF1831">
              <w:rPr>
                <w:rFonts w:cs="Arial"/>
              </w:rPr>
              <w:t xml:space="preserve"> </w:t>
            </w:r>
            <w:r w:rsidR="00DB3599">
              <w:rPr>
                <w:rFonts w:cs="Arial"/>
              </w:rPr>
              <w:t>Erosion, Sediment, and Pollution Control Without CGP Coverage</w:t>
            </w:r>
          </w:p>
        </w:tc>
        <w:tc>
          <w:tcPr>
            <w:tcW w:w="2160" w:type="dxa"/>
            <w:vAlign w:val="center"/>
          </w:tcPr>
          <w:p w14:paraId="34898C58" w14:textId="77777777" w:rsidR="003B6D49" w:rsidRPr="00DF1831" w:rsidRDefault="003B6D49" w:rsidP="00DF1831">
            <w:pPr>
              <w:keepNext/>
              <w:keepLines/>
              <w:jc w:val="left"/>
              <w:rPr>
                <w:rFonts w:cs="Arial"/>
              </w:rPr>
            </w:pPr>
            <w:r w:rsidRPr="00DF1831">
              <w:rPr>
                <w:rFonts w:cs="Arial"/>
              </w:rPr>
              <w:t>Lump Sum</w:t>
            </w:r>
          </w:p>
        </w:tc>
      </w:tr>
      <w:tr w:rsidR="003B6D49" w:rsidRPr="00DF1831" w14:paraId="24DC1072" w14:textId="77777777" w:rsidTr="00EC66E0">
        <w:trPr>
          <w:trHeight w:val="288"/>
          <w:jc w:val="center"/>
        </w:trPr>
        <w:tc>
          <w:tcPr>
            <w:tcW w:w="6493" w:type="dxa"/>
            <w:vAlign w:val="center"/>
          </w:tcPr>
          <w:p w14:paraId="2F48117D" w14:textId="1A51B521" w:rsidR="003B6D49" w:rsidRPr="00DF1831" w:rsidRDefault="0076172F" w:rsidP="00DF1831">
            <w:pPr>
              <w:keepNext/>
              <w:keepLines/>
              <w:jc w:val="left"/>
              <w:rPr>
                <w:rFonts w:cs="Arial"/>
              </w:rPr>
            </w:pPr>
            <w:r>
              <w:rPr>
                <w:rFonts w:cs="Arial"/>
              </w:rPr>
              <w:t>P</w:t>
            </w:r>
            <w:r w:rsidR="00160F2A" w:rsidRPr="00DF1831">
              <w:rPr>
                <w:rFonts w:cs="Arial"/>
              </w:rPr>
              <w:t>658</w:t>
            </w:r>
            <w:r w:rsidR="000E6AA3" w:rsidRPr="00DF1831">
              <w:rPr>
                <w:rFonts w:cs="Arial"/>
              </w:rPr>
              <w:t>.</w:t>
            </w:r>
            <w:r w:rsidR="00A64203">
              <w:rPr>
                <w:rFonts w:cs="Arial"/>
              </w:rPr>
              <w:t>0</w:t>
            </w:r>
            <w:r w:rsidR="00160F2A" w:rsidRPr="00DF1831">
              <w:rPr>
                <w:rFonts w:cs="Arial"/>
              </w:rPr>
              <w:t>2</w:t>
            </w:r>
            <w:r w:rsidR="00A64203">
              <w:rPr>
                <w:rFonts w:cs="Arial"/>
              </w:rPr>
              <w:t>0</w:t>
            </w:r>
            <w:r w:rsidR="000E6AA3" w:rsidRPr="00DF1831">
              <w:rPr>
                <w:rFonts w:cs="Arial"/>
              </w:rPr>
              <w:t>.0000</w:t>
            </w:r>
            <w:r w:rsidR="003B6D49" w:rsidRPr="00DF1831">
              <w:rPr>
                <w:rFonts w:cs="Arial"/>
              </w:rPr>
              <w:t xml:space="preserve"> </w:t>
            </w:r>
            <w:r w:rsidR="00C0529F" w:rsidRPr="00DF1831">
              <w:rPr>
                <w:rFonts w:cs="Arial"/>
              </w:rPr>
              <w:t>ESCP Changes by Directive</w:t>
            </w:r>
          </w:p>
        </w:tc>
        <w:tc>
          <w:tcPr>
            <w:tcW w:w="2160" w:type="dxa"/>
            <w:vAlign w:val="center"/>
          </w:tcPr>
          <w:p w14:paraId="7AD3A7DF" w14:textId="77777777" w:rsidR="003B6D49" w:rsidRPr="00DF1831" w:rsidRDefault="003B6D49" w:rsidP="00DF1831">
            <w:pPr>
              <w:keepNext/>
              <w:keepLines/>
              <w:jc w:val="left"/>
              <w:rPr>
                <w:rFonts w:cs="Arial"/>
              </w:rPr>
            </w:pPr>
            <w:r w:rsidRPr="00DF1831">
              <w:rPr>
                <w:rFonts w:cs="Arial"/>
              </w:rPr>
              <w:t>Contingent Sum</w:t>
            </w:r>
          </w:p>
        </w:tc>
      </w:tr>
    </w:tbl>
    <w:p w14:paraId="578A6B98" w14:textId="77777777" w:rsidR="00985F38" w:rsidRPr="00DF1831" w:rsidRDefault="00985F38" w:rsidP="00DF1831">
      <w:pPr>
        <w:jc w:val="left"/>
        <w:rPr>
          <w:rFonts w:eastAsia="Calibri" w:cs="Arial"/>
        </w:rPr>
      </w:pPr>
    </w:p>
    <w:p w14:paraId="744E78DD" w14:textId="2B8C0633" w:rsidR="008B61CB" w:rsidRPr="00DF1831" w:rsidRDefault="008B61CB" w:rsidP="00DF1831">
      <w:pPr>
        <w:jc w:val="left"/>
        <w:rPr>
          <w:rFonts w:cs="Arial"/>
        </w:rPr>
      </w:pPr>
    </w:p>
    <w:sectPr w:rsidR="008B61CB" w:rsidRPr="00DF1831" w:rsidSect="00585A9A">
      <w:footerReference w:type="default" r:id="rId9"/>
      <w:pgSz w:w="12240" w:h="15840"/>
      <w:pgMar w:top="1440" w:right="1440" w:bottom="1440" w:left="1440" w:header="720" w:footer="720" w:gutter="0"/>
      <w:pgNumType w:start="1"/>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7B13F2" w16cex:dateUtc="2021-11-29T19:24:55.065Z"/>
  <w16cex:commentExtensible w16cex:durableId="1A25B3E3" w16cex:dateUtc="2021-11-29T19:39:39.469Z"/>
  <w16cex:commentExtensible w16cex:durableId="6B8C7C36" w16cex:dateUtc="2021-11-29T19:41:42.444Z"/>
  <w16cex:commentExtensible w16cex:durableId="1CC6A190" w16cex:dateUtc="2021-11-29T19:49:23.856Z"/>
  <w16cex:commentExtensible w16cex:durableId="44B42014" w16cex:dateUtc="2021-11-29T19:51:40.964Z"/>
  <w16cex:commentExtensible w16cex:durableId="17BF358E" w16cex:dateUtc="2021-11-29T20:03:32.601Z"/>
  <w16cex:commentExtensible w16cex:durableId="4BB6F112" w16cex:dateUtc="2021-11-30T23:20:08.865Z"/>
  <w16cex:commentExtensible w16cex:durableId="567E66AA" w16cex:dateUtc="2021-11-29T20:36:38.684Z"/>
  <w16cex:commentExtensible w16cex:durableId="08EA95B1" w16cex:dateUtc="2021-11-29T20:40:28.597Z"/>
  <w16cex:commentExtensible w16cex:durableId="627022E9" w16cex:dateUtc="2021-11-29T20:43:27.515Z"/>
  <w16cex:commentExtensible w16cex:durableId="5625FE41" w16cex:dateUtc="2021-11-30T20:36:49.27Z"/>
  <w16cex:commentExtensible w16cex:durableId="2AD76E02" w16cex:dateUtc="2021-11-30T20:41:31.902Z"/>
  <w16cex:commentExtensible w16cex:durableId="7410F1B9" w16cex:dateUtc="2021-11-30T20:42:14.579Z"/>
  <w16cex:commentExtensible w16cex:durableId="1A7226CD" w16cex:dateUtc="2021-11-30T23:19:36.542Z"/>
  <w16cex:commentExtensible w16cex:durableId="030F9D6F" w16cex:dateUtc="2021-11-30T23:22:13.179Z"/>
  <w16cex:commentExtensible w16cex:durableId="44FE90C2" w16cex:dateUtc="2021-11-30T23:24:31.564Z"/>
  <w16cex:commentExtensible w16cex:durableId="5D5347C9" w16cex:dateUtc="2021-11-30T23:25:34.79Z"/>
  <w16cex:commentExtensible w16cex:durableId="41FC229B" w16cex:dateUtc="2021-11-30T23:27:04.189Z"/>
  <w16cex:commentExtensible w16cex:durableId="3043E8A4" w16cex:dateUtc="2021-11-30T23:36:50.551Z"/>
  <w16cex:commentExtensible w16cex:durableId="059D9984" w16cex:dateUtc="2021-11-30T23:48:57.253Z"/>
  <w16cex:commentExtensible w16cex:durableId="59730146" w16cex:dateUtc="2021-11-30T23:56:08.392Z"/>
  <w16cex:commentExtensible w16cex:durableId="33F514D1" w16cex:dateUtc="2021-12-01T00:13:26.561Z"/>
</w16cex:commentsExtensible>
</file>

<file path=word/commentsIds.xml><?xml version="1.0" encoding="utf-8"?>
<w16cid:commentsIds xmlns:mc="http://schemas.openxmlformats.org/markup-compatibility/2006" xmlns:w16cid="http://schemas.microsoft.com/office/word/2016/wordml/cid" mc:Ignorable="w16cid">
  <w16cid:commentId w16cid:paraId="1AD21A2E" w16cid:durableId="253F82D1"/>
  <w16cid:commentId w16cid:paraId="5CF8FF38" w16cid:durableId="253F4D61"/>
  <w16cid:commentId w16cid:paraId="503EB061" w16cid:durableId="253F84E9"/>
  <w16cid:commentId w16cid:paraId="660FE9F9" w16cid:durableId="253F7D5B"/>
  <w16cid:commentId w16cid:paraId="43A83FB1" w16cid:durableId="25366909"/>
  <w16cid:commentId w16cid:paraId="1DE70AF2" w16cid:durableId="253669EF"/>
  <w16cid:commentId w16cid:paraId="397721AF" w16cid:durableId="253F4E49"/>
  <w16cid:commentId w16cid:paraId="4E10D787" w16cid:durableId="253F8397"/>
  <w16cid:commentId w16cid:paraId="75ED4AD1" w16cid:durableId="253F8048"/>
  <w16cid:commentId w16cid:paraId="38BC5D48" w16cid:durableId="2A10EFD9"/>
  <w16cid:commentId w16cid:paraId="7686CAF0" w16cid:durableId="2F7B13F2"/>
  <w16cid:commentId w16cid:paraId="30244544" w16cid:durableId="1A25B3E3"/>
  <w16cid:commentId w16cid:paraId="01CDCC7C" w16cid:durableId="6B8C7C36"/>
  <w16cid:commentId w16cid:paraId="522F0F58" w16cid:durableId="1CC6A190"/>
  <w16cid:commentId w16cid:paraId="654B769B" w16cid:durableId="44B42014"/>
  <w16cid:commentId w16cid:paraId="52D3D01C" w16cid:durableId="17BF358E"/>
  <w16cid:commentId w16cid:paraId="55066ACF" w16cid:durableId="567E66AA"/>
  <w16cid:commentId w16cid:paraId="210D1126" w16cid:durableId="08EA95B1"/>
  <w16cid:commentId w16cid:paraId="6E5A0CD8" w16cid:durableId="627022E9"/>
  <w16cid:commentId w16cid:paraId="4FAD9E59" w16cid:durableId="5625FE41"/>
  <w16cid:commentId w16cid:paraId="5BC9179E" w16cid:durableId="2AD76E02"/>
  <w16cid:commentId w16cid:paraId="1F31C4BE" w16cid:durableId="7410F1B9"/>
  <w16cid:commentId w16cid:paraId="3DFCA1C0" w16cid:durableId="1A7226CD"/>
  <w16cid:commentId w16cid:paraId="323EA172" w16cid:durableId="4BB6F112"/>
  <w16cid:commentId w16cid:paraId="24EB80BE" w16cid:durableId="030F9D6F"/>
  <w16cid:commentId w16cid:paraId="1FFAC217" w16cid:durableId="44FE90C2"/>
  <w16cid:commentId w16cid:paraId="76826FFF" w16cid:durableId="5D5347C9"/>
  <w16cid:commentId w16cid:paraId="58466D9D" w16cid:durableId="41FC229B"/>
  <w16cid:commentId w16cid:paraId="5B09BE81" w16cid:durableId="3043E8A4"/>
  <w16cid:commentId w16cid:paraId="1CCC97DD" w16cid:durableId="059D9984"/>
  <w16cid:commentId w16cid:paraId="3BB076C1" w16cid:durableId="59730146"/>
  <w16cid:commentId w16cid:paraId="5B04F561" w16cid:durableId="33F514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0B68C" w14:textId="77777777" w:rsidR="008A7A41" w:rsidRDefault="008A7A41" w:rsidP="00960D82">
      <w:r>
        <w:separator/>
      </w:r>
    </w:p>
  </w:endnote>
  <w:endnote w:type="continuationSeparator" w:id="0">
    <w:p w14:paraId="0C299A15" w14:textId="77777777" w:rsidR="008A7A41" w:rsidRDefault="008A7A41" w:rsidP="0096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aco">
    <w:altName w:val="Courier New"/>
    <w:charset w:val="4D"/>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Dutch801 Rm BT">
    <w:panose1 w:val="02020603060505020304"/>
    <w:charset w:val="00"/>
    <w:family w:val="roman"/>
    <w:pitch w:val="variable"/>
    <w:sig w:usb0="00000087"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Letter Gothic Bold">
    <w:altName w:val="Courier New"/>
    <w:panose1 w:val="00000000000000000000"/>
    <w:charset w:val="00"/>
    <w:family w:val="modern"/>
    <w:notTrueType/>
    <w:pitch w:val="default"/>
    <w:sig w:usb0="00000003" w:usb1="00000000" w:usb2="00000000" w:usb3="00000000" w:csb0="00000001" w:csb1="00000000"/>
  </w:font>
  <w:font w:name="HPOEL O+ 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6F01" w14:textId="50F83D63" w:rsidR="00E80566" w:rsidRPr="00E80566" w:rsidRDefault="00E80566" w:rsidP="00E80566">
    <w:pPr>
      <w:tabs>
        <w:tab w:val="center" w:pos="4680"/>
        <w:tab w:val="right" w:pos="9360"/>
      </w:tabs>
      <w:rPr>
        <w:rFonts w:eastAsia="Calibri"/>
        <w:b/>
      </w:rPr>
    </w:pPr>
    <w:proofErr w:type="spellStart"/>
    <w:r w:rsidRPr="00E80566">
      <w:rPr>
        <w:rFonts w:eastAsia="Calibri"/>
        <w:b/>
      </w:rPr>
      <w:t>Proj</w:t>
    </w:r>
    <w:proofErr w:type="spellEnd"/>
    <w:r w:rsidRPr="00E80566">
      <w:rPr>
        <w:rFonts w:eastAsia="Calibri"/>
        <w:b/>
      </w:rPr>
      <w:t xml:space="preserve"> Name</w:t>
    </w:r>
    <w:r w:rsidRPr="00E80566">
      <w:rPr>
        <w:rFonts w:eastAsia="Calibri"/>
        <w:b/>
      </w:rPr>
      <w:tab/>
    </w:r>
    <w:r w:rsidRPr="00E80566">
      <w:rPr>
        <w:rFonts w:eastAsia="Calibri"/>
        <w:b/>
      </w:rPr>
      <w:tab/>
    </w:r>
    <w:r>
      <w:rPr>
        <w:rFonts w:eastAsia="Calibri"/>
        <w:b/>
      </w:rPr>
      <w:t>4/22</w:t>
    </w:r>
  </w:p>
  <w:p w14:paraId="67CA6B0E" w14:textId="49C25638" w:rsidR="008A7A41" w:rsidRPr="00E80566" w:rsidRDefault="00E80566" w:rsidP="00E80566">
    <w:pPr>
      <w:tabs>
        <w:tab w:val="center" w:pos="4680"/>
        <w:tab w:val="right" w:pos="9360"/>
      </w:tabs>
      <w:rPr>
        <w:rFonts w:eastAsia="Calibri"/>
        <w:szCs w:val="22"/>
      </w:rPr>
    </w:pPr>
    <w:r w:rsidRPr="00E80566">
      <w:rPr>
        <w:rFonts w:eastAsia="Calibri"/>
        <w:b/>
      </w:rPr>
      <w:t>AIP/</w:t>
    </w:r>
    <w:proofErr w:type="spellStart"/>
    <w:r w:rsidRPr="00E80566">
      <w:rPr>
        <w:rFonts w:eastAsia="Calibri"/>
        <w:b/>
      </w:rPr>
      <w:t>Proj</w:t>
    </w:r>
    <w:proofErr w:type="spellEnd"/>
    <w:r w:rsidRPr="00E80566">
      <w:rPr>
        <w:rFonts w:eastAsia="Calibri"/>
        <w:b/>
      </w:rPr>
      <w:t xml:space="preserve"> #</w:t>
    </w:r>
    <w:r w:rsidRPr="00E80566">
      <w:rPr>
        <w:rFonts w:eastAsia="Calibri"/>
        <w:b/>
      </w:rPr>
      <w:tab/>
      <w:t>P-</w:t>
    </w:r>
    <w:r>
      <w:rPr>
        <w:rFonts w:eastAsia="Calibri"/>
        <w:b/>
      </w:rPr>
      <w:t>658</w:t>
    </w:r>
    <w:r w:rsidRPr="00E80566">
      <w:rPr>
        <w:rFonts w:eastAsia="Calibri"/>
        <w:b/>
      </w:rPr>
      <w:t>-</w:t>
    </w:r>
    <w:r w:rsidRPr="00E80566">
      <w:rPr>
        <w:rFonts w:eastAsia="Calibri"/>
        <w:b/>
      </w:rPr>
      <w:fldChar w:fldCharType="begin"/>
    </w:r>
    <w:r w:rsidRPr="00E80566">
      <w:rPr>
        <w:rFonts w:eastAsia="Calibri"/>
        <w:b/>
      </w:rPr>
      <w:instrText xml:space="preserve"> PAGE </w:instrText>
    </w:r>
    <w:r w:rsidRPr="00E80566">
      <w:rPr>
        <w:rFonts w:eastAsia="Calibri"/>
        <w:b/>
      </w:rPr>
      <w:fldChar w:fldCharType="separate"/>
    </w:r>
    <w:r>
      <w:rPr>
        <w:rFonts w:eastAsia="Calibri"/>
        <w:b/>
        <w:noProof/>
      </w:rPr>
      <w:t>8</w:t>
    </w:r>
    <w:r w:rsidRPr="00E80566">
      <w:rPr>
        <w:rFonts w:eastAsia="Calibri"/>
        <w:b/>
      </w:rPr>
      <w:fldChar w:fldCharType="end"/>
    </w:r>
    <w:r>
      <w:rPr>
        <w:rFonts w:eastAsia="Calibri"/>
        <w:b/>
      </w:rPr>
      <w:tab/>
      <w:t>ASP-10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AA6B" w14:textId="77777777" w:rsidR="008A7A41" w:rsidRDefault="008A7A41" w:rsidP="00960D82">
      <w:r>
        <w:separator/>
      </w:r>
    </w:p>
  </w:footnote>
  <w:footnote w:type="continuationSeparator" w:id="0">
    <w:p w14:paraId="1620483E" w14:textId="77777777" w:rsidR="008A7A41" w:rsidRDefault="008A7A41" w:rsidP="0096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C2"/>
    <w:multiLevelType w:val="multilevel"/>
    <w:tmpl w:val="DDEE94D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A9B1C75"/>
    <w:multiLevelType w:val="multilevel"/>
    <w:tmpl w:val="DDEE94D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28B5E52"/>
    <w:multiLevelType w:val="hybridMultilevel"/>
    <w:tmpl w:val="1CAA1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82C33"/>
    <w:multiLevelType w:val="multilevel"/>
    <w:tmpl w:val="DDEE94D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E9366AF"/>
    <w:multiLevelType w:val="multilevel"/>
    <w:tmpl w:val="DDEE94D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16A5AE7"/>
    <w:multiLevelType w:val="multilevel"/>
    <w:tmpl w:val="30463652"/>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170"/>
        </w:tabs>
        <w:ind w:left="117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2412F67"/>
    <w:multiLevelType w:val="multilevel"/>
    <w:tmpl w:val="3178163A"/>
    <w:styleLink w:val="numberedmult"/>
    <w:lvl w:ilvl="0">
      <w:start w:val="1"/>
      <w:numFmt w:val="decimal"/>
      <w:lvlText w:val="%1."/>
      <w:lvlJc w:val="left"/>
      <w:pPr>
        <w:ind w:left="504" w:hanging="144"/>
      </w:pPr>
      <w:rPr>
        <w:rFonts w:hint="default"/>
      </w:rPr>
    </w:lvl>
    <w:lvl w:ilvl="1">
      <w:start w:val="1"/>
      <w:numFmt w:val="lowerLetter"/>
      <w:lvlText w:val="%2."/>
      <w:lvlJc w:val="left"/>
      <w:pPr>
        <w:ind w:left="720" w:hanging="21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C17884"/>
    <w:multiLevelType w:val="hybridMultilevel"/>
    <w:tmpl w:val="474C8B5A"/>
    <w:lvl w:ilvl="0" w:tplc="D98671EE">
      <w:start w:val="6"/>
      <w:numFmt w:val="lowerLetter"/>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D1D08"/>
    <w:multiLevelType w:val="multilevel"/>
    <w:tmpl w:val="3DF8C044"/>
    <w:lvl w:ilvl="0">
      <w:start w:val="1"/>
      <w:numFmt w:val="decimal"/>
      <w:pStyle w:val="ATMHeading2Heading2"/>
      <w:lvlText w:val="%1."/>
      <w:lvlJc w:val="left"/>
      <w:pPr>
        <w:tabs>
          <w:tab w:val="num" w:pos="720"/>
        </w:tabs>
        <w:ind w:left="720" w:hanging="720"/>
      </w:pPr>
      <w:rPr>
        <w:rFonts w:ascii="Arial" w:hAnsi="Arial"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7EE2AB5"/>
    <w:multiLevelType w:val="hybridMultilevel"/>
    <w:tmpl w:val="16E23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0E7CA5"/>
    <w:multiLevelType w:val="hybridMultilevel"/>
    <w:tmpl w:val="1DC4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5790B"/>
    <w:multiLevelType w:val="multilevel"/>
    <w:tmpl w:val="DDEE94D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9FF51FD"/>
    <w:multiLevelType w:val="multilevel"/>
    <w:tmpl w:val="DDEE94D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7DB779A"/>
    <w:multiLevelType w:val="multilevel"/>
    <w:tmpl w:val="DDEE94D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DC3222C"/>
    <w:multiLevelType w:val="multilevel"/>
    <w:tmpl w:val="DDEE94DA"/>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7CC31350"/>
    <w:multiLevelType w:val="multilevel"/>
    <w:tmpl w:val="FD58BB38"/>
    <w:lvl w:ilvl="0">
      <w:start w:val="1"/>
      <w:numFmt w:val="lowerLetter"/>
      <w:lvlText w:val="%1."/>
      <w:lvlJc w:val="left"/>
      <w:pPr>
        <w:tabs>
          <w:tab w:val="num" w:pos="720"/>
        </w:tabs>
        <w:ind w:left="720" w:hanging="360"/>
      </w:pPr>
      <w:rPr>
        <w:rFonts w:ascii="Arial" w:hAnsi="Arial" w:hint="default"/>
        <w:b/>
        <w:i w:val="0"/>
        <w:sz w:val="20"/>
      </w:rPr>
    </w:lvl>
    <w:lvl w:ilvl="1">
      <w:start w:val="1"/>
      <w:numFmt w:val="decimal"/>
      <w:lvlText w:val="(%2)"/>
      <w:lvlJc w:val="left"/>
      <w:pPr>
        <w:tabs>
          <w:tab w:val="num" w:pos="1080"/>
        </w:tabs>
        <w:ind w:left="1080" w:hanging="360"/>
      </w:pPr>
      <w:rPr>
        <w:rFonts w:ascii="Arial" w:hAnsi="Arial" w:hint="default"/>
        <w:b/>
        <w:i w:val="0"/>
        <w:sz w:val="20"/>
      </w:rPr>
    </w:lvl>
    <w:lvl w:ilvl="2">
      <w:start w:val="1"/>
      <w:numFmt w:val="lowerLetter"/>
      <w:lvlText w:val="(%3)"/>
      <w:lvlJc w:val="left"/>
      <w:pPr>
        <w:tabs>
          <w:tab w:val="num" w:pos="1440"/>
        </w:tabs>
        <w:ind w:left="1440" w:hanging="360"/>
      </w:pPr>
      <w:rPr>
        <w:rFonts w:ascii="Arial" w:hAnsi="Arial" w:hint="default"/>
        <w:b/>
        <w:i w:val="0"/>
        <w:sz w:val="20"/>
      </w:rPr>
    </w:lvl>
    <w:lvl w:ilvl="3">
      <w:start w:val="1"/>
      <w:numFmt w:val="decimal"/>
      <w:lvlText w:val="%4."/>
      <w:lvlJc w:val="left"/>
      <w:pPr>
        <w:tabs>
          <w:tab w:val="num" w:pos="1800"/>
        </w:tabs>
        <w:ind w:left="1800" w:hanging="360"/>
      </w:pPr>
      <w:rPr>
        <w:rFonts w:ascii="Arial" w:hAnsi="Arial" w:hint="default"/>
        <w:b/>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0"/>
  </w:num>
  <w:num w:numId="3">
    <w:abstractNumId w:val="6"/>
  </w:num>
  <w:num w:numId="4">
    <w:abstractNumId w:val="8"/>
  </w:num>
  <w:num w:numId="5">
    <w:abstractNumId w:val="1"/>
  </w:num>
  <w:num w:numId="6">
    <w:abstractNumId w:val="11"/>
  </w:num>
  <w:num w:numId="7">
    <w:abstractNumId w:val="12"/>
  </w:num>
  <w:num w:numId="8">
    <w:abstractNumId w:val="3"/>
  </w:num>
  <w:num w:numId="9">
    <w:abstractNumId w:val="2"/>
  </w:num>
  <w:num w:numId="10">
    <w:abstractNumId w:val="0"/>
  </w:num>
  <w:num w:numId="11">
    <w:abstractNumId w:val="4"/>
  </w:num>
  <w:num w:numId="12">
    <w:abstractNumId w:val="13"/>
  </w:num>
  <w:num w:numId="13">
    <w:abstractNumId w:val="14"/>
  </w:num>
  <w:num w:numId="14">
    <w:abstractNumId w:val="7"/>
  </w:num>
  <w:num w:numId="15">
    <w:abstractNumId w:val="5"/>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0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3D"/>
    <w:rsid w:val="0000084E"/>
    <w:rsid w:val="00001837"/>
    <w:rsid w:val="0000193A"/>
    <w:rsid w:val="00001CA4"/>
    <w:rsid w:val="0000396A"/>
    <w:rsid w:val="00003DBB"/>
    <w:rsid w:val="000059A9"/>
    <w:rsid w:val="00006FEB"/>
    <w:rsid w:val="00010D9F"/>
    <w:rsid w:val="000112A9"/>
    <w:rsid w:val="00012BF6"/>
    <w:rsid w:val="000144B3"/>
    <w:rsid w:val="00016CB4"/>
    <w:rsid w:val="00020499"/>
    <w:rsid w:val="00021B67"/>
    <w:rsid w:val="00022A7D"/>
    <w:rsid w:val="00023BBE"/>
    <w:rsid w:val="000248F7"/>
    <w:rsid w:val="000267F7"/>
    <w:rsid w:val="00026CF0"/>
    <w:rsid w:val="000271A7"/>
    <w:rsid w:val="00030573"/>
    <w:rsid w:val="0003160F"/>
    <w:rsid w:val="00031CF3"/>
    <w:rsid w:val="00033D56"/>
    <w:rsid w:val="000345A6"/>
    <w:rsid w:val="00034CB2"/>
    <w:rsid w:val="0003638C"/>
    <w:rsid w:val="000371F3"/>
    <w:rsid w:val="0003798D"/>
    <w:rsid w:val="00037B80"/>
    <w:rsid w:val="0004174F"/>
    <w:rsid w:val="00041D58"/>
    <w:rsid w:val="00041E49"/>
    <w:rsid w:val="00041EC9"/>
    <w:rsid w:val="00042422"/>
    <w:rsid w:val="00042F7F"/>
    <w:rsid w:val="00050194"/>
    <w:rsid w:val="000502B3"/>
    <w:rsid w:val="0005036C"/>
    <w:rsid w:val="00054977"/>
    <w:rsid w:val="0005563D"/>
    <w:rsid w:val="00055CC0"/>
    <w:rsid w:val="0005638B"/>
    <w:rsid w:val="00057472"/>
    <w:rsid w:val="00060507"/>
    <w:rsid w:val="00060AA2"/>
    <w:rsid w:val="00064F0F"/>
    <w:rsid w:val="00065CEC"/>
    <w:rsid w:val="00065E4B"/>
    <w:rsid w:val="00066F3D"/>
    <w:rsid w:val="00067EE2"/>
    <w:rsid w:val="000750E6"/>
    <w:rsid w:val="00076E76"/>
    <w:rsid w:val="000816C3"/>
    <w:rsid w:val="00081A8A"/>
    <w:rsid w:val="00081E6B"/>
    <w:rsid w:val="000825D7"/>
    <w:rsid w:val="00082645"/>
    <w:rsid w:val="00082EF0"/>
    <w:rsid w:val="00083291"/>
    <w:rsid w:val="000832F9"/>
    <w:rsid w:val="00085204"/>
    <w:rsid w:val="00085746"/>
    <w:rsid w:val="00086775"/>
    <w:rsid w:val="00086EAA"/>
    <w:rsid w:val="000905C1"/>
    <w:rsid w:val="00092E7C"/>
    <w:rsid w:val="00093FE4"/>
    <w:rsid w:val="000941A0"/>
    <w:rsid w:val="0009545D"/>
    <w:rsid w:val="000A0B9D"/>
    <w:rsid w:val="000A1799"/>
    <w:rsid w:val="000A379D"/>
    <w:rsid w:val="000A3DDE"/>
    <w:rsid w:val="000A41A0"/>
    <w:rsid w:val="000A4500"/>
    <w:rsid w:val="000A6F4B"/>
    <w:rsid w:val="000A76B6"/>
    <w:rsid w:val="000A7D36"/>
    <w:rsid w:val="000B05C1"/>
    <w:rsid w:val="000B3E0B"/>
    <w:rsid w:val="000B434D"/>
    <w:rsid w:val="000B4BDB"/>
    <w:rsid w:val="000B555A"/>
    <w:rsid w:val="000B5E88"/>
    <w:rsid w:val="000B6884"/>
    <w:rsid w:val="000B6C2E"/>
    <w:rsid w:val="000C1F6E"/>
    <w:rsid w:val="000C2D94"/>
    <w:rsid w:val="000C50FB"/>
    <w:rsid w:val="000C5230"/>
    <w:rsid w:val="000D00AD"/>
    <w:rsid w:val="000D04C5"/>
    <w:rsid w:val="000D1382"/>
    <w:rsid w:val="000D1810"/>
    <w:rsid w:val="000D20EA"/>
    <w:rsid w:val="000D269D"/>
    <w:rsid w:val="000D2890"/>
    <w:rsid w:val="000D305B"/>
    <w:rsid w:val="000D3A86"/>
    <w:rsid w:val="000E0064"/>
    <w:rsid w:val="000E00A8"/>
    <w:rsid w:val="000E1724"/>
    <w:rsid w:val="000E5905"/>
    <w:rsid w:val="000E67DB"/>
    <w:rsid w:val="000E693C"/>
    <w:rsid w:val="000E698A"/>
    <w:rsid w:val="000E6AA3"/>
    <w:rsid w:val="000F00A4"/>
    <w:rsid w:val="000F093E"/>
    <w:rsid w:val="000F143B"/>
    <w:rsid w:val="000F3576"/>
    <w:rsid w:val="000F40F1"/>
    <w:rsid w:val="000F77F8"/>
    <w:rsid w:val="00102FA9"/>
    <w:rsid w:val="00103355"/>
    <w:rsid w:val="00103669"/>
    <w:rsid w:val="00103BF6"/>
    <w:rsid w:val="00104197"/>
    <w:rsid w:val="0010699F"/>
    <w:rsid w:val="00106F9F"/>
    <w:rsid w:val="00107E01"/>
    <w:rsid w:val="0011065F"/>
    <w:rsid w:val="001119DF"/>
    <w:rsid w:val="00111F74"/>
    <w:rsid w:val="00112567"/>
    <w:rsid w:val="00112C71"/>
    <w:rsid w:val="001147C2"/>
    <w:rsid w:val="001158A7"/>
    <w:rsid w:val="0011611E"/>
    <w:rsid w:val="00122C59"/>
    <w:rsid w:val="00123241"/>
    <w:rsid w:val="001245BD"/>
    <w:rsid w:val="001247F4"/>
    <w:rsid w:val="00125690"/>
    <w:rsid w:val="00126884"/>
    <w:rsid w:val="00127DE0"/>
    <w:rsid w:val="00131011"/>
    <w:rsid w:val="001310C7"/>
    <w:rsid w:val="00131169"/>
    <w:rsid w:val="001311ED"/>
    <w:rsid w:val="0013298A"/>
    <w:rsid w:val="0013438C"/>
    <w:rsid w:val="00134FBF"/>
    <w:rsid w:val="00135727"/>
    <w:rsid w:val="001376E6"/>
    <w:rsid w:val="00137AE0"/>
    <w:rsid w:val="00137D7A"/>
    <w:rsid w:val="00140B8B"/>
    <w:rsid w:val="00140ED2"/>
    <w:rsid w:val="00143670"/>
    <w:rsid w:val="00144769"/>
    <w:rsid w:val="00147A71"/>
    <w:rsid w:val="00150B66"/>
    <w:rsid w:val="00151729"/>
    <w:rsid w:val="00154D37"/>
    <w:rsid w:val="00155DA6"/>
    <w:rsid w:val="00155E00"/>
    <w:rsid w:val="001561A6"/>
    <w:rsid w:val="00160F2A"/>
    <w:rsid w:val="00161822"/>
    <w:rsid w:val="001619FB"/>
    <w:rsid w:val="0016273D"/>
    <w:rsid w:val="00163C0D"/>
    <w:rsid w:val="00163D1C"/>
    <w:rsid w:val="00163F3F"/>
    <w:rsid w:val="001653E0"/>
    <w:rsid w:val="0016658F"/>
    <w:rsid w:val="0016686E"/>
    <w:rsid w:val="00166A30"/>
    <w:rsid w:val="00166AD4"/>
    <w:rsid w:val="00167062"/>
    <w:rsid w:val="001675A0"/>
    <w:rsid w:val="00171E3C"/>
    <w:rsid w:val="0017311C"/>
    <w:rsid w:val="001734CA"/>
    <w:rsid w:val="001755DC"/>
    <w:rsid w:val="00177DE8"/>
    <w:rsid w:val="0018310B"/>
    <w:rsid w:val="0018375E"/>
    <w:rsid w:val="00183D12"/>
    <w:rsid w:val="00184710"/>
    <w:rsid w:val="001848F4"/>
    <w:rsid w:val="001866A2"/>
    <w:rsid w:val="001923E1"/>
    <w:rsid w:val="0019647F"/>
    <w:rsid w:val="00197FFB"/>
    <w:rsid w:val="001A4593"/>
    <w:rsid w:val="001A4DDB"/>
    <w:rsid w:val="001A5E4A"/>
    <w:rsid w:val="001A67FD"/>
    <w:rsid w:val="001A7918"/>
    <w:rsid w:val="001A7AF1"/>
    <w:rsid w:val="001B1582"/>
    <w:rsid w:val="001B39D6"/>
    <w:rsid w:val="001B5649"/>
    <w:rsid w:val="001B59F7"/>
    <w:rsid w:val="001B6178"/>
    <w:rsid w:val="001B7533"/>
    <w:rsid w:val="001B7D5C"/>
    <w:rsid w:val="001B7D71"/>
    <w:rsid w:val="001C2E38"/>
    <w:rsid w:val="001C3D77"/>
    <w:rsid w:val="001C5B2B"/>
    <w:rsid w:val="001C6C04"/>
    <w:rsid w:val="001C6FD7"/>
    <w:rsid w:val="001C784C"/>
    <w:rsid w:val="001D26B3"/>
    <w:rsid w:val="001D2778"/>
    <w:rsid w:val="001D278B"/>
    <w:rsid w:val="001D2B5E"/>
    <w:rsid w:val="001D2F9E"/>
    <w:rsid w:val="001D3BC8"/>
    <w:rsid w:val="001D4757"/>
    <w:rsid w:val="001D483E"/>
    <w:rsid w:val="001D5F18"/>
    <w:rsid w:val="001D79F3"/>
    <w:rsid w:val="001D7AE7"/>
    <w:rsid w:val="001E17D8"/>
    <w:rsid w:val="001E18F7"/>
    <w:rsid w:val="001E2C50"/>
    <w:rsid w:val="001E5223"/>
    <w:rsid w:val="001E7BA4"/>
    <w:rsid w:val="001F0692"/>
    <w:rsid w:val="001F06FE"/>
    <w:rsid w:val="001F080B"/>
    <w:rsid w:val="001F0B18"/>
    <w:rsid w:val="001F37C8"/>
    <w:rsid w:val="001F3BD1"/>
    <w:rsid w:val="001F3EE3"/>
    <w:rsid w:val="001F4381"/>
    <w:rsid w:val="001F4D4A"/>
    <w:rsid w:val="001F6AF4"/>
    <w:rsid w:val="00200B26"/>
    <w:rsid w:val="00203EEA"/>
    <w:rsid w:val="002050B5"/>
    <w:rsid w:val="00205C08"/>
    <w:rsid w:val="00205DCC"/>
    <w:rsid w:val="00206275"/>
    <w:rsid w:val="0020684D"/>
    <w:rsid w:val="00206A42"/>
    <w:rsid w:val="00206B88"/>
    <w:rsid w:val="002101D7"/>
    <w:rsid w:val="00210C11"/>
    <w:rsid w:val="002118B2"/>
    <w:rsid w:val="002119A8"/>
    <w:rsid w:val="00211A46"/>
    <w:rsid w:val="00214B70"/>
    <w:rsid w:val="0021621E"/>
    <w:rsid w:val="002166CE"/>
    <w:rsid w:val="00216AE2"/>
    <w:rsid w:val="00216D24"/>
    <w:rsid w:val="00221CC7"/>
    <w:rsid w:val="00223591"/>
    <w:rsid w:val="002235B1"/>
    <w:rsid w:val="00223DE9"/>
    <w:rsid w:val="0022685E"/>
    <w:rsid w:val="002273F3"/>
    <w:rsid w:val="00227C26"/>
    <w:rsid w:val="00227E31"/>
    <w:rsid w:val="00230741"/>
    <w:rsid w:val="00230D38"/>
    <w:rsid w:val="00231EA9"/>
    <w:rsid w:val="00232769"/>
    <w:rsid w:val="00233592"/>
    <w:rsid w:val="002345B0"/>
    <w:rsid w:val="002347DE"/>
    <w:rsid w:val="002347E2"/>
    <w:rsid w:val="00235BCE"/>
    <w:rsid w:val="00236026"/>
    <w:rsid w:val="0023605B"/>
    <w:rsid w:val="00236DB2"/>
    <w:rsid w:val="002374D3"/>
    <w:rsid w:val="00244E88"/>
    <w:rsid w:val="002504AE"/>
    <w:rsid w:val="002504B4"/>
    <w:rsid w:val="0025098F"/>
    <w:rsid w:val="0025353E"/>
    <w:rsid w:val="00253B4D"/>
    <w:rsid w:val="00254683"/>
    <w:rsid w:val="00257CF2"/>
    <w:rsid w:val="00260C84"/>
    <w:rsid w:val="00262ABC"/>
    <w:rsid w:val="00263280"/>
    <w:rsid w:val="00263AAE"/>
    <w:rsid w:val="00264441"/>
    <w:rsid w:val="00266326"/>
    <w:rsid w:val="00267B1E"/>
    <w:rsid w:val="00270FBB"/>
    <w:rsid w:val="00272948"/>
    <w:rsid w:val="00273948"/>
    <w:rsid w:val="002748E7"/>
    <w:rsid w:val="0027584F"/>
    <w:rsid w:val="00276052"/>
    <w:rsid w:val="0027720D"/>
    <w:rsid w:val="00280C9E"/>
    <w:rsid w:val="00280E67"/>
    <w:rsid w:val="00280EFF"/>
    <w:rsid w:val="00282BD3"/>
    <w:rsid w:val="00286C9E"/>
    <w:rsid w:val="002900A5"/>
    <w:rsid w:val="002901AB"/>
    <w:rsid w:val="002908BF"/>
    <w:rsid w:val="002914BC"/>
    <w:rsid w:val="002927B3"/>
    <w:rsid w:val="00293848"/>
    <w:rsid w:val="00294CF2"/>
    <w:rsid w:val="0029526E"/>
    <w:rsid w:val="00295F36"/>
    <w:rsid w:val="002970B9"/>
    <w:rsid w:val="00297786"/>
    <w:rsid w:val="002A01F0"/>
    <w:rsid w:val="002A2BD2"/>
    <w:rsid w:val="002A2F6C"/>
    <w:rsid w:val="002A42CC"/>
    <w:rsid w:val="002A55FB"/>
    <w:rsid w:val="002A6069"/>
    <w:rsid w:val="002A677C"/>
    <w:rsid w:val="002A6E45"/>
    <w:rsid w:val="002B05DF"/>
    <w:rsid w:val="002B06EA"/>
    <w:rsid w:val="002B158C"/>
    <w:rsid w:val="002B24B4"/>
    <w:rsid w:val="002B4161"/>
    <w:rsid w:val="002B55C7"/>
    <w:rsid w:val="002B5648"/>
    <w:rsid w:val="002B67D2"/>
    <w:rsid w:val="002C11A4"/>
    <w:rsid w:val="002C1F51"/>
    <w:rsid w:val="002C324E"/>
    <w:rsid w:val="002C3CEF"/>
    <w:rsid w:val="002C3E9D"/>
    <w:rsid w:val="002D0BD5"/>
    <w:rsid w:val="002D1093"/>
    <w:rsid w:val="002D115C"/>
    <w:rsid w:val="002D1795"/>
    <w:rsid w:val="002D3743"/>
    <w:rsid w:val="002D3E6C"/>
    <w:rsid w:val="002D4CA4"/>
    <w:rsid w:val="002E12C4"/>
    <w:rsid w:val="002E140C"/>
    <w:rsid w:val="002E175B"/>
    <w:rsid w:val="002E23F5"/>
    <w:rsid w:val="002E4D4C"/>
    <w:rsid w:val="002F1312"/>
    <w:rsid w:val="002F13C7"/>
    <w:rsid w:val="002F225D"/>
    <w:rsid w:val="002F2A25"/>
    <w:rsid w:val="002F3A2C"/>
    <w:rsid w:val="002F435F"/>
    <w:rsid w:val="002F534C"/>
    <w:rsid w:val="002F5F8B"/>
    <w:rsid w:val="002F665A"/>
    <w:rsid w:val="002F700E"/>
    <w:rsid w:val="002F75A3"/>
    <w:rsid w:val="002F790C"/>
    <w:rsid w:val="002F7E48"/>
    <w:rsid w:val="00300378"/>
    <w:rsid w:val="003007C9"/>
    <w:rsid w:val="00302D20"/>
    <w:rsid w:val="00306F62"/>
    <w:rsid w:val="00307693"/>
    <w:rsid w:val="0031015A"/>
    <w:rsid w:val="0031621C"/>
    <w:rsid w:val="00316229"/>
    <w:rsid w:val="00316A4F"/>
    <w:rsid w:val="00320942"/>
    <w:rsid w:val="00320C8F"/>
    <w:rsid w:val="00321308"/>
    <w:rsid w:val="0032176F"/>
    <w:rsid w:val="003230C2"/>
    <w:rsid w:val="003276D1"/>
    <w:rsid w:val="00330A82"/>
    <w:rsid w:val="00332B7E"/>
    <w:rsid w:val="00332D9C"/>
    <w:rsid w:val="00334757"/>
    <w:rsid w:val="00335AF6"/>
    <w:rsid w:val="00337153"/>
    <w:rsid w:val="00342040"/>
    <w:rsid w:val="00342BCA"/>
    <w:rsid w:val="00342CB0"/>
    <w:rsid w:val="00344D6D"/>
    <w:rsid w:val="00351F27"/>
    <w:rsid w:val="0035528F"/>
    <w:rsid w:val="003557D1"/>
    <w:rsid w:val="0035676D"/>
    <w:rsid w:val="00356F40"/>
    <w:rsid w:val="00357CAB"/>
    <w:rsid w:val="0036019E"/>
    <w:rsid w:val="0036049F"/>
    <w:rsid w:val="00361AC7"/>
    <w:rsid w:val="003653D8"/>
    <w:rsid w:val="00365EB2"/>
    <w:rsid w:val="003661EC"/>
    <w:rsid w:val="00367B66"/>
    <w:rsid w:val="00370C6E"/>
    <w:rsid w:val="003714E8"/>
    <w:rsid w:val="003744F3"/>
    <w:rsid w:val="00374509"/>
    <w:rsid w:val="00376675"/>
    <w:rsid w:val="00376A14"/>
    <w:rsid w:val="0038058F"/>
    <w:rsid w:val="00381636"/>
    <w:rsid w:val="0038225E"/>
    <w:rsid w:val="003823E2"/>
    <w:rsid w:val="003825EC"/>
    <w:rsid w:val="003830A4"/>
    <w:rsid w:val="00383DFE"/>
    <w:rsid w:val="003854E9"/>
    <w:rsid w:val="00387F36"/>
    <w:rsid w:val="003918A7"/>
    <w:rsid w:val="00396246"/>
    <w:rsid w:val="00396433"/>
    <w:rsid w:val="00396BA0"/>
    <w:rsid w:val="0039731A"/>
    <w:rsid w:val="003A1C62"/>
    <w:rsid w:val="003A2198"/>
    <w:rsid w:val="003A42E1"/>
    <w:rsid w:val="003A445C"/>
    <w:rsid w:val="003A53D8"/>
    <w:rsid w:val="003A57AE"/>
    <w:rsid w:val="003B071D"/>
    <w:rsid w:val="003B0E95"/>
    <w:rsid w:val="003B1431"/>
    <w:rsid w:val="003B440F"/>
    <w:rsid w:val="003B4F92"/>
    <w:rsid w:val="003B56D9"/>
    <w:rsid w:val="003B5866"/>
    <w:rsid w:val="003B6B95"/>
    <w:rsid w:val="003B6CEF"/>
    <w:rsid w:val="003B6D49"/>
    <w:rsid w:val="003B6E8A"/>
    <w:rsid w:val="003B6F27"/>
    <w:rsid w:val="003B7907"/>
    <w:rsid w:val="003C04EA"/>
    <w:rsid w:val="003C05AD"/>
    <w:rsid w:val="003C0918"/>
    <w:rsid w:val="003C1886"/>
    <w:rsid w:val="003C1CFA"/>
    <w:rsid w:val="003C252E"/>
    <w:rsid w:val="003C2E2C"/>
    <w:rsid w:val="003D00B9"/>
    <w:rsid w:val="003D0186"/>
    <w:rsid w:val="003D0BE3"/>
    <w:rsid w:val="003D13E0"/>
    <w:rsid w:val="003D2462"/>
    <w:rsid w:val="003D3682"/>
    <w:rsid w:val="003D4C25"/>
    <w:rsid w:val="003D5B6D"/>
    <w:rsid w:val="003D7A8C"/>
    <w:rsid w:val="003E58CD"/>
    <w:rsid w:val="003E7402"/>
    <w:rsid w:val="003E7852"/>
    <w:rsid w:val="003F2298"/>
    <w:rsid w:val="003F3C15"/>
    <w:rsid w:val="003F46C3"/>
    <w:rsid w:val="003F52CA"/>
    <w:rsid w:val="003F5490"/>
    <w:rsid w:val="003F5A3D"/>
    <w:rsid w:val="003F66C4"/>
    <w:rsid w:val="003F6E8B"/>
    <w:rsid w:val="003F7E20"/>
    <w:rsid w:val="003F7F35"/>
    <w:rsid w:val="004011DB"/>
    <w:rsid w:val="00402DA3"/>
    <w:rsid w:val="004044A9"/>
    <w:rsid w:val="00404847"/>
    <w:rsid w:val="004061A7"/>
    <w:rsid w:val="00410179"/>
    <w:rsid w:val="00410409"/>
    <w:rsid w:val="00410538"/>
    <w:rsid w:val="004127CD"/>
    <w:rsid w:val="00412960"/>
    <w:rsid w:val="004134EA"/>
    <w:rsid w:val="00413609"/>
    <w:rsid w:val="00414591"/>
    <w:rsid w:val="0041471A"/>
    <w:rsid w:val="0042076E"/>
    <w:rsid w:val="004214DF"/>
    <w:rsid w:val="00423AAB"/>
    <w:rsid w:val="00425692"/>
    <w:rsid w:val="00425AC1"/>
    <w:rsid w:val="004303D2"/>
    <w:rsid w:val="004319F9"/>
    <w:rsid w:val="00432D03"/>
    <w:rsid w:val="00433ACE"/>
    <w:rsid w:val="00433CB9"/>
    <w:rsid w:val="00434927"/>
    <w:rsid w:val="00434E43"/>
    <w:rsid w:val="00435385"/>
    <w:rsid w:val="00440C31"/>
    <w:rsid w:val="00440CA6"/>
    <w:rsid w:val="00442865"/>
    <w:rsid w:val="0044286D"/>
    <w:rsid w:val="00445D69"/>
    <w:rsid w:val="004467C0"/>
    <w:rsid w:val="00447C7A"/>
    <w:rsid w:val="00451AA9"/>
    <w:rsid w:val="00452D03"/>
    <w:rsid w:val="004564FE"/>
    <w:rsid w:val="00456F5A"/>
    <w:rsid w:val="004570D1"/>
    <w:rsid w:val="00462EA9"/>
    <w:rsid w:val="00467416"/>
    <w:rsid w:val="0046750A"/>
    <w:rsid w:val="004738FE"/>
    <w:rsid w:val="0047390F"/>
    <w:rsid w:val="00473FEF"/>
    <w:rsid w:val="004755B2"/>
    <w:rsid w:val="004773F5"/>
    <w:rsid w:val="004774C9"/>
    <w:rsid w:val="004800D9"/>
    <w:rsid w:val="004826C4"/>
    <w:rsid w:val="004839FE"/>
    <w:rsid w:val="00484DB6"/>
    <w:rsid w:val="0048722A"/>
    <w:rsid w:val="00487351"/>
    <w:rsid w:val="004878A8"/>
    <w:rsid w:val="00491FF7"/>
    <w:rsid w:val="00492790"/>
    <w:rsid w:val="00494537"/>
    <w:rsid w:val="004960FB"/>
    <w:rsid w:val="004973F7"/>
    <w:rsid w:val="004A04CD"/>
    <w:rsid w:val="004A090D"/>
    <w:rsid w:val="004A11F9"/>
    <w:rsid w:val="004A1A5C"/>
    <w:rsid w:val="004A1AA7"/>
    <w:rsid w:val="004A2087"/>
    <w:rsid w:val="004A2E38"/>
    <w:rsid w:val="004A4BAB"/>
    <w:rsid w:val="004A4F7A"/>
    <w:rsid w:val="004A726F"/>
    <w:rsid w:val="004A7728"/>
    <w:rsid w:val="004B1140"/>
    <w:rsid w:val="004B1269"/>
    <w:rsid w:val="004B1CD3"/>
    <w:rsid w:val="004B1D59"/>
    <w:rsid w:val="004B2362"/>
    <w:rsid w:val="004B27D5"/>
    <w:rsid w:val="004B5244"/>
    <w:rsid w:val="004B5581"/>
    <w:rsid w:val="004B7E73"/>
    <w:rsid w:val="004C12E8"/>
    <w:rsid w:val="004C17C4"/>
    <w:rsid w:val="004C45BB"/>
    <w:rsid w:val="004C5405"/>
    <w:rsid w:val="004C5B65"/>
    <w:rsid w:val="004C5E18"/>
    <w:rsid w:val="004C74FC"/>
    <w:rsid w:val="004C7819"/>
    <w:rsid w:val="004C7E04"/>
    <w:rsid w:val="004D03BA"/>
    <w:rsid w:val="004D16BE"/>
    <w:rsid w:val="004D2970"/>
    <w:rsid w:val="004D4367"/>
    <w:rsid w:val="004D4B17"/>
    <w:rsid w:val="004D61F2"/>
    <w:rsid w:val="004D7359"/>
    <w:rsid w:val="004D772C"/>
    <w:rsid w:val="004E1BA7"/>
    <w:rsid w:val="004E3066"/>
    <w:rsid w:val="004E3206"/>
    <w:rsid w:val="004E413A"/>
    <w:rsid w:val="004E4911"/>
    <w:rsid w:val="004E6931"/>
    <w:rsid w:val="004E717F"/>
    <w:rsid w:val="004F06DE"/>
    <w:rsid w:val="004F139A"/>
    <w:rsid w:val="004F1D9D"/>
    <w:rsid w:val="004F4C6E"/>
    <w:rsid w:val="004F6C73"/>
    <w:rsid w:val="004F7017"/>
    <w:rsid w:val="004F72F9"/>
    <w:rsid w:val="004F788C"/>
    <w:rsid w:val="005003DA"/>
    <w:rsid w:val="0050229B"/>
    <w:rsid w:val="00504DF5"/>
    <w:rsid w:val="0051017F"/>
    <w:rsid w:val="00510230"/>
    <w:rsid w:val="00510BB5"/>
    <w:rsid w:val="00512316"/>
    <w:rsid w:val="00512EA7"/>
    <w:rsid w:val="00514165"/>
    <w:rsid w:val="005143DD"/>
    <w:rsid w:val="005147EB"/>
    <w:rsid w:val="00515AB2"/>
    <w:rsid w:val="00517C2D"/>
    <w:rsid w:val="005224DC"/>
    <w:rsid w:val="00522615"/>
    <w:rsid w:val="0052315B"/>
    <w:rsid w:val="00523D09"/>
    <w:rsid w:val="00524D6B"/>
    <w:rsid w:val="005261AB"/>
    <w:rsid w:val="00527092"/>
    <w:rsid w:val="005306D9"/>
    <w:rsid w:val="00530E05"/>
    <w:rsid w:val="0053511E"/>
    <w:rsid w:val="00536166"/>
    <w:rsid w:val="0054079F"/>
    <w:rsid w:val="00541777"/>
    <w:rsid w:val="005425FF"/>
    <w:rsid w:val="00542BD2"/>
    <w:rsid w:val="005439FA"/>
    <w:rsid w:val="0054612F"/>
    <w:rsid w:val="00546F2B"/>
    <w:rsid w:val="0054775D"/>
    <w:rsid w:val="00551626"/>
    <w:rsid w:val="00552049"/>
    <w:rsid w:val="00553335"/>
    <w:rsid w:val="00554130"/>
    <w:rsid w:val="0055417F"/>
    <w:rsid w:val="005555FA"/>
    <w:rsid w:val="005564CF"/>
    <w:rsid w:val="005565C0"/>
    <w:rsid w:val="005603E3"/>
    <w:rsid w:val="00561144"/>
    <w:rsid w:val="00561272"/>
    <w:rsid w:val="0056212F"/>
    <w:rsid w:val="00564A92"/>
    <w:rsid w:val="005658AD"/>
    <w:rsid w:val="00566B82"/>
    <w:rsid w:val="00566BDE"/>
    <w:rsid w:val="005671E0"/>
    <w:rsid w:val="00567AB6"/>
    <w:rsid w:val="00567D4F"/>
    <w:rsid w:val="00570AF7"/>
    <w:rsid w:val="00571583"/>
    <w:rsid w:val="0057182A"/>
    <w:rsid w:val="00572C88"/>
    <w:rsid w:val="00573AA6"/>
    <w:rsid w:val="005766CB"/>
    <w:rsid w:val="00580D2F"/>
    <w:rsid w:val="005814CE"/>
    <w:rsid w:val="0058150A"/>
    <w:rsid w:val="00583248"/>
    <w:rsid w:val="0058381D"/>
    <w:rsid w:val="00583ABA"/>
    <w:rsid w:val="00585A9A"/>
    <w:rsid w:val="005863BC"/>
    <w:rsid w:val="005870D6"/>
    <w:rsid w:val="00590AA9"/>
    <w:rsid w:val="00591329"/>
    <w:rsid w:val="005922EA"/>
    <w:rsid w:val="005926A9"/>
    <w:rsid w:val="00593786"/>
    <w:rsid w:val="005943D0"/>
    <w:rsid w:val="00595ED1"/>
    <w:rsid w:val="00596463"/>
    <w:rsid w:val="005A02F8"/>
    <w:rsid w:val="005A246B"/>
    <w:rsid w:val="005A3875"/>
    <w:rsid w:val="005A47AC"/>
    <w:rsid w:val="005A5339"/>
    <w:rsid w:val="005A5F79"/>
    <w:rsid w:val="005A6B58"/>
    <w:rsid w:val="005B310F"/>
    <w:rsid w:val="005B34D6"/>
    <w:rsid w:val="005B36B8"/>
    <w:rsid w:val="005B3C71"/>
    <w:rsid w:val="005B3E62"/>
    <w:rsid w:val="005B5C3E"/>
    <w:rsid w:val="005B7B72"/>
    <w:rsid w:val="005C45FC"/>
    <w:rsid w:val="005C5A1B"/>
    <w:rsid w:val="005D026C"/>
    <w:rsid w:val="005D3AE6"/>
    <w:rsid w:val="005D3FCE"/>
    <w:rsid w:val="005D70C7"/>
    <w:rsid w:val="005D755F"/>
    <w:rsid w:val="005E04BE"/>
    <w:rsid w:val="005E0E40"/>
    <w:rsid w:val="005E27E4"/>
    <w:rsid w:val="005E2A3B"/>
    <w:rsid w:val="005E2B5E"/>
    <w:rsid w:val="005E4958"/>
    <w:rsid w:val="005F0841"/>
    <w:rsid w:val="005F31DF"/>
    <w:rsid w:val="005F38A6"/>
    <w:rsid w:val="005F3A68"/>
    <w:rsid w:val="005F63D1"/>
    <w:rsid w:val="005F76C5"/>
    <w:rsid w:val="00600A05"/>
    <w:rsid w:val="00601F7A"/>
    <w:rsid w:val="00602DFD"/>
    <w:rsid w:val="006032B7"/>
    <w:rsid w:val="0060382C"/>
    <w:rsid w:val="0060455A"/>
    <w:rsid w:val="00606AFB"/>
    <w:rsid w:val="00607476"/>
    <w:rsid w:val="006112C6"/>
    <w:rsid w:val="00611AA2"/>
    <w:rsid w:val="00612185"/>
    <w:rsid w:val="006129E8"/>
    <w:rsid w:val="0061342E"/>
    <w:rsid w:val="006138DA"/>
    <w:rsid w:val="006154CD"/>
    <w:rsid w:val="00615C88"/>
    <w:rsid w:val="00620FE0"/>
    <w:rsid w:val="006218CA"/>
    <w:rsid w:val="00621A31"/>
    <w:rsid w:val="00622DAE"/>
    <w:rsid w:val="00622E14"/>
    <w:rsid w:val="006234E1"/>
    <w:rsid w:val="006239D8"/>
    <w:rsid w:val="00624E00"/>
    <w:rsid w:val="00624F14"/>
    <w:rsid w:val="00625009"/>
    <w:rsid w:val="00625D13"/>
    <w:rsid w:val="00626BC7"/>
    <w:rsid w:val="0062762A"/>
    <w:rsid w:val="00630ACB"/>
    <w:rsid w:val="00631634"/>
    <w:rsid w:val="00632004"/>
    <w:rsid w:val="006322F5"/>
    <w:rsid w:val="006323A2"/>
    <w:rsid w:val="006323C5"/>
    <w:rsid w:val="00632A80"/>
    <w:rsid w:val="00632E88"/>
    <w:rsid w:val="00633482"/>
    <w:rsid w:val="006336AB"/>
    <w:rsid w:val="00635186"/>
    <w:rsid w:val="006351AB"/>
    <w:rsid w:val="006362A7"/>
    <w:rsid w:val="00637E51"/>
    <w:rsid w:val="00637E7C"/>
    <w:rsid w:val="0064145B"/>
    <w:rsid w:val="00642E41"/>
    <w:rsid w:val="006439A3"/>
    <w:rsid w:val="00646DF2"/>
    <w:rsid w:val="00647755"/>
    <w:rsid w:val="0065087C"/>
    <w:rsid w:val="00651934"/>
    <w:rsid w:val="00652EDF"/>
    <w:rsid w:val="00654EDE"/>
    <w:rsid w:val="0065726F"/>
    <w:rsid w:val="0065791B"/>
    <w:rsid w:val="00657B76"/>
    <w:rsid w:val="00657C82"/>
    <w:rsid w:val="00657EB6"/>
    <w:rsid w:val="0066074E"/>
    <w:rsid w:val="0066234D"/>
    <w:rsid w:val="0066318A"/>
    <w:rsid w:val="00664190"/>
    <w:rsid w:val="006674B5"/>
    <w:rsid w:val="006702F5"/>
    <w:rsid w:val="006734E1"/>
    <w:rsid w:val="00677178"/>
    <w:rsid w:val="00677EC0"/>
    <w:rsid w:val="006804FA"/>
    <w:rsid w:val="00680752"/>
    <w:rsid w:val="00681AB5"/>
    <w:rsid w:val="00683419"/>
    <w:rsid w:val="00683DC7"/>
    <w:rsid w:val="006843C7"/>
    <w:rsid w:val="00684E80"/>
    <w:rsid w:val="006852B9"/>
    <w:rsid w:val="00686444"/>
    <w:rsid w:val="006902A4"/>
    <w:rsid w:val="00690DE6"/>
    <w:rsid w:val="00691E68"/>
    <w:rsid w:val="00692182"/>
    <w:rsid w:val="00693183"/>
    <w:rsid w:val="0069684B"/>
    <w:rsid w:val="00696FF9"/>
    <w:rsid w:val="00697454"/>
    <w:rsid w:val="006A1B28"/>
    <w:rsid w:val="006A3F7C"/>
    <w:rsid w:val="006A7B09"/>
    <w:rsid w:val="006B05FC"/>
    <w:rsid w:val="006B0F37"/>
    <w:rsid w:val="006B1A46"/>
    <w:rsid w:val="006B258B"/>
    <w:rsid w:val="006B4AC0"/>
    <w:rsid w:val="006B4D29"/>
    <w:rsid w:val="006B4FEB"/>
    <w:rsid w:val="006B500B"/>
    <w:rsid w:val="006B5D58"/>
    <w:rsid w:val="006B7064"/>
    <w:rsid w:val="006B7253"/>
    <w:rsid w:val="006C1A8D"/>
    <w:rsid w:val="006C212A"/>
    <w:rsid w:val="006C28F0"/>
    <w:rsid w:val="006C47DA"/>
    <w:rsid w:val="006C54BD"/>
    <w:rsid w:val="006C7D4D"/>
    <w:rsid w:val="006C7F1C"/>
    <w:rsid w:val="006D012A"/>
    <w:rsid w:val="006D04B0"/>
    <w:rsid w:val="006D087D"/>
    <w:rsid w:val="006D3A27"/>
    <w:rsid w:val="006E04C4"/>
    <w:rsid w:val="006E0536"/>
    <w:rsid w:val="006E0C0F"/>
    <w:rsid w:val="006E12FD"/>
    <w:rsid w:val="006E2756"/>
    <w:rsid w:val="006E6ECD"/>
    <w:rsid w:val="006F0947"/>
    <w:rsid w:val="006F2FFF"/>
    <w:rsid w:val="006F3FC3"/>
    <w:rsid w:val="006F43B5"/>
    <w:rsid w:val="006F6027"/>
    <w:rsid w:val="006F759C"/>
    <w:rsid w:val="006F75AC"/>
    <w:rsid w:val="006F761E"/>
    <w:rsid w:val="006F7D61"/>
    <w:rsid w:val="0070079D"/>
    <w:rsid w:val="00701FA5"/>
    <w:rsid w:val="00704154"/>
    <w:rsid w:val="00705E51"/>
    <w:rsid w:val="00705F3F"/>
    <w:rsid w:val="00706FF3"/>
    <w:rsid w:val="00710B4F"/>
    <w:rsid w:val="00711456"/>
    <w:rsid w:val="00713AA1"/>
    <w:rsid w:val="00713E80"/>
    <w:rsid w:val="00714402"/>
    <w:rsid w:val="00716CB6"/>
    <w:rsid w:val="00717C3A"/>
    <w:rsid w:val="00717FA9"/>
    <w:rsid w:val="00720559"/>
    <w:rsid w:val="007206AB"/>
    <w:rsid w:val="007263B2"/>
    <w:rsid w:val="0072688B"/>
    <w:rsid w:val="00726EF3"/>
    <w:rsid w:val="00727586"/>
    <w:rsid w:val="00727977"/>
    <w:rsid w:val="007314F7"/>
    <w:rsid w:val="00732522"/>
    <w:rsid w:val="00732528"/>
    <w:rsid w:val="007325C0"/>
    <w:rsid w:val="00734300"/>
    <w:rsid w:val="00735ECE"/>
    <w:rsid w:val="0073666A"/>
    <w:rsid w:val="00737D58"/>
    <w:rsid w:val="0074068C"/>
    <w:rsid w:val="00741276"/>
    <w:rsid w:val="0074399C"/>
    <w:rsid w:val="00744666"/>
    <w:rsid w:val="00744FE7"/>
    <w:rsid w:val="00747C6C"/>
    <w:rsid w:val="00750E1A"/>
    <w:rsid w:val="00753023"/>
    <w:rsid w:val="00753781"/>
    <w:rsid w:val="007554D1"/>
    <w:rsid w:val="00756652"/>
    <w:rsid w:val="00756CFD"/>
    <w:rsid w:val="00757FF5"/>
    <w:rsid w:val="007603AC"/>
    <w:rsid w:val="0076172F"/>
    <w:rsid w:val="007620E5"/>
    <w:rsid w:val="007629A8"/>
    <w:rsid w:val="00763D04"/>
    <w:rsid w:val="00765F58"/>
    <w:rsid w:val="00766A17"/>
    <w:rsid w:val="007671AA"/>
    <w:rsid w:val="007671FD"/>
    <w:rsid w:val="007674CA"/>
    <w:rsid w:val="00767E57"/>
    <w:rsid w:val="007710CA"/>
    <w:rsid w:val="007727BB"/>
    <w:rsid w:val="00776630"/>
    <w:rsid w:val="00776FA0"/>
    <w:rsid w:val="00777201"/>
    <w:rsid w:val="007810CA"/>
    <w:rsid w:val="00782F0D"/>
    <w:rsid w:val="007847E1"/>
    <w:rsid w:val="007849BB"/>
    <w:rsid w:val="00784AA2"/>
    <w:rsid w:val="00785825"/>
    <w:rsid w:val="00787788"/>
    <w:rsid w:val="00790162"/>
    <w:rsid w:val="00791B02"/>
    <w:rsid w:val="00793524"/>
    <w:rsid w:val="0079524D"/>
    <w:rsid w:val="007970B7"/>
    <w:rsid w:val="007A37DC"/>
    <w:rsid w:val="007A3EA2"/>
    <w:rsid w:val="007A4684"/>
    <w:rsid w:val="007A5A13"/>
    <w:rsid w:val="007A746E"/>
    <w:rsid w:val="007A7C1D"/>
    <w:rsid w:val="007B352F"/>
    <w:rsid w:val="007B3574"/>
    <w:rsid w:val="007B3B17"/>
    <w:rsid w:val="007B5DB1"/>
    <w:rsid w:val="007B624F"/>
    <w:rsid w:val="007B7377"/>
    <w:rsid w:val="007C35A6"/>
    <w:rsid w:val="007C6C89"/>
    <w:rsid w:val="007C79D7"/>
    <w:rsid w:val="007D295E"/>
    <w:rsid w:val="007D397C"/>
    <w:rsid w:val="007D4096"/>
    <w:rsid w:val="007D41BC"/>
    <w:rsid w:val="007D4A67"/>
    <w:rsid w:val="007D4E3E"/>
    <w:rsid w:val="007D505A"/>
    <w:rsid w:val="007D52ED"/>
    <w:rsid w:val="007D5E9C"/>
    <w:rsid w:val="007D7DE9"/>
    <w:rsid w:val="007E04C4"/>
    <w:rsid w:val="007E521C"/>
    <w:rsid w:val="007E680D"/>
    <w:rsid w:val="007E7226"/>
    <w:rsid w:val="007E7806"/>
    <w:rsid w:val="007F0E72"/>
    <w:rsid w:val="007F1658"/>
    <w:rsid w:val="007F1E88"/>
    <w:rsid w:val="007F247E"/>
    <w:rsid w:val="007F253C"/>
    <w:rsid w:val="007F3FB8"/>
    <w:rsid w:val="007F4B2B"/>
    <w:rsid w:val="007F58C0"/>
    <w:rsid w:val="007F59CE"/>
    <w:rsid w:val="007F5CA1"/>
    <w:rsid w:val="007F6087"/>
    <w:rsid w:val="007F6C4E"/>
    <w:rsid w:val="00800A07"/>
    <w:rsid w:val="00804D3E"/>
    <w:rsid w:val="008057E7"/>
    <w:rsid w:val="00806739"/>
    <w:rsid w:val="00807D1F"/>
    <w:rsid w:val="00810863"/>
    <w:rsid w:val="00812436"/>
    <w:rsid w:val="008137B0"/>
    <w:rsid w:val="008164D2"/>
    <w:rsid w:val="00817499"/>
    <w:rsid w:val="00823FE7"/>
    <w:rsid w:val="008248BB"/>
    <w:rsid w:val="00824C59"/>
    <w:rsid w:val="00827058"/>
    <w:rsid w:val="00827B50"/>
    <w:rsid w:val="00827CB0"/>
    <w:rsid w:val="00832739"/>
    <w:rsid w:val="0083395E"/>
    <w:rsid w:val="00836492"/>
    <w:rsid w:val="00836591"/>
    <w:rsid w:val="00836F29"/>
    <w:rsid w:val="00837BDF"/>
    <w:rsid w:val="00840724"/>
    <w:rsid w:val="00840F29"/>
    <w:rsid w:val="00841463"/>
    <w:rsid w:val="008419A1"/>
    <w:rsid w:val="00842A73"/>
    <w:rsid w:val="00843999"/>
    <w:rsid w:val="00843A50"/>
    <w:rsid w:val="00843E77"/>
    <w:rsid w:val="008445EE"/>
    <w:rsid w:val="00845FDD"/>
    <w:rsid w:val="00846E02"/>
    <w:rsid w:val="008472CA"/>
    <w:rsid w:val="00847EE6"/>
    <w:rsid w:val="00850E47"/>
    <w:rsid w:val="0085145B"/>
    <w:rsid w:val="00851FA1"/>
    <w:rsid w:val="00853447"/>
    <w:rsid w:val="00853D6B"/>
    <w:rsid w:val="008541B9"/>
    <w:rsid w:val="00854691"/>
    <w:rsid w:val="00855EA5"/>
    <w:rsid w:val="008564DE"/>
    <w:rsid w:val="008568F8"/>
    <w:rsid w:val="00857747"/>
    <w:rsid w:val="0085796E"/>
    <w:rsid w:val="00860FB6"/>
    <w:rsid w:val="00861414"/>
    <w:rsid w:val="00861779"/>
    <w:rsid w:val="00861B82"/>
    <w:rsid w:val="0086208A"/>
    <w:rsid w:val="0086343A"/>
    <w:rsid w:val="00863A90"/>
    <w:rsid w:val="00864D7B"/>
    <w:rsid w:val="0086710C"/>
    <w:rsid w:val="0087081A"/>
    <w:rsid w:val="00874534"/>
    <w:rsid w:val="008748F7"/>
    <w:rsid w:val="00874A9E"/>
    <w:rsid w:val="00875FE0"/>
    <w:rsid w:val="0088107E"/>
    <w:rsid w:val="00881639"/>
    <w:rsid w:val="00881E2F"/>
    <w:rsid w:val="008823D9"/>
    <w:rsid w:val="00886623"/>
    <w:rsid w:val="008916D2"/>
    <w:rsid w:val="00891A6B"/>
    <w:rsid w:val="00893090"/>
    <w:rsid w:val="008931FC"/>
    <w:rsid w:val="008938B0"/>
    <w:rsid w:val="00893BE0"/>
    <w:rsid w:val="00894BED"/>
    <w:rsid w:val="00894E2E"/>
    <w:rsid w:val="00895E0A"/>
    <w:rsid w:val="008A010F"/>
    <w:rsid w:val="008A0E08"/>
    <w:rsid w:val="008A3F67"/>
    <w:rsid w:val="008A5920"/>
    <w:rsid w:val="008A7900"/>
    <w:rsid w:val="008A7A41"/>
    <w:rsid w:val="008B3EF0"/>
    <w:rsid w:val="008B3F82"/>
    <w:rsid w:val="008B61CB"/>
    <w:rsid w:val="008B6B86"/>
    <w:rsid w:val="008C04CF"/>
    <w:rsid w:val="008C0B93"/>
    <w:rsid w:val="008C2C0D"/>
    <w:rsid w:val="008C3BA4"/>
    <w:rsid w:val="008C465C"/>
    <w:rsid w:val="008C4F2F"/>
    <w:rsid w:val="008C6284"/>
    <w:rsid w:val="008D0C86"/>
    <w:rsid w:val="008D1AE7"/>
    <w:rsid w:val="008D2494"/>
    <w:rsid w:val="008D2DA7"/>
    <w:rsid w:val="008D4F29"/>
    <w:rsid w:val="008D6180"/>
    <w:rsid w:val="008E097E"/>
    <w:rsid w:val="008E1679"/>
    <w:rsid w:val="008E1BF3"/>
    <w:rsid w:val="008E3929"/>
    <w:rsid w:val="008E52F9"/>
    <w:rsid w:val="008E582C"/>
    <w:rsid w:val="008F0762"/>
    <w:rsid w:val="008F102E"/>
    <w:rsid w:val="008F1EEC"/>
    <w:rsid w:val="008F25CE"/>
    <w:rsid w:val="008F2957"/>
    <w:rsid w:val="008F4BB5"/>
    <w:rsid w:val="008F54C8"/>
    <w:rsid w:val="008F5770"/>
    <w:rsid w:val="008F5D0F"/>
    <w:rsid w:val="00900794"/>
    <w:rsid w:val="009049B2"/>
    <w:rsid w:val="009056E4"/>
    <w:rsid w:val="0090594C"/>
    <w:rsid w:val="00905E88"/>
    <w:rsid w:val="00905FBD"/>
    <w:rsid w:val="00906F42"/>
    <w:rsid w:val="00907649"/>
    <w:rsid w:val="00910475"/>
    <w:rsid w:val="00912E48"/>
    <w:rsid w:val="00913142"/>
    <w:rsid w:val="00913A5A"/>
    <w:rsid w:val="0091441E"/>
    <w:rsid w:val="009148D9"/>
    <w:rsid w:val="009150BD"/>
    <w:rsid w:val="00915CE5"/>
    <w:rsid w:val="00916164"/>
    <w:rsid w:val="0091672F"/>
    <w:rsid w:val="00916A97"/>
    <w:rsid w:val="009178D5"/>
    <w:rsid w:val="00917BEA"/>
    <w:rsid w:val="00920B2B"/>
    <w:rsid w:val="00921912"/>
    <w:rsid w:val="00921BDA"/>
    <w:rsid w:val="00921C1C"/>
    <w:rsid w:val="00921DC0"/>
    <w:rsid w:val="009233B2"/>
    <w:rsid w:val="009238F7"/>
    <w:rsid w:val="00923B02"/>
    <w:rsid w:val="00926040"/>
    <w:rsid w:val="0092689A"/>
    <w:rsid w:val="009271A0"/>
    <w:rsid w:val="00927F5B"/>
    <w:rsid w:val="009306F1"/>
    <w:rsid w:val="00930EF3"/>
    <w:rsid w:val="00932D7D"/>
    <w:rsid w:val="00933D30"/>
    <w:rsid w:val="00934D6B"/>
    <w:rsid w:val="009357D4"/>
    <w:rsid w:val="009372AA"/>
    <w:rsid w:val="00940FAC"/>
    <w:rsid w:val="009410D1"/>
    <w:rsid w:val="009418A3"/>
    <w:rsid w:val="00942BA1"/>
    <w:rsid w:val="009436D7"/>
    <w:rsid w:val="0094569E"/>
    <w:rsid w:val="00945908"/>
    <w:rsid w:val="0094614B"/>
    <w:rsid w:val="0094691F"/>
    <w:rsid w:val="00950F04"/>
    <w:rsid w:val="00951069"/>
    <w:rsid w:val="00951B01"/>
    <w:rsid w:val="00952334"/>
    <w:rsid w:val="0095299D"/>
    <w:rsid w:val="009546AC"/>
    <w:rsid w:val="00956469"/>
    <w:rsid w:val="009565E8"/>
    <w:rsid w:val="00957E0B"/>
    <w:rsid w:val="00960179"/>
    <w:rsid w:val="00960D82"/>
    <w:rsid w:val="00961D0C"/>
    <w:rsid w:val="0096277A"/>
    <w:rsid w:val="009645B3"/>
    <w:rsid w:val="00964764"/>
    <w:rsid w:val="00967296"/>
    <w:rsid w:val="00970345"/>
    <w:rsid w:val="009710ED"/>
    <w:rsid w:val="00971259"/>
    <w:rsid w:val="00971BBF"/>
    <w:rsid w:val="00972A2C"/>
    <w:rsid w:val="00975B2B"/>
    <w:rsid w:val="00975E14"/>
    <w:rsid w:val="00976333"/>
    <w:rsid w:val="0098022B"/>
    <w:rsid w:val="009815CF"/>
    <w:rsid w:val="00981884"/>
    <w:rsid w:val="009844BE"/>
    <w:rsid w:val="00984C7A"/>
    <w:rsid w:val="00984D69"/>
    <w:rsid w:val="0098539F"/>
    <w:rsid w:val="00985F38"/>
    <w:rsid w:val="00986FD7"/>
    <w:rsid w:val="009872B9"/>
    <w:rsid w:val="00987B9D"/>
    <w:rsid w:val="00990024"/>
    <w:rsid w:val="00990050"/>
    <w:rsid w:val="0099107F"/>
    <w:rsid w:val="00991A7F"/>
    <w:rsid w:val="00992B03"/>
    <w:rsid w:val="00993523"/>
    <w:rsid w:val="00993B92"/>
    <w:rsid w:val="00994C83"/>
    <w:rsid w:val="00995E55"/>
    <w:rsid w:val="00996924"/>
    <w:rsid w:val="00996F3E"/>
    <w:rsid w:val="009A0889"/>
    <w:rsid w:val="009A1F86"/>
    <w:rsid w:val="009A43D9"/>
    <w:rsid w:val="009A5BA4"/>
    <w:rsid w:val="009A7A7D"/>
    <w:rsid w:val="009B09B0"/>
    <w:rsid w:val="009B44A9"/>
    <w:rsid w:val="009B5654"/>
    <w:rsid w:val="009B5685"/>
    <w:rsid w:val="009B6CC8"/>
    <w:rsid w:val="009B6FD1"/>
    <w:rsid w:val="009B7EC7"/>
    <w:rsid w:val="009C0277"/>
    <w:rsid w:val="009C1ABD"/>
    <w:rsid w:val="009C3368"/>
    <w:rsid w:val="009C4DE8"/>
    <w:rsid w:val="009C5602"/>
    <w:rsid w:val="009C7F2B"/>
    <w:rsid w:val="009D1867"/>
    <w:rsid w:val="009E24B7"/>
    <w:rsid w:val="009E47FD"/>
    <w:rsid w:val="009E4EE1"/>
    <w:rsid w:val="009E4F43"/>
    <w:rsid w:val="009E5EC2"/>
    <w:rsid w:val="009E7220"/>
    <w:rsid w:val="009F0659"/>
    <w:rsid w:val="009F2153"/>
    <w:rsid w:val="009F279C"/>
    <w:rsid w:val="009F4EC0"/>
    <w:rsid w:val="009F4FCB"/>
    <w:rsid w:val="009F7C5D"/>
    <w:rsid w:val="00A00DA6"/>
    <w:rsid w:val="00A01182"/>
    <w:rsid w:val="00A01B5E"/>
    <w:rsid w:val="00A0283C"/>
    <w:rsid w:val="00A03FEA"/>
    <w:rsid w:val="00A07BE3"/>
    <w:rsid w:val="00A07D76"/>
    <w:rsid w:val="00A109F4"/>
    <w:rsid w:val="00A12BF6"/>
    <w:rsid w:val="00A12D4D"/>
    <w:rsid w:val="00A15588"/>
    <w:rsid w:val="00A15894"/>
    <w:rsid w:val="00A17E56"/>
    <w:rsid w:val="00A2081F"/>
    <w:rsid w:val="00A211DF"/>
    <w:rsid w:val="00A222CC"/>
    <w:rsid w:val="00A25803"/>
    <w:rsid w:val="00A2613F"/>
    <w:rsid w:val="00A270C3"/>
    <w:rsid w:val="00A303D4"/>
    <w:rsid w:val="00A3140B"/>
    <w:rsid w:val="00A359C6"/>
    <w:rsid w:val="00A4335F"/>
    <w:rsid w:val="00A43B74"/>
    <w:rsid w:val="00A440B9"/>
    <w:rsid w:val="00A50B6E"/>
    <w:rsid w:val="00A53CA7"/>
    <w:rsid w:val="00A55C85"/>
    <w:rsid w:val="00A55D09"/>
    <w:rsid w:val="00A60D39"/>
    <w:rsid w:val="00A616D6"/>
    <w:rsid w:val="00A61B1F"/>
    <w:rsid w:val="00A62CC9"/>
    <w:rsid w:val="00A635A7"/>
    <w:rsid w:val="00A64203"/>
    <w:rsid w:val="00A655C8"/>
    <w:rsid w:val="00A675F0"/>
    <w:rsid w:val="00A701BA"/>
    <w:rsid w:val="00A721E4"/>
    <w:rsid w:val="00A730B1"/>
    <w:rsid w:val="00A7347F"/>
    <w:rsid w:val="00A73830"/>
    <w:rsid w:val="00A756FD"/>
    <w:rsid w:val="00A76896"/>
    <w:rsid w:val="00A7748D"/>
    <w:rsid w:val="00A81E21"/>
    <w:rsid w:val="00A82A9D"/>
    <w:rsid w:val="00A8369F"/>
    <w:rsid w:val="00A83AD6"/>
    <w:rsid w:val="00A846BC"/>
    <w:rsid w:val="00A84E1F"/>
    <w:rsid w:val="00A86C5E"/>
    <w:rsid w:val="00A86CF5"/>
    <w:rsid w:val="00A9058F"/>
    <w:rsid w:val="00A90C95"/>
    <w:rsid w:val="00A90DE7"/>
    <w:rsid w:val="00A918E5"/>
    <w:rsid w:val="00A91C12"/>
    <w:rsid w:val="00A94043"/>
    <w:rsid w:val="00A94B0E"/>
    <w:rsid w:val="00A95ABC"/>
    <w:rsid w:val="00A95B9C"/>
    <w:rsid w:val="00AA1E0E"/>
    <w:rsid w:val="00AA3779"/>
    <w:rsid w:val="00AA58A2"/>
    <w:rsid w:val="00AA5B4D"/>
    <w:rsid w:val="00AA6B06"/>
    <w:rsid w:val="00AA731D"/>
    <w:rsid w:val="00AB0BE3"/>
    <w:rsid w:val="00AB1758"/>
    <w:rsid w:val="00AB1F71"/>
    <w:rsid w:val="00AB257A"/>
    <w:rsid w:val="00AB2AA1"/>
    <w:rsid w:val="00AB2F02"/>
    <w:rsid w:val="00AB4A06"/>
    <w:rsid w:val="00AB667F"/>
    <w:rsid w:val="00AB66E4"/>
    <w:rsid w:val="00AC1E81"/>
    <w:rsid w:val="00AC1F30"/>
    <w:rsid w:val="00AC2E11"/>
    <w:rsid w:val="00AC6045"/>
    <w:rsid w:val="00AD0875"/>
    <w:rsid w:val="00AD14D9"/>
    <w:rsid w:val="00AD2EC6"/>
    <w:rsid w:val="00AD4DB9"/>
    <w:rsid w:val="00AD57CD"/>
    <w:rsid w:val="00AD6459"/>
    <w:rsid w:val="00AD6F10"/>
    <w:rsid w:val="00AD703C"/>
    <w:rsid w:val="00AE02DA"/>
    <w:rsid w:val="00AE2BC7"/>
    <w:rsid w:val="00AE3F65"/>
    <w:rsid w:val="00AE45C8"/>
    <w:rsid w:val="00AE5A4E"/>
    <w:rsid w:val="00AE6838"/>
    <w:rsid w:val="00AE70EF"/>
    <w:rsid w:val="00AF0BF6"/>
    <w:rsid w:val="00AF145B"/>
    <w:rsid w:val="00AF1DA9"/>
    <w:rsid w:val="00AF4E8B"/>
    <w:rsid w:val="00AF53DF"/>
    <w:rsid w:val="00AF5527"/>
    <w:rsid w:val="00AF6923"/>
    <w:rsid w:val="00B00EBB"/>
    <w:rsid w:val="00B0229D"/>
    <w:rsid w:val="00B02DC9"/>
    <w:rsid w:val="00B03C3D"/>
    <w:rsid w:val="00B0467D"/>
    <w:rsid w:val="00B04F35"/>
    <w:rsid w:val="00B0556C"/>
    <w:rsid w:val="00B063F8"/>
    <w:rsid w:val="00B068BC"/>
    <w:rsid w:val="00B076CB"/>
    <w:rsid w:val="00B10233"/>
    <w:rsid w:val="00B1098F"/>
    <w:rsid w:val="00B15533"/>
    <w:rsid w:val="00B1567A"/>
    <w:rsid w:val="00B172D4"/>
    <w:rsid w:val="00B177DC"/>
    <w:rsid w:val="00B17F90"/>
    <w:rsid w:val="00B2105E"/>
    <w:rsid w:val="00B2150A"/>
    <w:rsid w:val="00B21F6A"/>
    <w:rsid w:val="00B25E6B"/>
    <w:rsid w:val="00B27C4E"/>
    <w:rsid w:val="00B27C6C"/>
    <w:rsid w:val="00B336A7"/>
    <w:rsid w:val="00B3693F"/>
    <w:rsid w:val="00B40252"/>
    <w:rsid w:val="00B410D8"/>
    <w:rsid w:val="00B41AB5"/>
    <w:rsid w:val="00B42444"/>
    <w:rsid w:val="00B42E77"/>
    <w:rsid w:val="00B44D89"/>
    <w:rsid w:val="00B45321"/>
    <w:rsid w:val="00B47E06"/>
    <w:rsid w:val="00B535C3"/>
    <w:rsid w:val="00B53F49"/>
    <w:rsid w:val="00B55A29"/>
    <w:rsid w:val="00B55D95"/>
    <w:rsid w:val="00B55F44"/>
    <w:rsid w:val="00B56478"/>
    <w:rsid w:val="00B57E88"/>
    <w:rsid w:val="00B6052C"/>
    <w:rsid w:val="00B60A68"/>
    <w:rsid w:val="00B613B0"/>
    <w:rsid w:val="00B6298C"/>
    <w:rsid w:val="00B63A56"/>
    <w:rsid w:val="00B6598A"/>
    <w:rsid w:val="00B65D21"/>
    <w:rsid w:val="00B67367"/>
    <w:rsid w:val="00B715AA"/>
    <w:rsid w:val="00B71F3A"/>
    <w:rsid w:val="00B7293E"/>
    <w:rsid w:val="00B72B0A"/>
    <w:rsid w:val="00B73952"/>
    <w:rsid w:val="00B74532"/>
    <w:rsid w:val="00B74FEC"/>
    <w:rsid w:val="00B772C0"/>
    <w:rsid w:val="00B802EF"/>
    <w:rsid w:val="00B817D5"/>
    <w:rsid w:val="00B82B76"/>
    <w:rsid w:val="00B83079"/>
    <w:rsid w:val="00B833B5"/>
    <w:rsid w:val="00B83951"/>
    <w:rsid w:val="00B844C5"/>
    <w:rsid w:val="00B84AD4"/>
    <w:rsid w:val="00B84F55"/>
    <w:rsid w:val="00B85A22"/>
    <w:rsid w:val="00B8614C"/>
    <w:rsid w:val="00B867DC"/>
    <w:rsid w:val="00B86C65"/>
    <w:rsid w:val="00B87174"/>
    <w:rsid w:val="00B906AE"/>
    <w:rsid w:val="00B92620"/>
    <w:rsid w:val="00B92B82"/>
    <w:rsid w:val="00B92C6B"/>
    <w:rsid w:val="00B94321"/>
    <w:rsid w:val="00B948DA"/>
    <w:rsid w:val="00B969FE"/>
    <w:rsid w:val="00B97D6F"/>
    <w:rsid w:val="00B97E5A"/>
    <w:rsid w:val="00BA0A7C"/>
    <w:rsid w:val="00BA1094"/>
    <w:rsid w:val="00BA32D1"/>
    <w:rsid w:val="00BA4354"/>
    <w:rsid w:val="00BA50A0"/>
    <w:rsid w:val="00BA599B"/>
    <w:rsid w:val="00BA684A"/>
    <w:rsid w:val="00BA7531"/>
    <w:rsid w:val="00BB0B5B"/>
    <w:rsid w:val="00BB3A3A"/>
    <w:rsid w:val="00BB4F6D"/>
    <w:rsid w:val="00BB503A"/>
    <w:rsid w:val="00BB5F59"/>
    <w:rsid w:val="00BB6BF1"/>
    <w:rsid w:val="00BB7352"/>
    <w:rsid w:val="00BC00B6"/>
    <w:rsid w:val="00BC06F0"/>
    <w:rsid w:val="00BC3607"/>
    <w:rsid w:val="00BC3EE0"/>
    <w:rsid w:val="00BC44BF"/>
    <w:rsid w:val="00BC64B9"/>
    <w:rsid w:val="00BD1DA7"/>
    <w:rsid w:val="00BD273C"/>
    <w:rsid w:val="00BD2A55"/>
    <w:rsid w:val="00BD4485"/>
    <w:rsid w:val="00BD5D4E"/>
    <w:rsid w:val="00BD5E8A"/>
    <w:rsid w:val="00BD7A82"/>
    <w:rsid w:val="00BE042C"/>
    <w:rsid w:val="00BE29D2"/>
    <w:rsid w:val="00BE369A"/>
    <w:rsid w:val="00BE52D8"/>
    <w:rsid w:val="00BE55CB"/>
    <w:rsid w:val="00BE58AF"/>
    <w:rsid w:val="00BE6AEF"/>
    <w:rsid w:val="00BF02AF"/>
    <w:rsid w:val="00BF0647"/>
    <w:rsid w:val="00BF07D1"/>
    <w:rsid w:val="00BF16EF"/>
    <w:rsid w:val="00BF28D1"/>
    <w:rsid w:val="00BF2A4E"/>
    <w:rsid w:val="00BF2DBC"/>
    <w:rsid w:val="00BF3106"/>
    <w:rsid w:val="00BF31C2"/>
    <w:rsid w:val="00BF33A4"/>
    <w:rsid w:val="00BF3C0A"/>
    <w:rsid w:val="00BF43B9"/>
    <w:rsid w:val="00BF43C8"/>
    <w:rsid w:val="00BF486F"/>
    <w:rsid w:val="00BF5556"/>
    <w:rsid w:val="00BF619B"/>
    <w:rsid w:val="00BF69B3"/>
    <w:rsid w:val="00BF73FD"/>
    <w:rsid w:val="00C018DF"/>
    <w:rsid w:val="00C01C49"/>
    <w:rsid w:val="00C01C6F"/>
    <w:rsid w:val="00C02D8E"/>
    <w:rsid w:val="00C0529F"/>
    <w:rsid w:val="00C05853"/>
    <w:rsid w:val="00C06F71"/>
    <w:rsid w:val="00C07D87"/>
    <w:rsid w:val="00C13C6B"/>
    <w:rsid w:val="00C146AD"/>
    <w:rsid w:val="00C14952"/>
    <w:rsid w:val="00C14D1C"/>
    <w:rsid w:val="00C14D73"/>
    <w:rsid w:val="00C160C7"/>
    <w:rsid w:val="00C161F5"/>
    <w:rsid w:val="00C17E17"/>
    <w:rsid w:val="00C20EDA"/>
    <w:rsid w:val="00C21E34"/>
    <w:rsid w:val="00C2459A"/>
    <w:rsid w:val="00C27054"/>
    <w:rsid w:val="00C27389"/>
    <w:rsid w:val="00C31621"/>
    <w:rsid w:val="00C34239"/>
    <w:rsid w:val="00C35ED9"/>
    <w:rsid w:val="00C366AA"/>
    <w:rsid w:val="00C36D2F"/>
    <w:rsid w:val="00C37E9B"/>
    <w:rsid w:val="00C37F74"/>
    <w:rsid w:val="00C42AD9"/>
    <w:rsid w:val="00C431A1"/>
    <w:rsid w:val="00C4499D"/>
    <w:rsid w:val="00C462EC"/>
    <w:rsid w:val="00C50B60"/>
    <w:rsid w:val="00C51DF3"/>
    <w:rsid w:val="00C525D4"/>
    <w:rsid w:val="00C528F6"/>
    <w:rsid w:val="00C56756"/>
    <w:rsid w:val="00C6118F"/>
    <w:rsid w:val="00C621F2"/>
    <w:rsid w:val="00C62531"/>
    <w:rsid w:val="00C6348A"/>
    <w:rsid w:val="00C656C5"/>
    <w:rsid w:val="00C65EDC"/>
    <w:rsid w:val="00C6623A"/>
    <w:rsid w:val="00C700AD"/>
    <w:rsid w:val="00C72294"/>
    <w:rsid w:val="00C72669"/>
    <w:rsid w:val="00C77571"/>
    <w:rsid w:val="00C775E7"/>
    <w:rsid w:val="00C812A5"/>
    <w:rsid w:val="00C81424"/>
    <w:rsid w:val="00C81F19"/>
    <w:rsid w:val="00C85340"/>
    <w:rsid w:val="00C85665"/>
    <w:rsid w:val="00C9046B"/>
    <w:rsid w:val="00C965D4"/>
    <w:rsid w:val="00C96799"/>
    <w:rsid w:val="00C97C12"/>
    <w:rsid w:val="00C97E3F"/>
    <w:rsid w:val="00C97F1B"/>
    <w:rsid w:val="00CA0790"/>
    <w:rsid w:val="00CA306C"/>
    <w:rsid w:val="00CA31C2"/>
    <w:rsid w:val="00CA3A2A"/>
    <w:rsid w:val="00CA4832"/>
    <w:rsid w:val="00CA5D90"/>
    <w:rsid w:val="00CA6BB7"/>
    <w:rsid w:val="00CA7E80"/>
    <w:rsid w:val="00CB137D"/>
    <w:rsid w:val="00CB1B00"/>
    <w:rsid w:val="00CB2853"/>
    <w:rsid w:val="00CB287E"/>
    <w:rsid w:val="00CB31CB"/>
    <w:rsid w:val="00CB63A3"/>
    <w:rsid w:val="00CB66A1"/>
    <w:rsid w:val="00CB7D9B"/>
    <w:rsid w:val="00CC0377"/>
    <w:rsid w:val="00CC05A8"/>
    <w:rsid w:val="00CC2604"/>
    <w:rsid w:val="00CC5647"/>
    <w:rsid w:val="00CD0DB6"/>
    <w:rsid w:val="00CD1D4F"/>
    <w:rsid w:val="00CD28F6"/>
    <w:rsid w:val="00CD2E74"/>
    <w:rsid w:val="00CD336A"/>
    <w:rsid w:val="00CD390B"/>
    <w:rsid w:val="00CE1EF5"/>
    <w:rsid w:val="00CE2200"/>
    <w:rsid w:val="00CE3BDD"/>
    <w:rsid w:val="00CE52CE"/>
    <w:rsid w:val="00CE58A6"/>
    <w:rsid w:val="00CE5FB7"/>
    <w:rsid w:val="00CE7BED"/>
    <w:rsid w:val="00CF2AC4"/>
    <w:rsid w:val="00CF2F59"/>
    <w:rsid w:val="00CF354C"/>
    <w:rsid w:val="00CF4899"/>
    <w:rsid w:val="00CF4D9B"/>
    <w:rsid w:val="00CF6141"/>
    <w:rsid w:val="00CF621B"/>
    <w:rsid w:val="00CF6AB9"/>
    <w:rsid w:val="00CF6F9C"/>
    <w:rsid w:val="00CF734F"/>
    <w:rsid w:val="00D0044A"/>
    <w:rsid w:val="00D018DF"/>
    <w:rsid w:val="00D03388"/>
    <w:rsid w:val="00D03589"/>
    <w:rsid w:val="00D05525"/>
    <w:rsid w:val="00D05CCF"/>
    <w:rsid w:val="00D07721"/>
    <w:rsid w:val="00D07A27"/>
    <w:rsid w:val="00D11A56"/>
    <w:rsid w:val="00D11CCB"/>
    <w:rsid w:val="00D1309B"/>
    <w:rsid w:val="00D132B9"/>
    <w:rsid w:val="00D14102"/>
    <w:rsid w:val="00D21A4F"/>
    <w:rsid w:val="00D23A8C"/>
    <w:rsid w:val="00D2618E"/>
    <w:rsid w:val="00D27104"/>
    <w:rsid w:val="00D27547"/>
    <w:rsid w:val="00D31F69"/>
    <w:rsid w:val="00D3244E"/>
    <w:rsid w:val="00D33ECD"/>
    <w:rsid w:val="00D34FC9"/>
    <w:rsid w:val="00D3525E"/>
    <w:rsid w:val="00D3543D"/>
    <w:rsid w:val="00D36B84"/>
    <w:rsid w:val="00D42ED6"/>
    <w:rsid w:val="00D43711"/>
    <w:rsid w:val="00D437FE"/>
    <w:rsid w:val="00D4489A"/>
    <w:rsid w:val="00D44EA4"/>
    <w:rsid w:val="00D45249"/>
    <w:rsid w:val="00D47C2A"/>
    <w:rsid w:val="00D506EE"/>
    <w:rsid w:val="00D50746"/>
    <w:rsid w:val="00D50C96"/>
    <w:rsid w:val="00D51004"/>
    <w:rsid w:val="00D51260"/>
    <w:rsid w:val="00D519B3"/>
    <w:rsid w:val="00D51CD5"/>
    <w:rsid w:val="00D51F49"/>
    <w:rsid w:val="00D52362"/>
    <w:rsid w:val="00D5293D"/>
    <w:rsid w:val="00D52F10"/>
    <w:rsid w:val="00D54168"/>
    <w:rsid w:val="00D5417C"/>
    <w:rsid w:val="00D5568B"/>
    <w:rsid w:val="00D56CA4"/>
    <w:rsid w:val="00D64075"/>
    <w:rsid w:val="00D647B5"/>
    <w:rsid w:val="00D64814"/>
    <w:rsid w:val="00D65020"/>
    <w:rsid w:val="00D6508F"/>
    <w:rsid w:val="00D65A47"/>
    <w:rsid w:val="00D668FC"/>
    <w:rsid w:val="00D6775D"/>
    <w:rsid w:val="00D67EF3"/>
    <w:rsid w:val="00D727FE"/>
    <w:rsid w:val="00D72978"/>
    <w:rsid w:val="00D77F41"/>
    <w:rsid w:val="00D83C2B"/>
    <w:rsid w:val="00D843F3"/>
    <w:rsid w:val="00D84FD1"/>
    <w:rsid w:val="00D852C6"/>
    <w:rsid w:val="00D8655D"/>
    <w:rsid w:val="00D87C6D"/>
    <w:rsid w:val="00D87EAC"/>
    <w:rsid w:val="00D900A3"/>
    <w:rsid w:val="00D913E6"/>
    <w:rsid w:val="00D934D9"/>
    <w:rsid w:val="00D94CDF"/>
    <w:rsid w:val="00D9564A"/>
    <w:rsid w:val="00D96D50"/>
    <w:rsid w:val="00DA106A"/>
    <w:rsid w:val="00DA1296"/>
    <w:rsid w:val="00DA16FB"/>
    <w:rsid w:val="00DA1A49"/>
    <w:rsid w:val="00DA2602"/>
    <w:rsid w:val="00DA3252"/>
    <w:rsid w:val="00DA6D95"/>
    <w:rsid w:val="00DA6DEB"/>
    <w:rsid w:val="00DB15CE"/>
    <w:rsid w:val="00DB2FE1"/>
    <w:rsid w:val="00DB3599"/>
    <w:rsid w:val="00DB4F32"/>
    <w:rsid w:val="00DB558A"/>
    <w:rsid w:val="00DB62C7"/>
    <w:rsid w:val="00DB6D52"/>
    <w:rsid w:val="00DC01D6"/>
    <w:rsid w:val="00DC1579"/>
    <w:rsid w:val="00DC27F4"/>
    <w:rsid w:val="00DD08B8"/>
    <w:rsid w:val="00DD5E0C"/>
    <w:rsid w:val="00DD658B"/>
    <w:rsid w:val="00DE09B6"/>
    <w:rsid w:val="00DE3840"/>
    <w:rsid w:val="00DE4572"/>
    <w:rsid w:val="00DE5569"/>
    <w:rsid w:val="00DE781C"/>
    <w:rsid w:val="00DF1801"/>
    <w:rsid w:val="00DF1831"/>
    <w:rsid w:val="00DF298F"/>
    <w:rsid w:val="00DF3DB1"/>
    <w:rsid w:val="00DF56B8"/>
    <w:rsid w:val="00DF5784"/>
    <w:rsid w:val="00DF6D08"/>
    <w:rsid w:val="00DF6E12"/>
    <w:rsid w:val="00E009F0"/>
    <w:rsid w:val="00E03BA4"/>
    <w:rsid w:val="00E06F41"/>
    <w:rsid w:val="00E07391"/>
    <w:rsid w:val="00E1073F"/>
    <w:rsid w:val="00E10D70"/>
    <w:rsid w:val="00E1205A"/>
    <w:rsid w:val="00E12876"/>
    <w:rsid w:val="00E135D9"/>
    <w:rsid w:val="00E143F6"/>
    <w:rsid w:val="00E1506E"/>
    <w:rsid w:val="00E15970"/>
    <w:rsid w:val="00E1609C"/>
    <w:rsid w:val="00E1674E"/>
    <w:rsid w:val="00E17B48"/>
    <w:rsid w:val="00E202FD"/>
    <w:rsid w:val="00E20640"/>
    <w:rsid w:val="00E20D61"/>
    <w:rsid w:val="00E21424"/>
    <w:rsid w:val="00E3190D"/>
    <w:rsid w:val="00E31C7A"/>
    <w:rsid w:val="00E32DDF"/>
    <w:rsid w:val="00E33B1E"/>
    <w:rsid w:val="00E34BD9"/>
    <w:rsid w:val="00E36FFB"/>
    <w:rsid w:val="00E401D8"/>
    <w:rsid w:val="00E42D1F"/>
    <w:rsid w:val="00E435A5"/>
    <w:rsid w:val="00E44D8D"/>
    <w:rsid w:val="00E4614D"/>
    <w:rsid w:val="00E46B1B"/>
    <w:rsid w:val="00E51477"/>
    <w:rsid w:val="00E53667"/>
    <w:rsid w:val="00E53747"/>
    <w:rsid w:val="00E55242"/>
    <w:rsid w:val="00E567C1"/>
    <w:rsid w:val="00E573F4"/>
    <w:rsid w:val="00E60170"/>
    <w:rsid w:val="00E633EA"/>
    <w:rsid w:val="00E677EC"/>
    <w:rsid w:val="00E70824"/>
    <w:rsid w:val="00E70D40"/>
    <w:rsid w:val="00E71FE8"/>
    <w:rsid w:val="00E72375"/>
    <w:rsid w:val="00E73097"/>
    <w:rsid w:val="00E74311"/>
    <w:rsid w:val="00E744DF"/>
    <w:rsid w:val="00E75B36"/>
    <w:rsid w:val="00E75DDD"/>
    <w:rsid w:val="00E77091"/>
    <w:rsid w:val="00E77429"/>
    <w:rsid w:val="00E80566"/>
    <w:rsid w:val="00E80B42"/>
    <w:rsid w:val="00E812DF"/>
    <w:rsid w:val="00E81E56"/>
    <w:rsid w:val="00E831DD"/>
    <w:rsid w:val="00E862DE"/>
    <w:rsid w:val="00E87233"/>
    <w:rsid w:val="00E90DD2"/>
    <w:rsid w:val="00E92C73"/>
    <w:rsid w:val="00E96C06"/>
    <w:rsid w:val="00E977BA"/>
    <w:rsid w:val="00E97D19"/>
    <w:rsid w:val="00E97E63"/>
    <w:rsid w:val="00EA0293"/>
    <w:rsid w:val="00EA0526"/>
    <w:rsid w:val="00EA08D4"/>
    <w:rsid w:val="00EA2EAA"/>
    <w:rsid w:val="00EA2EFA"/>
    <w:rsid w:val="00EA6A9C"/>
    <w:rsid w:val="00EA7323"/>
    <w:rsid w:val="00EA7F16"/>
    <w:rsid w:val="00EB1480"/>
    <w:rsid w:val="00EB2A3B"/>
    <w:rsid w:val="00EB2B08"/>
    <w:rsid w:val="00EB3210"/>
    <w:rsid w:val="00EB50FF"/>
    <w:rsid w:val="00EB6D9F"/>
    <w:rsid w:val="00EC258F"/>
    <w:rsid w:val="00EC40B2"/>
    <w:rsid w:val="00EC40E1"/>
    <w:rsid w:val="00EC4E55"/>
    <w:rsid w:val="00EC66E0"/>
    <w:rsid w:val="00EC70D7"/>
    <w:rsid w:val="00EC7504"/>
    <w:rsid w:val="00ED1263"/>
    <w:rsid w:val="00ED23F9"/>
    <w:rsid w:val="00ED3DF5"/>
    <w:rsid w:val="00ED4B3D"/>
    <w:rsid w:val="00ED64AB"/>
    <w:rsid w:val="00ED64E6"/>
    <w:rsid w:val="00EE1D0E"/>
    <w:rsid w:val="00EE1F64"/>
    <w:rsid w:val="00EE2129"/>
    <w:rsid w:val="00EE30D0"/>
    <w:rsid w:val="00EE4297"/>
    <w:rsid w:val="00EE48CD"/>
    <w:rsid w:val="00EE52CF"/>
    <w:rsid w:val="00EE5DCE"/>
    <w:rsid w:val="00EE5EF9"/>
    <w:rsid w:val="00EE6134"/>
    <w:rsid w:val="00EE64E2"/>
    <w:rsid w:val="00EE7269"/>
    <w:rsid w:val="00EE7DA0"/>
    <w:rsid w:val="00EF0E99"/>
    <w:rsid w:val="00EF164C"/>
    <w:rsid w:val="00EF1AAA"/>
    <w:rsid w:val="00EF4065"/>
    <w:rsid w:val="00EF4399"/>
    <w:rsid w:val="00EF492F"/>
    <w:rsid w:val="00EF70AD"/>
    <w:rsid w:val="00F01B3B"/>
    <w:rsid w:val="00F05028"/>
    <w:rsid w:val="00F05206"/>
    <w:rsid w:val="00F05A38"/>
    <w:rsid w:val="00F06944"/>
    <w:rsid w:val="00F0736C"/>
    <w:rsid w:val="00F073FE"/>
    <w:rsid w:val="00F07CD0"/>
    <w:rsid w:val="00F07DC3"/>
    <w:rsid w:val="00F14A75"/>
    <w:rsid w:val="00F15492"/>
    <w:rsid w:val="00F158D7"/>
    <w:rsid w:val="00F1793E"/>
    <w:rsid w:val="00F215B6"/>
    <w:rsid w:val="00F2247D"/>
    <w:rsid w:val="00F22970"/>
    <w:rsid w:val="00F259DA"/>
    <w:rsid w:val="00F27B40"/>
    <w:rsid w:val="00F27B6E"/>
    <w:rsid w:val="00F33EF9"/>
    <w:rsid w:val="00F3552B"/>
    <w:rsid w:val="00F35E9B"/>
    <w:rsid w:val="00F36324"/>
    <w:rsid w:val="00F404EF"/>
    <w:rsid w:val="00F40D69"/>
    <w:rsid w:val="00F4235C"/>
    <w:rsid w:val="00F441F9"/>
    <w:rsid w:val="00F44C02"/>
    <w:rsid w:val="00F469D2"/>
    <w:rsid w:val="00F470BB"/>
    <w:rsid w:val="00F47621"/>
    <w:rsid w:val="00F53012"/>
    <w:rsid w:val="00F53201"/>
    <w:rsid w:val="00F53D4E"/>
    <w:rsid w:val="00F55A19"/>
    <w:rsid w:val="00F612C8"/>
    <w:rsid w:val="00F6156F"/>
    <w:rsid w:val="00F62155"/>
    <w:rsid w:val="00F621A3"/>
    <w:rsid w:val="00F62250"/>
    <w:rsid w:val="00F63989"/>
    <w:rsid w:val="00F6399C"/>
    <w:rsid w:val="00F63C5E"/>
    <w:rsid w:val="00F63D60"/>
    <w:rsid w:val="00F66B8D"/>
    <w:rsid w:val="00F6D219"/>
    <w:rsid w:val="00F70289"/>
    <w:rsid w:val="00F7147F"/>
    <w:rsid w:val="00F72BF0"/>
    <w:rsid w:val="00F743EA"/>
    <w:rsid w:val="00F7612B"/>
    <w:rsid w:val="00F77A5C"/>
    <w:rsid w:val="00F831D7"/>
    <w:rsid w:val="00F83B97"/>
    <w:rsid w:val="00F8549A"/>
    <w:rsid w:val="00F859A1"/>
    <w:rsid w:val="00F861E0"/>
    <w:rsid w:val="00F87231"/>
    <w:rsid w:val="00F901C8"/>
    <w:rsid w:val="00F921D3"/>
    <w:rsid w:val="00F93C9E"/>
    <w:rsid w:val="00F9518D"/>
    <w:rsid w:val="00F96BAA"/>
    <w:rsid w:val="00F9734A"/>
    <w:rsid w:val="00F97B7C"/>
    <w:rsid w:val="00FA00F7"/>
    <w:rsid w:val="00FA084E"/>
    <w:rsid w:val="00FA2054"/>
    <w:rsid w:val="00FA2E7A"/>
    <w:rsid w:val="00FA300D"/>
    <w:rsid w:val="00FA3FD5"/>
    <w:rsid w:val="00FA41FB"/>
    <w:rsid w:val="00FA42D4"/>
    <w:rsid w:val="00FA47C6"/>
    <w:rsid w:val="00FA57CF"/>
    <w:rsid w:val="00FA63B8"/>
    <w:rsid w:val="00FA753D"/>
    <w:rsid w:val="00FA76C6"/>
    <w:rsid w:val="00FB0C81"/>
    <w:rsid w:val="00FB3B21"/>
    <w:rsid w:val="00FB48EC"/>
    <w:rsid w:val="00FB6115"/>
    <w:rsid w:val="00FB61AA"/>
    <w:rsid w:val="00FC1148"/>
    <w:rsid w:val="00FC18E6"/>
    <w:rsid w:val="00FC1BC5"/>
    <w:rsid w:val="00FC6433"/>
    <w:rsid w:val="00FC6C9C"/>
    <w:rsid w:val="00FC70B0"/>
    <w:rsid w:val="00FD1605"/>
    <w:rsid w:val="00FD1EBD"/>
    <w:rsid w:val="00FD2162"/>
    <w:rsid w:val="00FE02DA"/>
    <w:rsid w:val="00FE0783"/>
    <w:rsid w:val="00FE33BD"/>
    <w:rsid w:val="00FE3445"/>
    <w:rsid w:val="00FE37E2"/>
    <w:rsid w:val="00FE48A1"/>
    <w:rsid w:val="00FE5503"/>
    <w:rsid w:val="00FE6E03"/>
    <w:rsid w:val="00FF127C"/>
    <w:rsid w:val="00FF169C"/>
    <w:rsid w:val="00FF2D79"/>
    <w:rsid w:val="00FF3AA3"/>
    <w:rsid w:val="00FF5A58"/>
    <w:rsid w:val="00FF6176"/>
    <w:rsid w:val="00FF6740"/>
    <w:rsid w:val="00FF72B7"/>
    <w:rsid w:val="00FF76C7"/>
    <w:rsid w:val="00FF789E"/>
    <w:rsid w:val="01398F10"/>
    <w:rsid w:val="01C9D51D"/>
    <w:rsid w:val="0292A27A"/>
    <w:rsid w:val="04E4A989"/>
    <w:rsid w:val="0541C1E3"/>
    <w:rsid w:val="05C45987"/>
    <w:rsid w:val="06B6617C"/>
    <w:rsid w:val="077A0C90"/>
    <w:rsid w:val="08A0DAED"/>
    <w:rsid w:val="0906E6C4"/>
    <w:rsid w:val="0A96FFD6"/>
    <w:rsid w:val="0B3B1D53"/>
    <w:rsid w:val="0BAC15A5"/>
    <w:rsid w:val="0C2F4862"/>
    <w:rsid w:val="0D8EBA24"/>
    <w:rsid w:val="0F98886A"/>
    <w:rsid w:val="116E3059"/>
    <w:rsid w:val="11F134B0"/>
    <w:rsid w:val="12CF2D0D"/>
    <w:rsid w:val="145290D7"/>
    <w:rsid w:val="15CC450A"/>
    <w:rsid w:val="17432912"/>
    <w:rsid w:val="18363F01"/>
    <w:rsid w:val="184E8C94"/>
    <w:rsid w:val="1A6C97C6"/>
    <w:rsid w:val="1BF68CFF"/>
    <w:rsid w:val="1E2328F8"/>
    <w:rsid w:val="20FC3A52"/>
    <w:rsid w:val="2255C1A1"/>
    <w:rsid w:val="22FB94A6"/>
    <w:rsid w:val="237B6172"/>
    <w:rsid w:val="23BBA043"/>
    <w:rsid w:val="2498297A"/>
    <w:rsid w:val="28274C14"/>
    <w:rsid w:val="292A8435"/>
    <w:rsid w:val="292FC9C1"/>
    <w:rsid w:val="298767E0"/>
    <w:rsid w:val="2B961A5B"/>
    <w:rsid w:val="2BC7C2B3"/>
    <w:rsid w:val="2CC5242D"/>
    <w:rsid w:val="314E6969"/>
    <w:rsid w:val="32CE00C6"/>
    <w:rsid w:val="3371E82D"/>
    <w:rsid w:val="34672CC5"/>
    <w:rsid w:val="366E131D"/>
    <w:rsid w:val="38F5CD57"/>
    <w:rsid w:val="393D7420"/>
    <w:rsid w:val="3956CE53"/>
    <w:rsid w:val="3A48F317"/>
    <w:rsid w:val="3C2848A0"/>
    <w:rsid w:val="3C4ED5A8"/>
    <w:rsid w:val="3CF324BE"/>
    <w:rsid w:val="40D4FDFD"/>
    <w:rsid w:val="40F7AF55"/>
    <w:rsid w:val="42552EDE"/>
    <w:rsid w:val="4294A9DE"/>
    <w:rsid w:val="43148F82"/>
    <w:rsid w:val="43456B09"/>
    <w:rsid w:val="45F26716"/>
    <w:rsid w:val="4776A3AC"/>
    <w:rsid w:val="4926C1A6"/>
    <w:rsid w:val="494D4710"/>
    <w:rsid w:val="4ABFA842"/>
    <w:rsid w:val="4B1795D8"/>
    <w:rsid w:val="4B820CFD"/>
    <w:rsid w:val="4D60ACBC"/>
    <w:rsid w:val="510E1B57"/>
    <w:rsid w:val="51667844"/>
    <w:rsid w:val="57DCF083"/>
    <w:rsid w:val="584F2601"/>
    <w:rsid w:val="58EF38A8"/>
    <w:rsid w:val="5A0125C3"/>
    <w:rsid w:val="5B1537C9"/>
    <w:rsid w:val="5B9CF624"/>
    <w:rsid w:val="5C36B203"/>
    <w:rsid w:val="5ED6A390"/>
    <w:rsid w:val="5F3FF4FA"/>
    <w:rsid w:val="5F66A420"/>
    <w:rsid w:val="5F9E78ED"/>
    <w:rsid w:val="5FACD497"/>
    <w:rsid w:val="607125FD"/>
    <w:rsid w:val="6143DF9B"/>
    <w:rsid w:val="620CF65E"/>
    <w:rsid w:val="63423745"/>
    <w:rsid w:val="6484D1F8"/>
    <w:rsid w:val="64C36111"/>
    <w:rsid w:val="65449720"/>
    <w:rsid w:val="6713277A"/>
    <w:rsid w:val="68DFD307"/>
    <w:rsid w:val="69519D80"/>
    <w:rsid w:val="6D0AFB5E"/>
    <w:rsid w:val="71B9D197"/>
    <w:rsid w:val="73C6C442"/>
    <w:rsid w:val="756C65FB"/>
    <w:rsid w:val="781B5362"/>
    <w:rsid w:val="78FEFEDB"/>
    <w:rsid w:val="7931B341"/>
    <w:rsid w:val="79FE44C6"/>
    <w:rsid w:val="7C825EBF"/>
    <w:rsid w:val="7F6F4716"/>
    <w:rsid w:val="7FA1A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F4E0CBA"/>
  <w15:docId w15:val="{01C2DEC2-50F1-4A90-B6BA-5A912E2E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y Item"/>
    <w:qFormat/>
    <w:rsid w:val="00FA2E7A"/>
    <w:pPr>
      <w:spacing w:after="0" w:line="240" w:lineRule="auto"/>
      <w:jc w:val="both"/>
    </w:pPr>
    <w:rPr>
      <w:rFonts w:ascii="Arial" w:eastAsia="Times New Roman" w:hAnsi="Arial" w:cs="Times New Roman"/>
      <w:sz w:val="20"/>
      <w:szCs w:val="20"/>
    </w:rPr>
  </w:style>
  <w:style w:type="paragraph" w:styleId="Heading1">
    <w:name w:val="heading 1"/>
    <w:aliases w:val="USAHD1,hdg1,Heading 11"/>
    <w:basedOn w:val="Normal"/>
    <w:next w:val="Normal"/>
    <w:link w:val="Heading1Char"/>
    <w:qFormat/>
    <w:rsid w:val="006B4F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05563D"/>
    <w:pPr>
      <w:spacing w:before="120"/>
      <w:outlineLvl w:val="1"/>
    </w:pPr>
    <w:rPr>
      <w:rFonts w:ascii="Helvetica" w:hAnsi="Helvetica"/>
      <w:b/>
    </w:rPr>
  </w:style>
  <w:style w:type="paragraph" w:styleId="Heading3">
    <w:name w:val="heading 3"/>
    <w:basedOn w:val="Normal"/>
    <w:next w:val="Normal"/>
    <w:link w:val="Heading3Char"/>
    <w:uiPriority w:val="9"/>
    <w:unhideWhenUsed/>
    <w:qFormat/>
    <w:rsid w:val="006B4F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1"/>
    <w:basedOn w:val="Normal"/>
    <w:next w:val="NormalIndent"/>
    <w:link w:val="Heading4Char"/>
    <w:uiPriority w:val="9"/>
    <w:qFormat/>
    <w:rsid w:val="002914BC"/>
    <w:pPr>
      <w:ind w:left="360"/>
      <w:outlineLvl w:val="3"/>
    </w:pPr>
    <w:rPr>
      <w:rFonts w:ascii="New York" w:hAnsi="New York"/>
      <w:u w:val="single"/>
    </w:rPr>
  </w:style>
  <w:style w:type="paragraph" w:styleId="Heading5">
    <w:name w:val="heading 5"/>
    <w:basedOn w:val="Normal"/>
    <w:next w:val="NormalIndent"/>
    <w:link w:val="Heading5Char"/>
    <w:uiPriority w:val="9"/>
    <w:qFormat/>
    <w:rsid w:val="002914BC"/>
    <w:pPr>
      <w:ind w:left="720"/>
      <w:outlineLvl w:val="4"/>
    </w:pPr>
    <w:rPr>
      <w:b/>
    </w:rPr>
  </w:style>
  <w:style w:type="paragraph" w:styleId="Heading6">
    <w:name w:val="heading 6"/>
    <w:basedOn w:val="Normal"/>
    <w:next w:val="NormalIndent"/>
    <w:link w:val="Heading6Char"/>
    <w:uiPriority w:val="9"/>
    <w:qFormat/>
    <w:rsid w:val="002914BC"/>
    <w:pPr>
      <w:ind w:left="720"/>
      <w:outlineLvl w:val="5"/>
    </w:pPr>
    <w:rPr>
      <w:rFonts w:ascii="New York" w:hAnsi="New York"/>
      <w:u w:val="single"/>
    </w:rPr>
  </w:style>
  <w:style w:type="paragraph" w:styleId="Heading7">
    <w:name w:val="heading 7"/>
    <w:basedOn w:val="Normal"/>
    <w:next w:val="NormalIndent"/>
    <w:link w:val="Heading7Char"/>
    <w:uiPriority w:val="9"/>
    <w:qFormat/>
    <w:rsid w:val="002914BC"/>
    <w:pPr>
      <w:ind w:left="720"/>
      <w:outlineLvl w:val="6"/>
    </w:pPr>
    <w:rPr>
      <w:i/>
    </w:rPr>
  </w:style>
  <w:style w:type="paragraph" w:styleId="Heading8">
    <w:name w:val="heading 8"/>
    <w:basedOn w:val="Normal"/>
    <w:next w:val="NormalIndent"/>
    <w:link w:val="Heading8Char"/>
    <w:uiPriority w:val="9"/>
    <w:qFormat/>
    <w:rsid w:val="002914BC"/>
    <w:pPr>
      <w:ind w:left="720"/>
      <w:outlineLvl w:val="7"/>
    </w:pPr>
    <w:rPr>
      <w:i/>
    </w:rPr>
  </w:style>
  <w:style w:type="paragraph" w:styleId="Heading9">
    <w:name w:val="heading 9"/>
    <w:basedOn w:val="Normal"/>
    <w:next w:val="NormalIndent"/>
    <w:link w:val="Heading9Char"/>
    <w:uiPriority w:val="9"/>
    <w:qFormat/>
    <w:rsid w:val="002914BC"/>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960D82"/>
  </w:style>
  <w:style w:type="paragraph" w:styleId="BodyTextIndent3">
    <w:name w:val="Body Text Indent 3"/>
    <w:basedOn w:val="Normal"/>
    <w:link w:val="BodyTextIndent3Char"/>
    <w:rsid w:val="00960D82"/>
    <w:pPr>
      <w:ind w:left="360" w:hanging="360"/>
    </w:pPr>
  </w:style>
  <w:style w:type="character" w:customStyle="1" w:styleId="BodyTextIndent3Char">
    <w:name w:val="Body Text Indent 3 Char"/>
    <w:basedOn w:val="DefaultParagraphFont"/>
    <w:link w:val="BodyTextIndent3"/>
    <w:rsid w:val="00960D82"/>
    <w:rPr>
      <w:rFonts w:ascii="Arial" w:eastAsia="Times New Roman" w:hAnsi="Arial" w:cs="Times New Roman"/>
      <w:sz w:val="20"/>
      <w:szCs w:val="20"/>
    </w:rPr>
  </w:style>
  <w:style w:type="paragraph" w:styleId="Header">
    <w:name w:val="header"/>
    <w:basedOn w:val="Normal"/>
    <w:link w:val="HeaderChar"/>
    <w:uiPriority w:val="99"/>
    <w:unhideWhenUsed/>
    <w:rsid w:val="00960D82"/>
    <w:pPr>
      <w:tabs>
        <w:tab w:val="center" w:pos="4680"/>
        <w:tab w:val="right" w:pos="9360"/>
      </w:tabs>
    </w:pPr>
  </w:style>
  <w:style w:type="character" w:customStyle="1" w:styleId="HeaderChar">
    <w:name w:val="Header Char"/>
    <w:basedOn w:val="DefaultParagraphFont"/>
    <w:link w:val="Header"/>
    <w:uiPriority w:val="99"/>
    <w:rsid w:val="00960D82"/>
    <w:rPr>
      <w:rFonts w:ascii="Arial" w:eastAsia="Times New Roman" w:hAnsi="Arial" w:cs="Times New Roman"/>
      <w:sz w:val="20"/>
      <w:szCs w:val="20"/>
    </w:rPr>
  </w:style>
  <w:style w:type="paragraph" w:styleId="Footer">
    <w:name w:val="footer"/>
    <w:basedOn w:val="Normal"/>
    <w:link w:val="FooterChar"/>
    <w:uiPriority w:val="99"/>
    <w:unhideWhenUsed/>
    <w:rsid w:val="00960D82"/>
    <w:pPr>
      <w:tabs>
        <w:tab w:val="center" w:pos="4680"/>
        <w:tab w:val="right" w:pos="9360"/>
      </w:tabs>
    </w:pPr>
  </w:style>
  <w:style w:type="character" w:customStyle="1" w:styleId="FooterChar">
    <w:name w:val="Footer Char"/>
    <w:basedOn w:val="DefaultParagraphFont"/>
    <w:link w:val="Footer"/>
    <w:uiPriority w:val="99"/>
    <w:rsid w:val="00960D8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60D82"/>
    <w:rPr>
      <w:rFonts w:ascii="Tahoma" w:hAnsi="Tahoma" w:cs="Tahoma"/>
      <w:sz w:val="16"/>
      <w:szCs w:val="16"/>
    </w:rPr>
  </w:style>
  <w:style w:type="character" w:customStyle="1" w:styleId="BalloonTextChar">
    <w:name w:val="Balloon Text Char"/>
    <w:basedOn w:val="DefaultParagraphFont"/>
    <w:link w:val="BalloonText"/>
    <w:uiPriority w:val="99"/>
    <w:semiHidden/>
    <w:rsid w:val="00960D82"/>
    <w:rPr>
      <w:rFonts w:ascii="Tahoma" w:eastAsia="Times New Roman" w:hAnsi="Tahoma" w:cs="Tahoma"/>
      <w:sz w:val="16"/>
      <w:szCs w:val="16"/>
    </w:rPr>
  </w:style>
  <w:style w:type="paragraph" w:styleId="PlainText">
    <w:name w:val="Plain Text"/>
    <w:basedOn w:val="Normal"/>
    <w:link w:val="PlainTextChar"/>
    <w:rsid w:val="0003160F"/>
  </w:style>
  <w:style w:type="character" w:customStyle="1" w:styleId="PlainTextChar">
    <w:name w:val="Plain Text Char"/>
    <w:basedOn w:val="DefaultParagraphFont"/>
    <w:link w:val="PlainText"/>
    <w:rsid w:val="0003160F"/>
    <w:rPr>
      <w:rFonts w:ascii="Arial" w:eastAsia="Times New Roman" w:hAnsi="Arial" w:cs="Times New Roman"/>
      <w:sz w:val="20"/>
      <w:szCs w:val="20"/>
    </w:rPr>
  </w:style>
  <w:style w:type="paragraph" w:customStyle="1" w:styleId="Default">
    <w:name w:val="Default"/>
    <w:rsid w:val="000316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uiPriority w:val="9"/>
    <w:rsid w:val="0005563D"/>
    <w:rPr>
      <w:rFonts w:ascii="Helvetica" w:eastAsia="Times New Roman" w:hAnsi="Helvetica" w:cs="Times New Roman"/>
      <w:b/>
      <w:sz w:val="20"/>
      <w:szCs w:val="20"/>
    </w:rPr>
  </w:style>
  <w:style w:type="paragraph" w:styleId="BodyTextIndent2">
    <w:name w:val="Body Text Indent 2"/>
    <w:basedOn w:val="Normal"/>
    <w:link w:val="BodyTextIndent2Char"/>
    <w:unhideWhenUsed/>
    <w:rsid w:val="0005563D"/>
    <w:pPr>
      <w:spacing w:after="120" w:line="480" w:lineRule="auto"/>
      <w:ind w:left="360"/>
    </w:pPr>
  </w:style>
  <w:style w:type="character" w:customStyle="1" w:styleId="BodyTextIndent2Char">
    <w:name w:val="Body Text Indent 2 Char"/>
    <w:basedOn w:val="DefaultParagraphFont"/>
    <w:link w:val="BodyTextIndent2"/>
    <w:rsid w:val="0005563D"/>
    <w:rPr>
      <w:rFonts w:ascii="Arial" w:eastAsia="Times New Roman" w:hAnsi="Arial" w:cs="Times New Roman"/>
      <w:sz w:val="20"/>
      <w:szCs w:val="20"/>
    </w:rPr>
  </w:style>
  <w:style w:type="paragraph" w:styleId="Index2">
    <w:name w:val="index 2"/>
    <w:basedOn w:val="Normal"/>
    <w:next w:val="Normal"/>
    <w:autoRedefine/>
    <w:unhideWhenUsed/>
    <w:rsid w:val="006B4FEB"/>
    <w:pPr>
      <w:ind w:left="400" w:hanging="200"/>
    </w:pPr>
  </w:style>
  <w:style w:type="paragraph" w:customStyle="1" w:styleId="letter">
    <w:name w:val="letter"/>
    <w:basedOn w:val="Normal"/>
    <w:rsid w:val="006B4FEB"/>
    <w:pPr>
      <w:tabs>
        <w:tab w:val="left" w:pos="4680"/>
      </w:tabs>
    </w:pPr>
    <w:rPr>
      <w:rFonts w:ascii="Palatino" w:hAnsi="Palatino"/>
    </w:rPr>
  </w:style>
  <w:style w:type="character" w:customStyle="1" w:styleId="Heading1Char">
    <w:name w:val="Heading 1 Char"/>
    <w:aliases w:val="USAHD1 Char1,hdg1 Char1,Heading 11 Char1"/>
    <w:basedOn w:val="DefaultParagraphFont"/>
    <w:link w:val="Heading1"/>
    <w:rsid w:val="006B4FE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B4FEB"/>
    <w:rPr>
      <w:rFonts w:asciiTheme="majorHAnsi" w:eastAsiaTheme="majorEastAsia" w:hAnsiTheme="majorHAnsi" w:cstheme="majorBidi"/>
      <w:b/>
      <w:bCs/>
      <w:color w:val="4F81BD" w:themeColor="accent1"/>
      <w:sz w:val="20"/>
      <w:szCs w:val="20"/>
    </w:rPr>
  </w:style>
  <w:style w:type="paragraph" w:styleId="CommentText">
    <w:name w:val="annotation text"/>
    <w:basedOn w:val="Normal"/>
    <w:link w:val="CommentTextChar"/>
    <w:uiPriority w:val="99"/>
    <w:rsid w:val="00330A82"/>
    <w:pPr>
      <w:jc w:val="left"/>
    </w:pPr>
    <w:rPr>
      <w:rFonts w:ascii="Times New Roman" w:hAnsi="Times New Roman"/>
    </w:rPr>
  </w:style>
  <w:style w:type="character" w:customStyle="1" w:styleId="CommentTextChar">
    <w:name w:val="Comment Text Char"/>
    <w:basedOn w:val="DefaultParagraphFont"/>
    <w:link w:val="CommentText"/>
    <w:uiPriority w:val="99"/>
    <w:rsid w:val="00330A8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30A82"/>
    <w:rPr>
      <w:sz w:val="16"/>
      <w:szCs w:val="16"/>
    </w:rPr>
  </w:style>
  <w:style w:type="paragraph" w:customStyle="1" w:styleId="Bookman">
    <w:name w:val="Bookman"/>
    <w:basedOn w:val="Normal"/>
    <w:rsid w:val="00412960"/>
    <w:pPr>
      <w:tabs>
        <w:tab w:val="left" w:pos="1440"/>
      </w:tabs>
      <w:jc w:val="center"/>
    </w:pPr>
    <w:rPr>
      <w:rFonts w:ascii="New York" w:hAnsi="New York"/>
      <w:b/>
    </w:rPr>
  </w:style>
  <w:style w:type="paragraph" w:styleId="NormalWeb">
    <w:name w:val="Normal (Web)"/>
    <w:basedOn w:val="Normal"/>
    <w:rsid w:val="003B7907"/>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unhideWhenUsed/>
    <w:rsid w:val="00F901C8"/>
    <w:pPr>
      <w:spacing w:after="120"/>
      <w:ind w:left="360"/>
    </w:pPr>
  </w:style>
  <w:style w:type="character" w:customStyle="1" w:styleId="BodyTextIndentChar">
    <w:name w:val="Body Text Indent Char"/>
    <w:basedOn w:val="DefaultParagraphFont"/>
    <w:link w:val="BodyTextIndent"/>
    <w:rsid w:val="00F901C8"/>
    <w:rPr>
      <w:rFonts w:ascii="Arial" w:eastAsia="Times New Roman" w:hAnsi="Arial" w:cs="Times New Roman"/>
      <w:sz w:val="20"/>
      <w:szCs w:val="20"/>
    </w:rPr>
  </w:style>
  <w:style w:type="paragraph" w:styleId="NormalIndent">
    <w:name w:val="Normal Indent"/>
    <w:basedOn w:val="Normal"/>
    <w:link w:val="NormalIndentChar"/>
    <w:rsid w:val="00F073FE"/>
    <w:pPr>
      <w:ind w:left="720"/>
    </w:pPr>
    <w:rPr>
      <w:rFonts w:ascii="New York" w:hAnsi="New York"/>
    </w:rPr>
  </w:style>
  <w:style w:type="paragraph" w:styleId="ListParagraph">
    <w:name w:val="List Paragraph"/>
    <w:basedOn w:val="Normal"/>
    <w:uiPriority w:val="34"/>
    <w:qFormat/>
    <w:rsid w:val="00F6399C"/>
    <w:pPr>
      <w:spacing w:after="200" w:line="276" w:lineRule="auto"/>
      <w:ind w:left="720"/>
      <w:contextualSpacing/>
      <w:jc w:val="left"/>
    </w:pPr>
    <w:rPr>
      <w:rFonts w:ascii="Calibri" w:eastAsia="Calibri" w:hAnsi="Calibri"/>
      <w:sz w:val="22"/>
      <w:szCs w:val="22"/>
    </w:rPr>
  </w:style>
  <w:style w:type="character" w:styleId="Emphasis">
    <w:name w:val="Emphasis"/>
    <w:basedOn w:val="DefaultParagraphFont"/>
    <w:uiPriority w:val="20"/>
    <w:qFormat/>
    <w:rsid w:val="00CD0DB6"/>
    <w:rPr>
      <w:i/>
      <w:iCs/>
    </w:rPr>
  </w:style>
  <w:style w:type="character" w:styleId="Hyperlink">
    <w:name w:val="Hyperlink"/>
    <w:basedOn w:val="DefaultParagraphFont"/>
    <w:uiPriority w:val="99"/>
    <w:rsid w:val="00EF164C"/>
    <w:rPr>
      <w:color w:val="0000FF"/>
      <w:u w:val="single"/>
    </w:rPr>
  </w:style>
  <w:style w:type="paragraph" w:customStyle="1" w:styleId="AirSpec">
    <w:name w:val="AirSpec"/>
    <w:rsid w:val="00A616D6"/>
    <w:pPr>
      <w:spacing w:after="0" w:line="240" w:lineRule="auto"/>
      <w:jc w:val="both"/>
    </w:pPr>
    <w:rPr>
      <w:rFonts w:ascii="Arial" w:eastAsia="Times New Roman" w:hAnsi="Arial" w:cs="Times New Roman"/>
      <w:sz w:val="20"/>
      <w:szCs w:val="20"/>
    </w:rPr>
  </w:style>
  <w:style w:type="paragraph" w:styleId="BodyText2">
    <w:name w:val="Body Text 2"/>
    <w:basedOn w:val="Normal"/>
    <w:link w:val="BodyText2Char"/>
    <w:rsid w:val="00A616D6"/>
    <w:pPr>
      <w:tabs>
        <w:tab w:val="left" w:pos="-720"/>
      </w:tabs>
      <w:suppressAutoHyphens/>
      <w:ind w:left="360" w:hanging="360"/>
      <w:jc w:val="left"/>
    </w:pPr>
    <w:rPr>
      <w:rFonts w:ascii="Times New Roman" w:hAnsi="Times New Roman" w:cs="Arial"/>
      <w:sz w:val="18"/>
    </w:rPr>
  </w:style>
  <w:style w:type="character" w:customStyle="1" w:styleId="BodyText2Char">
    <w:name w:val="Body Text 2 Char"/>
    <w:basedOn w:val="DefaultParagraphFont"/>
    <w:link w:val="BodyText2"/>
    <w:rsid w:val="00A616D6"/>
    <w:rPr>
      <w:rFonts w:ascii="Times New Roman" w:eastAsia="Times New Roman" w:hAnsi="Times New Roman" w:cs="Arial"/>
      <w:sz w:val="18"/>
      <w:szCs w:val="20"/>
    </w:rPr>
  </w:style>
  <w:style w:type="character" w:styleId="PageNumber">
    <w:name w:val="page number"/>
    <w:basedOn w:val="DefaultParagraphFont"/>
    <w:rsid w:val="00A616D6"/>
  </w:style>
  <w:style w:type="paragraph" w:customStyle="1" w:styleId="Specs">
    <w:name w:val="Specs"/>
    <w:basedOn w:val="Normal"/>
    <w:rsid w:val="00A616D6"/>
    <w:pPr>
      <w:tabs>
        <w:tab w:val="left" w:pos="-720"/>
      </w:tabs>
      <w:suppressAutoHyphens/>
      <w:ind w:left="360" w:hanging="360"/>
    </w:pPr>
    <w:rPr>
      <w:rFonts w:cs="Arial"/>
    </w:rPr>
  </w:style>
  <w:style w:type="table" w:styleId="TableGrid">
    <w:name w:val="Table Grid"/>
    <w:basedOn w:val="TableNormal"/>
    <w:uiPriority w:val="59"/>
    <w:rsid w:val="00A616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616D6"/>
    <w:pPr>
      <w:spacing w:after="0" w:line="240" w:lineRule="auto"/>
    </w:pPr>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616D6"/>
    <w:pPr>
      <w:tabs>
        <w:tab w:val="left" w:pos="-720"/>
      </w:tabs>
      <w:suppressAutoHyphens/>
      <w:ind w:left="360" w:hanging="360"/>
      <w:jc w:val="both"/>
    </w:pPr>
    <w:rPr>
      <w:rFonts w:ascii="Arial" w:hAnsi="Arial" w:cs="Arial"/>
      <w:b/>
      <w:bCs/>
    </w:rPr>
  </w:style>
  <w:style w:type="character" w:customStyle="1" w:styleId="CommentSubjectChar">
    <w:name w:val="Comment Subject Char"/>
    <w:basedOn w:val="CommentTextChar"/>
    <w:link w:val="CommentSubject"/>
    <w:uiPriority w:val="99"/>
    <w:semiHidden/>
    <w:rsid w:val="00A616D6"/>
    <w:rPr>
      <w:rFonts w:ascii="Arial" w:eastAsia="Times New Roman" w:hAnsi="Arial" w:cs="Arial"/>
      <w:b/>
      <w:bCs/>
      <w:sz w:val="20"/>
      <w:szCs w:val="20"/>
    </w:rPr>
  </w:style>
  <w:style w:type="character" w:customStyle="1" w:styleId="EmailStyle541">
    <w:name w:val="EmailStyle541"/>
    <w:basedOn w:val="DefaultParagraphFont"/>
    <w:semiHidden/>
    <w:rsid w:val="00A616D6"/>
    <w:rPr>
      <w:rFonts w:ascii="Arial" w:hAnsi="Arial" w:cs="Arial"/>
      <w:color w:val="000000"/>
      <w:sz w:val="20"/>
    </w:rPr>
  </w:style>
  <w:style w:type="paragraph" w:styleId="BodyText">
    <w:name w:val="Body Text"/>
    <w:aliases w:val="bt,BT"/>
    <w:basedOn w:val="Normal"/>
    <w:link w:val="BodyTextChar"/>
    <w:unhideWhenUsed/>
    <w:rsid w:val="00206A42"/>
    <w:pPr>
      <w:spacing w:after="120"/>
    </w:pPr>
  </w:style>
  <w:style w:type="character" w:customStyle="1" w:styleId="BodyTextChar">
    <w:name w:val="Body Text Char"/>
    <w:aliases w:val="bt Char,BT Char"/>
    <w:basedOn w:val="DefaultParagraphFont"/>
    <w:link w:val="BodyText"/>
    <w:rsid w:val="00206A42"/>
    <w:rPr>
      <w:rFonts w:ascii="Arial" w:eastAsia="Times New Roman" w:hAnsi="Arial" w:cs="Times New Roman"/>
      <w:sz w:val="20"/>
      <w:szCs w:val="20"/>
    </w:rPr>
  </w:style>
  <w:style w:type="character" w:customStyle="1" w:styleId="EmailStyle57">
    <w:name w:val="EmailStyle57"/>
    <w:basedOn w:val="DefaultParagraphFont"/>
    <w:semiHidden/>
    <w:rsid w:val="003D00B9"/>
    <w:rPr>
      <w:rFonts w:ascii="Arial" w:hAnsi="Arial" w:cs="Arial"/>
      <w:color w:val="000000"/>
      <w:sz w:val="20"/>
    </w:rPr>
  </w:style>
  <w:style w:type="character" w:customStyle="1" w:styleId="Heading4Char">
    <w:name w:val="Heading 4 Char"/>
    <w:aliases w:val="Heading 41 Char"/>
    <w:basedOn w:val="DefaultParagraphFont"/>
    <w:link w:val="Heading4"/>
    <w:uiPriority w:val="9"/>
    <w:rsid w:val="002914BC"/>
    <w:rPr>
      <w:rFonts w:ascii="New York" w:eastAsia="Times New Roman" w:hAnsi="New York" w:cs="Times New Roman"/>
      <w:sz w:val="20"/>
      <w:szCs w:val="20"/>
      <w:u w:val="single"/>
    </w:rPr>
  </w:style>
  <w:style w:type="character" w:customStyle="1" w:styleId="Heading5Char">
    <w:name w:val="Heading 5 Char"/>
    <w:basedOn w:val="DefaultParagraphFont"/>
    <w:link w:val="Heading5"/>
    <w:uiPriority w:val="9"/>
    <w:rsid w:val="002914BC"/>
    <w:rPr>
      <w:rFonts w:ascii="Arial" w:eastAsia="Times New Roman" w:hAnsi="Arial" w:cs="Times New Roman"/>
      <w:b/>
      <w:sz w:val="20"/>
      <w:szCs w:val="20"/>
    </w:rPr>
  </w:style>
  <w:style w:type="character" w:customStyle="1" w:styleId="Heading6Char">
    <w:name w:val="Heading 6 Char"/>
    <w:basedOn w:val="DefaultParagraphFont"/>
    <w:link w:val="Heading6"/>
    <w:uiPriority w:val="9"/>
    <w:rsid w:val="002914BC"/>
    <w:rPr>
      <w:rFonts w:ascii="New York" w:eastAsia="Times New Roman" w:hAnsi="New York" w:cs="Times New Roman"/>
      <w:sz w:val="20"/>
      <w:szCs w:val="20"/>
      <w:u w:val="single"/>
    </w:rPr>
  </w:style>
  <w:style w:type="character" w:customStyle="1" w:styleId="Heading7Char">
    <w:name w:val="Heading 7 Char"/>
    <w:basedOn w:val="DefaultParagraphFont"/>
    <w:link w:val="Heading7"/>
    <w:uiPriority w:val="9"/>
    <w:rsid w:val="002914BC"/>
    <w:rPr>
      <w:rFonts w:ascii="Arial" w:eastAsia="Times New Roman" w:hAnsi="Arial" w:cs="Times New Roman"/>
      <w:i/>
      <w:sz w:val="20"/>
      <w:szCs w:val="20"/>
    </w:rPr>
  </w:style>
  <w:style w:type="character" w:customStyle="1" w:styleId="Heading8Char">
    <w:name w:val="Heading 8 Char"/>
    <w:basedOn w:val="DefaultParagraphFont"/>
    <w:link w:val="Heading8"/>
    <w:uiPriority w:val="9"/>
    <w:rsid w:val="002914BC"/>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2914BC"/>
    <w:rPr>
      <w:rFonts w:ascii="Arial" w:eastAsia="Times New Roman" w:hAnsi="Arial" w:cs="Times New Roman"/>
      <w:i/>
      <w:sz w:val="20"/>
      <w:szCs w:val="20"/>
    </w:rPr>
  </w:style>
  <w:style w:type="paragraph" w:styleId="TOC8">
    <w:name w:val="toc 8"/>
    <w:basedOn w:val="Normal"/>
    <w:next w:val="Normal"/>
    <w:rsid w:val="002914BC"/>
    <w:pPr>
      <w:tabs>
        <w:tab w:val="left" w:pos="64"/>
        <w:tab w:val="left" w:leader="middleDot" w:pos="512"/>
      </w:tabs>
      <w:ind w:left="5040" w:right="720"/>
    </w:pPr>
    <w:rPr>
      <w:rFonts w:ascii="New York" w:hAnsi="New York"/>
    </w:rPr>
  </w:style>
  <w:style w:type="paragraph" w:styleId="TOC7">
    <w:name w:val="toc 7"/>
    <w:basedOn w:val="Normal"/>
    <w:next w:val="Normal"/>
    <w:rsid w:val="002914BC"/>
    <w:pPr>
      <w:tabs>
        <w:tab w:val="left" w:pos="64"/>
        <w:tab w:val="left" w:leader="middleDot" w:pos="512"/>
      </w:tabs>
      <w:ind w:left="4320" w:right="720"/>
    </w:pPr>
    <w:rPr>
      <w:rFonts w:ascii="New York" w:hAnsi="New York"/>
    </w:rPr>
  </w:style>
  <w:style w:type="paragraph" w:styleId="TOC6">
    <w:name w:val="toc 6"/>
    <w:basedOn w:val="Normal"/>
    <w:next w:val="Normal"/>
    <w:rsid w:val="002914BC"/>
    <w:pPr>
      <w:tabs>
        <w:tab w:val="left" w:pos="64"/>
        <w:tab w:val="left" w:leader="middleDot" w:pos="512"/>
      </w:tabs>
      <w:ind w:left="3600" w:right="720"/>
    </w:pPr>
    <w:rPr>
      <w:rFonts w:ascii="New York" w:hAnsi="New York"/>
    </w:rPr>
  </w:style>
  <w:style w:type="paragraph" w:styleId="TOC5">
    <w:name w:val="toc 5"/>
    <w:basedOn w:val="Normal"/>
    <w:next w:val="Normal"/>
    <w:rsid w:val="002914BC"/>
    <w:pPr>
      <w:tabs>
        <w:tab w:val="left" w:pos="64"/>
        <w:tab w:val="left" w:leader="middleDot" w:pos="512"/>
      </w:tabs>
      <w:ind w:left="2880" w:right="720"/>
    </w:pPr>
    <w:rPr>
      <w:rFonts w:ascii="New York" w:hAnsi="New York"/>
    </w:rPr>
  </w:style>
  <w:style w:type="paragraph" w:styleId="TOC4">
    <w:name w:val="toc 4"/>
    <w:basedOn w:val="Normal"/>
    <w:next w:val="Normal"/>
    <w:rsid w:val="002914BC"/>
    <w:pPr>
      <w:tabs>
        <w:tab w:val="left" w:pos="64"/>
        <w:tab w:val="left" w:leader="middleDot" w:pos="512"/>
      </w:tabs>
      <w:ind w:left="2160" w:right="720"/>
    </w:pPr>
    <w:rPr>
      <w:rFonts w:ascii="New York" w:hAnsi="New York"/>
    </w:rPr>
  </w:style>
  <w:style w:type="paragraph" w:styleId="TOC3">
    <w:name w:val="toc 3"/>
    <w:basedOn w:val="Normal"/>
    <w:next w:val="Normal"/>
    <w:uiPriority w:val="39"/>
    <w:qFormat/>
    <w:rsid w:val="002914BC"/>
    <w:pPr>
      <w:tabs>
        <w:tab w:val="left" w:pos="64"/>
        <w:tab w:val="left" w:leader="middleDot" w:pos="512"/>
      </w:tabs>
      <w:ind w:left="1440" w:right="720"/>
    </w:pPr>
    <w:rPr>
      <w:rFonts w:ascii="New York" w:hAnsi="New York"/>
    </w:rPr>
  </w:style>
  <w:style w:type="paragraph" w:styleId="TOC2">
    <w:name w:val="toc 2"/>
    <w:basedOn w:val="Normal"/>
    <w:next w:val="Normal"/>
    <w:semiHidden/>
    <w:qFormat/>
    <w:rsid w:val="002914BC"/>
    <w:pPr>
      <w:tabs>
        <w:tab w:val="left" w:pos="64"/>
        <w:tab w:val="left" w:leader="middleDot" w:pos="512"/>
      </w:tabs>
      <w:ind w:left="720" w:right="720"/>
    </w:pPr>
    <w:rPr>
      <w:rFonts w:ascii="New York" w:hAnsi="New York"/>
    </w:rPr>
  </w:style>
  <w:style w:type="paragraph" w:styleId="TOC1">
    <w:name w:val="toc 1"/>
    <w:basedOn w:val="Normal"/>
    <w:next w:val="Normal"/>
    <w:uiPriority w:val="39"/>
    <w:semiHidden/>
    <w:qFormat/>
    <w:rsid w:val="002914BC"/>
    <w:pPr>
      <w:tabs>
        <w:tab w:val="left" w:pos="64"/>
        <w:tab w:val="left" w:leader="middleDot" w:pos="512"/>
      </w:tabs>
      <w:ind w:right="720"/>
    </w:pPr>
    <w:rPr>
      <w:rFonts w:ascii="New York" w:hAnsi="New York"/>
    </w:rPr>
  </w:style>
  <w:style w:type="paragraph" w:styleId="Index7">
    <w:name w:val="index 7"/>
    <w:basedOn w:val="Normal"/>
    <w:next w:val="Normal"/>
    <w:rsid w:val="002914BC"/>
    <w:pPr>
      <w:ind w:left="2160"/>
    </w:pPr>
  </w:style>
  <w:style w:type="paragraph" w:styleId="Index6">
    <w:name w:val="index 6"/>
    <w:basedOn w:val="Normal"/>
    <w:next w:val="Normal"/>
    <w:rsid w:val="002914BC"/>
    <w:pPr>
      <w:ind w:left="1800"/>
    </w:pPr>
  </w:style>
  <w:style w:type="paragraph" w:styleId="Index5">
    <w:name w:val="index 5"/>
    <w:basedOn w:val="Normal"/>
    <w:next w:val="Normal"/>
    <w:rsid w:val="002914BC"/>
    <w:pPr>
      <w:ind w:left="1440"/>
    </w:pPr>
  </w:style>
  <w:style w:type="paragraph" w:styleId="Index4">
    <w:name w:val="index 4"/>
    <w:basedOn w:val="Normal"/>
    <w:next w:val="Normal"/>
    <w:rsid w:val="002914BC"/>
    <w:pPr>
      <w:ind w:left="1080"/>
    </w:pPr>
  </w:style>
  <w:style w:type="paragraph" w:styleId="Index3">
    <w:name w:val="index 3"/>
    <w:basedOn w:val="Normal"/>
    <w:next w:val="Normal"/>
    <w:rsid w:val="002914BC"/>
    <w:pPr>
      <w:ind w:left="720"/>
    </w:pPr>
  </w:style>
  <w:style w:type="character" w:styleId="LineNumber">
    <w:name w:val="line number"/>
    <w:basedOn w:val="DefaultParagraphFont"/>
    <w:rsid w:val="002914BC"/>
  </w:style>
  <w:style w:type="character" w:styleId="FootnoteReference">
    <w:name w:val="footnote reference"/>
    <w:basedOn w:val="DefaultParagraphFont"/>
    <w:rsid w:val="002914BC"/>
    <w:rPr>
      <w:rFonts w:ascii="New York" w:hAnsi="New York"/>
      <w:position w:val="6"/>
      <w:sz w:val="16"/>
    </w:rPr>
  </w:style>
  <w:style w:type="paragraph" w:styleId="FootnoteText">
    <w:name w:val="footnote text"/>
    <w:basedOn w:val="Normal"/>
    <w:link w:val="FootnoteTextChar"/>
    <w:semiHidden/>
    <w:rsid w:val="002914BC"/>
  </w:style>
  <w:style w:type="character" w:customStyle="1" w:styleId="FootnoteTextChar">
    <w:name w:val="Footnote Text Char"/>
    <w:basedOn w:val="DefaultParagraphFont"/>
    <w:link w:val="FootnoteText"/>
    <w:semiHidden/>
    <w:rsid w:val="002914BC"/>
    <w:rPr>
      <w:rFonts w:ascii="Arial" w:eastAsia="Times New Roman" w:hAnsi="Arial" w:cs="Times New Roman"/>
      <w:sz w:val="20"/>
      <w:szCs w:val="20"/>
    </w:rPr>
  </w:style>
  <w:style w:type="paragraph" w:customStyle="1" w:styleId="Palatino12point">
    <w:name w:val="Palatino 12 point"/>
    <w:basedOn w:val="Normal"/>
    <w:rsid w:val="002914BC"/>
  </w:style>
  <w:style w:type="paragraph" w:customStyle="1" w:styleId="palatino12point0">
    <w:name w:val="palatino 12 point"/>
    <w:basedOn w:val="Normal"/>
    <w:rsid w:val="002914BC"/>
    <w:pPr>
      <w:tabs>
        <w:tab w:val="right" w:pos="9360"/>
      </w:tabs>
    </w:pPr>
  </w:style>
  <w:style w:type="paragraph" w:customStyle="1" w:styleId="HoonahCompPlan">
    <w:name w:val="Hoonah Comp Plan"/>
    <w:basedOn w:val="Normal"/>
    <w:rsid w:val="002914BC"/>
    <w:rPr>
      <w:rFonts w:ascii="Helvetica" w:hAnsi="Helvetica"/>
    </w:rPr>
  </w:style>
  <w:style w:type="paragraph" w:customStyle="1" w:styleId="Hoonah">
    <w:name w:val="Hoonah"/>
    <w:basedOn w:val="Normal"/>
    <w:rsid w:val="002914BC"/>
    <w:rPr>
      <w:rFonts w:ascii="Helvetica" w:hAnsi="Helvetica"/>
    </w:rPr>
  </w:style>
  <w:style w:type="paragraph" w:customStyle="1" w:styleId="Helveitca12Point">
    <w:name w:val="Helveitca 12 Point"/>
    <w:basedOn w:val="Normal"/>
    <w:rsid w:val="002914BC"/>
    <w:pPr>
      <w:tabs>
        <w:tab w:val="left" w:pos="900"/>
        <w:tab w:val="left" w:pos="1080"/>
        <w:tab w:val="right" w:pos="5760"/>
        <w:tab w:val="left" w:pos="6120"/>
      </w:tabs>
    </w:pPr>
    <w:rPr>
      <w:rFonts w:ascii="Helvetica" w:hAnsi="Helvetica"/>
    </w:rPr>
  </w:style>
  <w:style w:type="paragraph" w:customStyle="1" w:styleId="Table660-25">
    <w:name w:val="Table 660-2.5"/>
    <w:basedOn w:val="Normal"/>
    <w:rsid w:val="002914BC"/>
    <w:pPr>
      <w:tabs>
        <w:tab w:val="left" w:pos="1440"/>
        <w:tab w:val="left" w:pos="3960"/>
        <w:tab w:val="left" w:pos="5130"/>
        <w:tab w:val="left" w:pos="5760"/>
      </w:tabs>
      <w:ind w:left="720" w:right="360"/>
    </w:pPr>
  </w:style>
  <w:style w:type="paragraph" w:customStyle="1" w:styleId="CommentReference1">
    <w:name w:val="Comment Reference1"/>
    <w:basedOn w:val="Normal"/>
    <w:next w:val="Normal"/>
    <w:rsid w:val="002914BC"/>
    <w:rPr>
      <w:rFonts w:ascii="Times" w:hAnsi="Times"/>
      <w:sz w:val="16"/>
    </w:rPr>
  </w:style>
  <w:style w:type="paragraph" w:customStyle="1" w:styleId="CommentText1">
    <w:name w:val="Comment Text1"/>
    <w:basedOn w:val="Normal"/>
    <w:next w:val="Normal"/>
    <w:rsid w:val="002914BC"/>
    <w:rPr>
      <w:rFonts w:ascii="Times" w:hAnsi="Times"/>
    </w:rPr>
  </w:style>
  <w:style w:type="paragraph" w:customStyle="1" w:styleId="Bookman12point">
    <w:name w:val="Bookman 12 point"/>
    <w:basedOn w:val="Normal"/>
    <w:rsid w:val="002914BC"/>
    <w:rPr>
      <w:rFonts w:ascii="Helvetica" w:hAnsi="Helvetica"/>
    </w:rPr>
  </w:style>
  <w:style w:type="paragraph" w:customStyle="1" w:styleId="HELVETICA">
    <w:name w:val="HELVETICA"/>
    <w:basedOn w:val="Normal"/>
    <w:rsid w:val="002914BC"/>
    <w:rPr>
      <w:rFonts w:ascii="Helvetica" w:hAnsi="Helvetica"/>
    </w:rPr>
  </w:style>
  <w:style w:type="paragraph" w:customStyle="1" w:styleId="specs0">
    <w:name w:val="specs"/>
    <w:basedOn w:val="Normal"/>
    <w:rsid w:val="002914BC"/>
  </w:style>
  <w:style w:type="paragraph" w:customStyle="1" w:styleId="Indent">
    <w:name w:val="Indent"/>
    <w:basedOn w:val="Normal"/>
    <w:rsid w:val="002914BC"/>
    <w:pPr>
      <w:ind w:left="720" w:hanging="640"/>
    </w:pPr>
    <w:rPr>
      <w:rFonts w:ascii="Monaco" w:hAnsi="Monaco"/>
      <w:sz w:val="36"/>
    </w:rPr>
  </w:style>
  <w:style w:type="paragraph" w:customStyle="1" w:styleId="IndexHeading1">
    <w:name w:val="Index Heading1"/>
    <w:basedOn w:val="Normal"/>
    <w:next w:val="Index1"/>
    <w:rsid w:val="002914BC"/>
    <w:rPr>
      <w:rFonts w:ascii="New York" w:hAnsi="New York"/>
    </w:rPr>
  </w:style>
  <w:style w:type="paragraph" w:customStyle="1" w:styleId="PayUnitTabs">
    <w:name w:val="Pay Unit Tabs"/>
    <w:basedOn w:val="Normal"/>
    <w:rsid w:val="002914BC"/>
    <w:pPr>
      <w:tabs>
        <w:tab w:val="left" w:pos="360"/>
        <w:tab w:val="left" w:pos="3240"/>
        <w:tab w:val="left" w:pos="5940"/>
      </w:tabs>
      <w:ind w:right="360"/>
    </w:pPr>
  </w:style>
  <w:style w:type="paragraph" w:customStyle="1" w:styleId="PUTabs-Body">
    <w:name w:val="PU Tabs-Body"/>
    <w:basedOn w:val="Normal"/>
    <w:rsid w:val="002914BC"/>
    <w:pPr>
      <w:tabs>
        <w:tab w:val="left" w:pos="2880"/>
        <w:tab w:val="left" w:pos="5760"/>
      </w:tabs>
      <w:ind w:left="720" w:right="360"/>
    </w:pPr>
  </w:style>
  <w:style w:type="paragraph" w:customStyle="1" w:styleId="Document">
    <w:name w:val="Document"/>
    <w:basedOn w:val="Normal"/>
    <w:rsid w:val="002914BC"/>
    <w:pPr>
      <w:jc w:val="center"/>
    </w:pPr>
    <w:rPr>
      <w:rFonts w:ascii="New York" w:hAnsi="New York"/>
    </w:rPr>
  </w:style>
  <w:style w:type="paragraph" w:customStyle="1" w:styleId="Bibliogrphy">
    <w:name w:val="Bibliogrphy"/>
    <w:basedOn w:val="Normal"/>
    <w:rsid w:val="002914BC"/>
    <w:pPr>
      <w:ind w:left="720" w:firstLine="720"/>
    </w:pPr>
    <w:rPr>
      <w:rFonts w:ascii="New York" w:hAnsi="New York"/>
    </w:rPr>
  </w:style>
  <w:style w:type="paragraph" w:customStyle="1" w:styleId="RightPar">
    <w:name w:val="Right Par"/>
    <w:basedOn w:val="Normal"/>
    <w:rsid w:val="002914BC"/>
    <w:pPr>
      <w:ind w:left="5760" w:firstLine="720"/>
    </w:pPr>
    <w:rPr>
      <w:rFonts w:ascii="New York" w:hAnsi="New York"/>
    </w:rPr>
  </w:style>
  <w:style w:type="paragraph" w:customStyle="1" w:styleId="DocInit">
    <w:name w:val="Doc Init"/>
    <w:basedOn w:val="Normal"/>
    <w:rsid w:val="002914BC"/>
    <w:rPr>
      <w:rFonts w:ascii="New York" w:hAnsi="New York"/>
    </w:rPr>
  </w:style>
  <w:style w:type="paragraph" w:customStyle="1" w:styleId="TechInit">
    <w:name w:val="Tech Init"/>
    <w:basedOn w:val="Normal"/>
    <w:rsid w:val="002914BC"/>
    <w:rPr>
      <w:rFonts w:ascii="New York" w:hAnsi="New York"/>
    </w:rPr>
  </w:style>
  <w:style w:type="paragraph" w:customStyle="1" w:styleId="Technical">
    <w:name w:val="Technical"/>
    <w:basedOn w:val="Normal"/>
    <w:rsid w:val="002914BC"/>
    <w:rPr>
      <w:rFonts w:ascii="New York" w:hAnsi="New York"/>
    </w:rPr>
  </w:style>
  <w:style w:type="paragraph" w:customStyle="1" w:styleId="Pleading">
    <w:name w:val="Pleading"/>
    <w:basedOn w:val="Normal"/>
    <w:rsid w:val="002914BC"/>
    <w:pPr>
      <w:tabs>
        <w:tab w:val="right" w:pos="288"/>
      </w:tabs>
    </w:pPr>
    <w:rPr>
      <w:rFonts w:ascii="New York" w:hAnsi="New York"/>
    </w:rPr>
  </w:style>
  <w:style w:type="paragraph" w:customStyle="1" w:styleId="PayUnitBodyTabs">
    <w:name w:val="Pay Unit Body Tabs"/>
    <w:basedOn w:val="PayUnitTabs"/>
    <w:rsid w:val="002914BC"/>
    <w:pPr>
      <w:tabs>
        <w:tab w:val="clear" w:pos="360"/>
        <w:tab w:val="clear" w:pos="3240"/>
        <w:tab w:val="clear" w:pos="5940"/>
        <w:tab w:val="left" w:pos="2880"/>
        <w:tab w:val="left" w:pos="5760"/>
      </w:tabs>
      <w:ind w:left="720"/>
    </w:pPr>
    <w:rPr>
      <w:rFonts w:ascii="Bookman" w:hAnsi="Bookman"/>
    </w:rPr>
  </w:style>
  <w:style w:type="paragraph" w:customStyle="1" w:styleId="Table724-11">
    <w:name w:val="Table 724-1.1"/>
    <w:basedOn w:val="Normal"/>
    <w:rsid w:val="002914BC"/>
    <w:pPr>
      <w:tabs>
        <w:tab w:val="left" w:pos="2160"/>
        <w:tab w:val="left" w:pos="3510"/>
        <w:tab w:val="left" w:pos="5040"/>
        <w:tab w:val="left" w:pos="6390"/>
      </w:tabs>
      <w:ind w:right="360"/>
    </w:pPr>
    <w:rPr>
      <w:rFonts w:ascii="Bookman" w:hAnsi="Bookman"/>
    </w:rPr>
  </w:style>
  <w:style w:type="paragraph" w:customStyle="1" w:styleId="Fax">
    <w:name w:val="Fax"/>
    <w:basedOn w:val="Normal"/>
    <w:rsid w:val="002914BC"/>
    <w:pPr>
      <w:widowControl w:val="0"/>
      <w:tabs>
        <w:tab w:val="left" w:pos="7280"/>
      </w:tabs>
    </w:pPr>
    <w:rPr>
      <w:rFonts w:ascii="Palatino" w:hAnsi="Palatino"/>
      <w:i/>
      <w:sz w:val="24"/>
    </w:rPr>
  </w:style>
  <w:style w:type="paragraph" w:customStyle="1" w:styleId="Style2">
    <w:name w:val="Style2"/>
    <w:basedOn w:val="Heading3"/>
    <w:rsid w:val="002914BC"/>
    <w:pPr>
      <w:keepLines w:val="0"/>
      <w:tabs>
        <w:tab w:val="left" w:pos="-360"/>
        <w:tab w:val="left" w:pos="720"/>
        <w:tab w:val="left" w:pos="2160"/>
      </w:tabs>
      <w:spacing w:before="0"/>
    </w:pPr>
    <w:rPr>
      <w:rFonts w:ascii="Arial" w:eastAsia="Times New Roman" w:hAnsi="Arial" w:cs="Times New Roman"/>
      <w:b w:val="0"/>
      <w:bCs w:val="0"/>
      <w:color w:val="auto"/>
      <w:sz w:val="24"/>
    </w:rPr>
  </w:style>
  <w:style w:type="character" w:customStyle="1" w:styleId="EmailStyle107">
    <w:name w:val="EmailStyle107"/>
    <w:basedOn w:val="DefaultParagraphFont"/>
    <w:rsid w:val="002914BC"/>
    <w:rPr>
      <w:rFonts w:ascii="Arial" w:hAnsi="Arial" w:cs="Arial"/>
      <w:color w:val="000000"/>
      <w:sz w:val="20"/>
    </w:rPr>
  </w:style>
  <w:style w:type="paragraph" w:styleId="BodyText3">
    <w:name w:val="Body Text 3"/>
    <w:basedOn w:val="Normal"/>
    <w:link w:val="BodyText3Char"/>
    <w:rsid w:val="002914BC"/>
    <w:pPr>
      <w:tabs>
        <w:tab w:val="left" w:pos="360"/>
        <w:tab w:val="left" w:pos="7110"/>
      </w:tabs>
    </w:pPr>
    <w:rPr>
      <w:rFonts w:cs="Arial"/>
      <w:bCs/>
      <w:color w:val="000000"/>
      <w:szCs w:val="24"/>
    </w:rPr>
  </w:style>
  <w:style w:type="character" w:customStyle="1" w:styleId="BodyText3Char">
    <w:name w:val="Body Text 3 Char"/>
    <w:basedOn w:val="DefaultParagraphFont"/>
    <w:link w:val="BodyText3"/>
    <w:rsid w:val="002914BC"/>
    <w:rPr>
      <w:rFonts w:ascii="Arial" w:eastAsia="Times New Roman" w:hAnsi="Arial" w:cs="Arial"/>
      <w:bCs/>
      <w:color w:val="000000"/>
      <w:sz w:val="20"/>
      <w:szCs w:val="24"/>
    </w:rPr>
  </w:style>
  <w:style w:type="paragraph" w:customStyle="1" w:styleId="airspec0">
    <w:name w:val="airspec"/>
    <w:basedOn w:val="Normal"/>
    <w:rsid w:val="002914BC"/>
    <w:rPr>
      <w:szCs w:val="24"/>
    </w:rPr>
  </w:style>
  <w:style w:type="paragraph" w:customStyle="1" w:styleId="Heading21">
    <w:name w:val="Heading 21"/>
    <w:basedOn w:val="Normal"/>
    <w:rsid w:val="002914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jc w:val="left"/>
    </w:pPr>
    <w:rPr>
      <w:rFonts w:ascii="Dutch801 Rm BT" w:hAnsi="Dutch801 Rm BT"/>
      <w:snapToGrid w:val="0"/>
      <w:sz w:val="24"/>
    </w:rPr>
  </w:style>
  <w:style w:type="character" w:styleId="FollowedHyperlink">
    <w:name w:val="FollowedHyperlink"/>
    <w:basedOn w:val="DefaultParagraphFont"/>
    <w:uiPriority w:val="99"/>
    <w:rsid w:val="002914BC"/>
    <w:rPr>
      <w:color w:val="800080"/>
      <w:u w:val="single"/>
    </w:rPr>
  </w:style>
  <w:style w:type="character" w:styleId="Strong">
    <w:name w:val="Strong"/>
    <w:basedOn w:val="DefaultParagraphFont"/>
    <w:uiPriority w:val="22"/>
    <w:qFormat/>
    <w:rsid w:val="002914BC"/>
    <w:rPr>
      <w:b/>
      <w:bCs/>
    </w:rPr>
  </w:style>
  <w:style w:type="character" w:customStyle="1" w:styleId="EmailStyle114">
    <w:name w:val="EmailStyle114"/>
    <w:basedOn w:val="DefaultParagraphFont"/>
    <w:semiHidden/>
    <w:rsid w:val="002914BC"/>
    <w:rPr>
      <w:rFonts w:ascii="Arial" w:hAnsi="Arial" w:cs="Arial"/>
      <w:color w:val="000000"/>
      <w:sz w:val="20"/>
    </w:rPr>
  </w:style>
  <w:style w:type="paragraph" w:styleId="DocumentMap">
    <w:name w:val="Document Map"/>
    <w:basedOn w:val="Normal"/>
    <w:link w:val="DocumentMapChar"/>
    <w:uiPriority w:val="99"/>
    <w:semiHidden/>
    <w:unhideWhenUsed/>
    <w:rsid w:val="002914BC"/>
    <w:rPr>
      <w:rFonts w:ascii="Tahoma" w:hAnsi="Tahoma" w:cs="Tahoma"/>
      <w:sz w:val="16"/>
      <w:szCs w:val="16"/>
    </w:rPr>
  </w:style>
  <w:style w:type="character" w:customStyle="1" w:styleId="DocumentMapChar">
    <w:name w:val="Document Map Char"/>
    <w:basedOn w:val="DefaultParagraphFont"/>
    <w:link w:val="DocumentMap"/>
    <w:uiPriority w:val="99"/>
    <w:semiHidden/>
    <w:rsid w:val="002914BC"/>
    <w:rPr>
      <w:rFonts w:ascii="Tahoma" w:eastAsia="Times New Roman" w:hAnsi="Tahoma" w:cs="Tahoma"/>
      <w:sz w:val="16"/>
      <w:szCs w:val="16"/>
    </w:rPr>
  </w:style>
  <w:style w:type="character" w:customStyle="1" w:styleId="EmailStyle117">
    <w:name w:val="EmailStyle117"/>
    <w:basedOn w:val="DefaultParagraphFont"/>
    <w:semiHidden/>
    <w:rsid w:val="002914BC"/>
    <w:rPr>
      <w:rFonts w:ascii="Arial" w:hAnsi="Arial" w:cs="Arial"/>
      <w:color w:val="000000"/>
      <w:sz w:val="20"/>
    </w:rPr>
  </w:style>
  <w:style w:type="table" w:customStyle="1" w:styleId="TableGrid1">
    <w:name w:val="Table Grid1"/>
    <w:basedOn w:val="TableNormal"/>
    <w:next w:val="TableGrid"/>
    <w:uiPriority w:val="59"/>
    <w:rsid w:val="00D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3EF0"/>
    <w:pPr>
      <w:spacing w:after="0" w:line="240" w:lineRule="auto"/>
    </w:pPr>
    <w:rPr>
      <w:rFonts w:ascii="Tms Rmn" w:eastAsia="Times New Roman" w:hAnsi="Tms Rm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2E175B"/>
  </w:style>
  <w:style w:type="paragraph" w:styleId="Caption">
    <w:name w:val="caption"/>
    <w:basedOn w:val="Normal"/>
    <w:next w:val="Normal"/>
    <w:uiPriority w:val="35"/>
    <w:qFormat/>
    <w:rsid w:val="002E175B"/>
    <w:pPr>
      <w:tabs>
        <w:tab w:val="center" w:pos="6210"/>
        <w:tab w:val="left" w:pos="6480"/>
      </w:tabs>
      <w:spacing w:before="120" w:after="120"/>
      <w:jc w:val="center"/>
    </w:pPr>
    <w:rPr>
      <w:rFonts w:ascii="Tahoma" w:hAnsi="Tahoma" w:cs="Arial"/>
      <w:b/>
      <w:color w:val="000000"/>
      <w:sz w:val="24"/>
    </w:rPr>
  </w:style>
  <w:style w:type="paragraph" w:styleId="Title">
    <w:name w:val="Title"/>
    <w:aliases w:val="WAQTC Heading 1"/>
    <w:basedOn w:val="Normal"/>
    <w:link w:val="TitleChar"/>
    <w:qFormat/>
    <w:rsid w:val="002E175B"/>
    <w:pPr>
      <w:jc w:val="center"/>
    </w:pPr>
    <w:rPr>
      <w:rFonts w:cs="Arial"/>
      <w:b/>
      <w:sz w:val="24"/>
    </w:rPr>
  </w:style>
  <w:style w:type="character" w:customStyle="1" w:styleId="TitleChar">
    <w:name w:val="Title Char"/>
    <w:aliases w:val="WAQTC Heading 1 Char"/>
    <w:basedOn w:val="DefaultParagraphFont"/>
    <w:link w:val="Title"/>
    <w:rsid w:val="002E175B"/>
    <w:rPr>
      <w:rFonts w:ascii="Arial" w:eastAsia="Times New Roman" w:hAnsi="Arial" w:cs="Arial"/>
      <w:b/>
      <w:sz w:val="24"/>
      <w:szCs w:val="20"/>
    </w:rPr>
  </w:style>
  <w:style w:type="paragraph" w:styleId="Subtitle">
    <w:name w:val="Subtitle"/>
    <w:aliases w:val="WAQTC Subtitle,WAQTC Heading2"/>
    <w:basedOn w:val="Normal"/>
    <w:link w:val="SubtitleChar"/>
    <w:qFormat/>
    <w:rsid w:val="002E175B"/>
    <w:pPr>
      <w:jc w:val="center"/>
    </w:pPr>
    <w:rPr>
      <w:rFonts w:cs="Arial"/>
      <w:b/>
      <w:caps/>
      <w:sz w:val="24"/>
    </w:rPr>
  </w:style>
  <w:style w:type="character" w:customStyle="1" w:styleId="SubtitleChar">
    <w:name w:val="Subtitle Char"/>
    <w:aliases w:val="WAQTC Subtitle Char,WAQTC Heading2 Char"/>
    <w:basedOn w:val="DefaultParagraphFont"/>
    <w:link w:val="Subtitle"/>
    <w:rsid w:val="002E175B"/>
    <w:rPr>
      <w:rFonts w:ascii="Arial" w:eastAsia="Times New Roman" w:hAnsi="Arial" w:cs="Arial"/>
      <w:b/>
      <w:caps/>
      <w:sz w:val="24"/>
      <w:szCs w:val="20"/>
    </w:rPr>
  </w:style>
  <w:style w:type="paragraph" w:styleId="BlockText">
    <w:name w:val="Block Text"/>
    <w:basedOn w:val="Normal"/>
    <w:rsid w:val="002E175B"/>
    <w:pPr>
      <w:ind w:left="-18" w:right="-108"/>
      <w:jc w:val="center"/>
    </w:pPr>
    <w:rPr>
      <w:rFonts w:cs="Arial"/>
    </w:rPr>
  </w:style>
  <w:style w:type="paragraph" w:customStyle="1" w:styleId="TBL">
    <w:name w:val="TBL"/>
    <w:basedOn w:val="Normal"/>
    <w:rsid w:val="002E175B"/>
    <w:pPr>
      <w:jc w:val="left"/>
    </w:pPr>
    <w:rPr>
      <w:rFonts w:ascii="Courier New" w:hAnsi="Courier New" w:cs="Arial"/>
    </w:rPr>
  </w:style>
  <w:style w:type="paragraph" w:customStyle="1" w:styleId="NormalArial">
    <w:name w:val="Normal + Arial"/>
    <w:aliases w:val="10 pt,Bold,Justified"/>
    <w:basedOn w:val="Heading1"/>
    <w:link w:val="NormalArialChar"/>
    <w:rsid w:val="002E175B"/>
    <w:pPr>
      <w:keepNext w:val="0"/>
      <w:keepLines w:val="0"/>
      <w:tabs>
        <w:tab w:val="left" w:pos="7200"/>
      </w:tabs>
      <w:spacing w:before="240"/>
      <w:jc w:val="left"/>
    </w:pPr>
    <w:rPr>
      <w:rFonts w:ascii="Arial" w:eastAsia="Times New Roman" w:hAnsi="Arial" w:cs="Arial"/>
      <w:bCs w:val="0"/>
      <w:color w:val="auto"/>
      <w:sz w:val="20"/>
      <w:szCs w:val="20"/>
      <w:u w:val="single"/>
    </w:rPr>
  </w:style>
  <w:style w:type="character" w:customStyle="1" w:styleId="Heading1Char1">
    <w:name w:val="Heading 1 Char1"/>
    <w:aliases w:val="USAHD1 Char,hdg1 Char,Heading 11 Char"/>
    <w:basedOn w:val="DefaultParagraphFont"/>
    <w:rsid w:val="002E175B"/>
    <w:rPr>
      <w:rFonts w:ascii="Helvetica" w:hAnsi="Helvetica"/>
      <w:b/>
      <w:u w:val="single"/>
      <w:lang w:val="en-US" w:eastAsia="en-US" w:bidi="ar-SA"/>
    </w:rPr>
  </w:style>
  <w:style w:type="character" w:customStyle="1" w:styleId="NormalArialChar">
    <w:name w:val="Normal + Arial Char"/>
    <w:aliases w:val="10 pt Char,Bold Char,Justified Char"/>
    <w:basedOn w:val="Heading1Char1"/>
    <w:link w:val="NormalArial"/>
    <w:rsid w:val="002E175B"/>
    <w:rPr>
      <w:rFonts w:ascii="Arial" w:eastAsia="Times New Roman" w:hAnsi="Arial" w:cs="Arial"/>
      <w:b/>
      <w:sz w:val="20"/>
      <w:szCs w:val="20"/>
      <w:u w:val="single"/>
      <w:lang w:val="en-US" w:eastAsia="en-US" w:bidi="ar-SA"/>
    </w:rPr>
  </w:style>
  <w:style w:type="table" w:customStyle="1" w:styleId="TableGrid3">
    <w:name w:val="Table Grid3"/>
    <w:basedOn w:val="TableNormal"/>
    <w:next w:val="TableGrid"/>
    <w:uiPriority w:val="59"/>
    <w:rsid w:val="002E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IndentChar">
    <w:name w:val="Normal Indent Char"/>
    <w:basedOn w:val="DefaultParagraphFont"/>
    <w:link w:val="NormalIndent"/>
    <w:rsid w:val="002E175B"/>
    <w:rPr>
      <w:rFonts w:ascii="New York" w:eastAsia="Times New Roman" w:hAnsi="New York" w:cs="Times New Roman"/>
      <w:sz w:val="20"/>
      <w:szCs w:val="20"/>
    </w:rPr>
  </w:style>
  <w:style w:type="paragraph" w:customStyle="1" w:styleId="Heading12">
    <w:name w:val="Heading 12"/>
    <w:basedOn w:val="Normal"/>
    <w:rsid w:val="002E175B"/>
    <w:pPr>
      <w:widowControl w:val="0"/>
      <w:tabs>
        <w:tab w:val="center" w:pos="4320"/>
      </w:tabs>
      <w:jc w:val="left"/>
    </w:pPr>
    <w:rPr>
      <w:rFonts w:ascii="Times New Roman" w:hAnsi="Times New Roman"/>
      <w:b/>
      <w:snapToGrid w:val="0"/>
      <w:sz w:val="24"/>
    </w:rPr>
  </w:style>
  <w:style w:type="paragraph" w:styleId="NoSpacing">
    <w:name w:val="No Spacing"/>
    <w:aliases w:val="Second Category"/>
    <w:link w:val="NoSpacingChar"/>
    <w:uiPriority w:val="1"/>
    <w:qFormat/>
    <w:rsid w:val="002E175B"/>
    <w:pPr>
      <w:spacing w:after="0" w:line="240" w:lineRule="auto"/>
    </w:pPr>
  </w:style>
  <w:style w:type="paragraph" w:customStyle="1" w:styleId="pp1">
    <w:name w:val="pp1"/>
    <w:basedOn w:val="Normal"/>
    <w:rsid w:val="002E175B"/>
    <w:pPr>
      <w:ind w:left="384" w:hanging="384"/>
    </w:pPr>
    <w:rPr>
      <w:rFonts w:cs="Arial"/>
      <w:color w:val="000000"/>
      <w:sz w:val="24"/>
      <w:szCs w:val="24"/>
    </w:rPr>
  </w:style>
  <w:style w:type="paragraph" w:styleId="EndnoteText">
    <w:name w:val="endnote text"/>
    <w:basedOn w:val="Normal"/>
    <w:link w:val="EndnoteTextChar"/>
    <w:rsid w:val="002E175B"/>
    <w:pPr>
      <w:widowControl w:val="0"/>
      <w:jc w:val="left"/>
    </w:pPr>
    <w:rPr>
      <w:rFonts w:ascii="Letter Gothic Bold" w:hAnsi="Letter Gothic Bold"/>
      <w:snapToGrid w:val="0"/>
      <w:sz w:val="24"/>
    </w:rPr>
  </w:style>
  <w:style w:type="character" w:customStyle="1" w:styleId="EndnoteTextChar">
    <w:name w:val="Endnote Text Char"/>
    <w:basedOn w:val="DefaultParagraphFont"/>
    <w:link w:val="EndnoteText"/>
    <w:rsid w:val="002E175B"/>
    <w:rPr>
      <w:rFonts w:ascii="Letter Gothic Bold" w:eastAsia="Times New Roman" w:hAnsi="Letter Gothic Bold" w:cs="Times New Roman"/>
      <w:snapToGrid w:val="0"/>
      <w:sz w:val="24"/>
      <w:szCs w:val="20"/>
    </w:rPr>
  </w:style>
  <w:style w:type="character" w:customStyle="1" w:styleId="emailstyle17">
    <w:name w:val="emailstyle17"/>
    <w:basedOn w:val="DefaultParagraphFont"/>
    <w:rsid w:val="002E175B"/>
    <w:rPr>
      <w:rFonts w:ascii="Arial" w:hAnsi="Arial" w:cs="Arial"/>
      <w:color w:val="000000"/>
      <w:sz w:val="20"/>
    </w:rPr>
  </w:style>
  <w:style w:type="paragraph" w:customStyle="1" w:styleId="Heading22">
    <w:name w:val="Heading 22"/>
    <w:basedOn w:val="Normal"/>
    <w:rsid w:val="002E17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000"/>
      </w:tabs>
      <w:jc w:val="left"/>
    </w:pPr>
    <w:rPr>
      <w:rFonts w:ascii="Dutch801 Rm BT" w:hAnsi="Dutch801 Rm BT"/>
      <w:snapToGrid w:val="0"/>
      <w:sz w:val="24"/>
    </w:rPr>
  </w:style>
  <w:style w:type="character" w:customStyle="1" w:styleId="CommentSubjectChar1">
    <w:name w:val="Comment Subject Char1"/>
    <w:basedOn w:val="CommentTextChar"/>
    <w:uiPriority w:val="99"/>
    <w:semiHidden/>
    <w:rsid w:val="002E175B"/>
    <w:rPr>
      <w:rFonts w:ascii="Times New Roman" w:eastAsia="Times New Roman" w:hAnsi="Times New Roman" w:cs="Arial"/>
      <w:b/>
      <w:bCs/>
      <w:sz w:val="20"/>
      <w:szCs w:val="20"/>
    </w:rPr>
  </w:style>
  <w:style w:type="character" w:customStyle="1" w:styleId="EmailStyle36">
    <w:name w:val="EmailStyle36"/>
    <w:basedOn w:val="DefaultParagraphFont"/>
    <w:semiHidden/>
    <w:rsid w:val="002E175B"/>
    <w:rPr>
      <w:rFonts w:ascii="Arial" w:hAnsi="Arial" w:cs="Arial"/>
      <w:color w:val="000000"/>
      <w:sz w:val="20"/>
    </w:rPr>
  </w:style>
  <w:style w:type="character" w:customStyle="1" w:styleId="EmailStyle361">
    <w:name w:val="EmailStyle361"/>
    <w:basedOn w:val="DefaultParagraphFont"/>
    <w:semiHidden/>
    <w:rsid w:val="002E175B"/>
    <w:rPr>
      <w:rFonts w:ascii="Arial" w:hAnsi="Arial" w:cs="Arial"/>
      <w:color w:val="000000"/>
      <w:sz w:val="20"/>
    </w:rPr>
  </w:style>
  <w:style w:type="table" w:customStyle="1" w:styleId="TableGrid11">
    <w:name w:val="Table Grid11"/>
    <w:basedOn w:val="TableNormal"/>
    <w:next w:val="TableGrid"/>
    <w:uiPriority w:val="59"/>
    <w:rsid w:val="002E1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E175B"/>
  </w:style>
  <w:style w:type="table" w:customStyle="1" w:styleId="TableGrid21">
    <w:name w:val="Table Grid21"/>
    <w:basedOn w:val="TableNormal"/>
    <w:next w:val="TableGrid"/>
    <w:uiPriority w:val="59"/>
    <w:rsid w:val="002E175B"/>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04tabs">
    <w:name w:val="504 tabs"/>
    <w:basedOn w:val="Normal"/>
    <w:rsid w:val="002E175B"/>
    <w:pPr>
      <w:tabs>
        <w:tab w:val="left" w:pos="1800"/>
      </w:tabs>
      <w:spacing w:line="280" w:lineRule="atLeast"/>
      <w:ind w:left="2160" w:right="360" w:hanging="720"/>
    </w:pPr>
    <w:rPr>
      <w:sz w:val="24"/>
    </w:rPr>
  </w:style>
  <w:style w:type="paragraph" w:customStyle="1" w:styleId="Indent1Hanging">
    <w:name w:val="Indent 1 Hanging"/>
    <w:basedOn w:val="Normal"/>
    <w:rsid w:val="002E175B"/>
    <w:pPr>
      <w:ind w:left="720" w:hanging="360"/>
    </w:pPr>
  </w:style>
  <w:style w:type="character" w:customStyle="1" w:styleId="body">
    <w:name w:val="body"/>
    <w:basedOn w:val="DefaultParagraphFont"/>
    <w:rsid w:val="002E175B"/>
  </w:style>
  <w:style w:type="paragraph" w:customStyle="1" w:styleId="Section705-EQ">
    <w:name w:val="Section 705-EQ."/>
    <w:basedOn w:val="Normal"/>
    <w:rsid w:val="002E175B"/>
    <w:pPr>
      <w:tabs>
        <w:tab w:val="left" w:pos="1800"/>
        <w:tab w:val="left" w:pos="3600"/>
        <w:tab w:val="left" w:pos="4140"/>
        <w:tab w:val="left" w:pos="4680"/>
        <w:tab w:val="left" w:pos="5220"/>
      </w:tabs>
      <w:ind w:right="360"/>
    </w:pPr>
    <w:rPr>
      <w:position w:val="-12"/>
      <w:sz w:val="24"/>
    </w:rPr>
  </w:style>
  <w:style w:type="numbering" w:customStyle="1" w:styleId="NoList2">
    <w:name w:val="No List2"/>
    <w:next w:val="NoList"/>
    <w:uiPriority w:val="99"/>
    <w:semiHidden/>
    <w:unhideWhenUsed/>
    <w:rsid w:val="002E175B"/>
  </w:style>
  <w:style w:type="table" w:customStyle="1" w:styleId="TableGrid31">
    <w:name w:val="Table Grid31"/>
    <w:basedOn w:val="TableNormal"/>
    <w:next w:val="TableGrid"/>
    <w:uiPriority w:val="59"/>
    <w:rsid w:val="002E17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2E17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2E175B"/>
  </w:style>
  <w:style w:type="table" w:customStyle="1" w:styleId="TableGrid5">
    <w:name w:val="Table Grid5"/>
    <w:basedOn w:val="TableNormal"/>
    <w:next w:val="TableGrid"/>
    <w:uiPriority w:val="59"/>
    <w:rsid w:val="002E175B"/>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E175B"/>
  </w:style>
  <w:style w:type="table" w:customStyle="1" w:styleId="TableGrid6">
    <w:name w:val="Table Grid6"/>
    <w:basedOn w:val="TableNormal"/>
    <w:next w:val="TableGrid"/>
    <w:uiPriority w:val="59"/>
    <w:rsid w:val="0090764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E6E03"/>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31169"/>
  </w:style>
  <w:style w:type="numbering" w:customStyle="1" w:styleId="NoList6">
    <w:name w:val="No List6"/>
    <w:next w:val="NoList"/>
    <w:uiPriority w:val="99"/>
    <w:semiHidden/>
    <w:unhideWhenUsed/>
    <w:rsid w:val="00023BBE"/>
  </w:style>
  <w:style w:type="table" w:customStyle="1" w:styleId="TableGrid8">
    <w:name w:val="Table Grid8"/>
    <w:basedOn w:val="TableNormal"/>
    <w:next w:val="TableGrid"/>
    <w:uiPriority w:val="59"/>
    <w:rsid w:val="00023BBE"/>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64">
    <w:name w:val="CM264"/>
    <w:basedOn w:val="Normal"/>
    <w:next w:val="Normal"/>
    <w:uiPriority w:val="99"/>
    <w:rsid w:val="00023BBE"/>
    <w:pPr>
      <w:widowControl w:val="0"/>
      <w:autoSpaceDE w:val="0"/>
      <w:autoSpaceDN w:val="0"/>
      <w:adjustRightInd w:val="0"/>
    </w:pPr>
    <w:rPr>
      <w:rFonts w:ascii="HPOEL O+ Myriad Pro" w:hAnsi="HPOEL O+ Myriad Pro"/>
      <w:sz w:val="24"/>
      <w:szCs w:val="24"/>
      <w:lang w:eastAsia="zh-TW"/>
    </w:rPr>
  </w:style>
  <w:style w:type="table" w:customStyle="1" w:styleId="TableGrid12">
    <w:name w:val="Table Grid12"/>
    <w:basedOn w:val="TableNormal"/>
    <w:next w:val="TableGrid"/>
    <w:uiPriority w:val="59"/>
    <w:rsid w:val="0002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A2EAA"/>
  </w:style>
  <w:style w:type="numbering" w:customStyle="1" w:styleId="NoList12">
    <w:name w:val="No List12"/>
    <w:next w:val="NoList"/>
    <w:uiPriority w:val="99"/>
    <w:semiHidden/>
    <w:unhideWhenUsed/>
    <w:rsid w:val="00EA2EAA"/>
  </w:style>
  <w:style w:type="table" w:customStyle="1" w:styleId="TableGrid9">
    <w:name w:val="Table Grid9"/>
    <w:basedOn w:val="TableNormal"/>
    <w:next w:val="TableGrid"/>
    <w:uiPriority w:val="59"/>
    <w:rsid w:val="00EA2EAA"/>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A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431A1"/>
  </w:style>
  <w:style w:type="table" w:customStyle="1" w:styleId="TableGrid10">
    <w:name w:val="Table Grid10"/>
    <w:basedOn w:val="TableNormal"/>
    <w:next w:val="TableGrid"/>
    <w:uiPriority w:val="59"/>
    <w:rsid w:val="00C431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C4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431A1"/>
    <w:pPr>
      <w:spacing w:after="0" w:line="240" w:lineRule="auto"/>
    </w:pPr>
    <w:rPr>
      <w:rFonts w:ascii="Tms Rmn" w:eastAsia="Times New Roman" w:hAnsi="Tms Rm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C431A1"/>
  </w:style>
  <w:style w:type="table" w:customStyle="1" w:styleId="TableGrid32">
    <w:name w:val="Table Grid32"/>
    <w:basedOn w:val="TableNormal"/>
    <w:next w:val="TableGrid"/>
    <w:uiPriority w:val="59"/>
    <w:rsid w:val="00C43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4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431A1"/>
  </w:style>
  <w:style w:type="table" w:customStyle="1" w:styleId="TableGrid211">
    <w:name w:val="Table Grid211"/>
    <w:basedOn w:val="TableNormal"/>
    <w:next w:val="TableGrid"/>
    <w:uiPriority w:val="59"/>
    <w:rsid w:val="00C431A1"/>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C431A1"/>
  </w:style>
  <w:style w:type="table" w:customStyle="1" w:styleId="TableGrid311">
    <w:name w:val="Table Grid311"/>
    <w:basedOn w:val="TableNormal"/>
    <w:next w:val="TableGrid"/>
    <w:uiPriority w:val="59"/>
    <w:rsid w:val="00C431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uiPriority w:val="59"/>
    <w:rsid w:val="00C431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C431A1"/>
  </w:style>
  <w:style w:type="table" w:customStyle="1" w:styleId="TableGrid51">
    <w:name w:val="Table Grid51"/>
    <w:basedOn w:val="TableNormal"/>
    <w:next w:val="TableGrid"/>
    <w:uiPriority w:val="59"/>
    <w:rsid w:val="00C431A1"/>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1">
    <w:name w:val="No List41"/>
    <w:next w:val="NoList"/>
    <w:uiPriority w:val="99"/>
    <w:semiHidden/>
    <w:unhideWhenUsed/>
    <w:rsid w:val="00C431A1"/>
  </w:style>
  <w:style w:type="table" w:customStyle="1" w:styleId="TableGrid61">
    <w:name w:val="Table Grid61"/>
    <w:basedOn w:val="TableNormal"/>
    <w:next w:val="TableGrid"/>
    <w:uiPriority w:val="59"/>
    <w:rsid w:val="00C431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1">
    <w:name w:val="Table Grid71"/>
    <w:basedOn w:val="TableNormal"/>
    <w:next w:val="TableGrid"/>
    <w:uiPriority w:val="59"/>
    <w:rsid w:val="00C431A1"/>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431A1"/>
  </w:style>
  <w:style w:type="numbering" w:customStyle="1" w:styleId="NoList61">
    <w:name w:val="No List61"/>
    <w:next w:val="NoList"/>
    <w:uiPriority w:val="99"/>
    <w:semiHidden/>
    <w:unhideWhenUsed/>
    <w:rsid w:val="00C431A1"/>
  </w:style>
  <w:style w:type="table" w:customStyle="1" w:styleId="TableGrid81">
    <w:name w:val="Table Grid81"/>
    <w:basedOn w:val="TableNormal"/>
    <w:next w:val="TableGrid"/>
    <w:uiPriority w:val="59"/>
    <w:rsid w:val="00C431A1"/>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C4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C431A1"/>
  </w:style>
  <w:style w:type="numbering" w:customStyle="1" w:styleId="NoList121">
    <w:name w:val="No List121"/>
    <w:next w:val="NoList"/>
    <w:uiPriority w:val="99"/>
    <w:semiHidden/>
    <w:unhideWhenUsed/>
    <w:rsid w:val="00C431A1"/>
  </w:style>
  <w:style w:type="table" w:customStyle="1" w:styleId="TableGrid91">
    <w:name w:val="Table Grid91"/>
    <w:basedOn w:val="TableNormal"/>
    <w:next w:val="TableGrid"/>
    <w:uiPriority w:val="59"/>
    <w:rsid w:val="00C431A1"/>
    <w:pPr>
      <w:spacing w:after="0" w:line="240" w:lineRule="auto"/>
    </w:pPr>
    <w:rPr>
      <w:rFonts w:eastAsia="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C4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mult">
    <w:name w:val="numbered mult"/>
    <w:uiPriority w:val="99"/>
    <w:rsid w:val="00C431A1"/>
    <w:pPr>
      <w:numPr>
        <w:numId w:val="3"/>
      </w:numPr>
    </w:pPr>
  </w:style>
  <w:style w:type="character" w:customStyle="1" w:styleId="NoSpacingChar">
    <w:name w:val="No Spacing Char"/>
    <w:aliases w:val="Second Category Char"/>
    <w:link w:val="NoSpacing"/>
    <w:uiPriority w:val="1"/>
    <w:rsid w:val="00C431A1"/>
  </w:style>
  <w:style w:type="paragraph" w:styleId="Quote">
    <w:name w:val="Quote"/>
    <w:basedOn w:val="Normal"/>
    <w:next w:val="Normal"/>
    <w:link w:val="QuoteChar"/>
    <w:uiPriority w:val="29"/>
    <w:unhideWhenUsed/>
    <w:qFormat/>
    <w:rsid w:val="00C431A1"/>
    <w:rPr>
      <w:i/>
      <w:iCs/>
      <w:color w:val="000000"/>
    </w:rPr>
  </w:style>
  <w:style w:type="character" w:customStyle="1" w:styleId="QuoteChar">
    <w:name w:val="Quote Char"/>
    <w:basedOn w:val="DefaultParagraphFont"/>
    <w:link w:val="Quote"/>
    <w:uiPriority w:val="29"/>
    <w:rsid w:val="00C431A1"/>
    <w:rPr>
      <w:rFonts w:ascii="Arial" w:eastAsia="Times New Roman" w:hAnsi="Arial" w:cs="Times New Roman"/>
      <w:i/>
      <w:iCs/>
      <w:color w:val="000000"/>
      <w:sz w:val="20"/>
      <w:szCs w:val="20"/>
    </w:rPr>
  </w:style>
  <w:style w:type="paragraph" w:styleId="IntenseQuote">
    <w:name w:val="Intense Quote"/>
    <w:basedOn w:val="Normal"/>
    <w:next w:val="Normal"/>
    <w:link w:val="IntenseQuoteChar"/>
    <w:uiPriority w:val="30"/>
    <w:qFormat/>
    <w:rsid w:val="00C431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431A1"/>
    <w:rPr>
      <w:rFonts w:ascii="Arial" w:eastAsia="Times New Roman" w:hAnsi="Arial" w:cs="Times New Roman"/>
      <w:b/>
      <w:bCs/>
      <w:i/>
      <w:iCs/>
      <w:color w:val="4F81BD"/>
      <w:sz w:val="20"/>
      <w:szCs w:val="20"/>
    </w:rPr>
  </w:style>
  <w:style w:type="character" w:styleId="SubtleEmphasis">
    <w:name w:val="Subtle Emphasis"/>
    <w:uiPriority w:val="19"/>
    <w:unhideWhenUsed/>
    <w:qFormat/>
    <w:rsid w:val="00C431A1"/>
    <w:rPr>
      <w:i/>
      <w:iCs/>
      <w:color w:val="808080"/>
    </w:rPr>
  </w:style>
  <w:style w:type="character" w:styleId="IntenseEmphasis">
    <w:name w:val="Intense Emphasis"/>
    <w:uiPriority w:val="21"/>
    <w:unhideWhenUsed/>
    <w:qFormat/>
    <w:rsid w:val="00C431A1"/>
    <w:rPr>
      <w:b/>
      <w:bCs/>
      <w:i/>
      <w:iCs/>
      <w:color w:val="4F81BD"/>
    </w:rPr>
  </w:style>
  <w:style w:type="character" w:styleId="SubtleReference">
    <w:name w:val="Subtle Reference"/>
    <w:uiPriority w:val="31"/>
    <w:qFormat/>
    <w:rsid w:val="00C431A1"/>
    <w:rPr>
      <w:smallCaps/>
      <w:color w:val="C0504D"/>
      <w:u w:val="single"/>
    </w:rPr>
  </w:style>
  <w:style w:type="character" w:styleId="IntenseReference">
    <w:name w:val="Intense Reference"/>
    <w:uiPriority w:val="32"/>
    <w:qFormat/>
    <w:rsid w:val="00C431A1"/>
    <w:rPr>
      <w:b/>
      <w:bCs/>
      <w:smallCaps/>
      <w:color w:val="C0504D"/>
      <w:spacing w:val="5"/>
      <w:u w:val="single"/>
    </w:rPr>
  </w:style>
  <w:style w:type="character" w:styleId="BookTitle">
    <w:name w:val="Book Title"/>
    <w:uiPriority w:val="33"/>
    <w:qFormat/>
    <w:rsid w:val="00C431A1"/>
    <w:rPr>
      <w:b/>
      <w:bCs/>
      <w:smallCaps/>
      <w:spacing w:val="5"/>
    </w:rPr>
  </w:style>
  <w:style w:type="paragraph" w:styleId="TOCHeading">
    <w:name w:val="TOC Heading"/>
    <w:basedOn w:val="Heading1"/>
    <w:next w:val="Normal"/>
    <w:uiPriority w:val="39"/>
    <w:semiHidden/>
    <w:unhideWhenUsed/>
    <w:qFormat/>
    <w:rsid w:val="00C431A1"/>
    <w:pPr>
      <w:spacing w:after="160" w:line="276" w:lineRule="auto"/>
      <w:outlineLvl w:val="9"/>
    </w:pPr>
    <w:rPr>
      <w:rFonts w:ascii="Cambria" w:eastAsia="Times New Roman" w:hAnsi="Cambria" w:cs="Times New Roman"/>
      <w:color w:val="365F91"/>
    </w:rPr>
  </w:style>
  <w:style w:type="paragraph" w:customStyle="1" w:styleId="ATMHeading2Heading2">
    <w:name w:val="ATM Heading 2  (Heading 2)"/>
    <w:basedOn w:val="Normal"/>
    <w:rsid w:val="00C431A1"/>
    <w:pPr>
      <w:numPr>
        <w:numId w:val="4"/>
      </w:numPr>
      <w:autoSpaceDE w:val="0"/>
      <w:autoSpaceDN w:val="0"/>
      <w:adjustRightInd w:val="0"/>
      <w:spacing w:after="160"/>
      <w:jc w:val="left"/>
    </w:pPr>
    <w:rPr>
      <w:b/>
      <w:color w:val="231F20"/>
      <w:sz w:val="24"/>
      <w:szCs w:val="22"/>
    </w:rPr>
  </w:style>
  <w:style w:type="character" w:customStyle="1" w:styleId="Note">
    <w:name w:val="Note"/>
    <w:uiPriority w:val="1"/>
    <w:qFormat/>
    <w:rsid w:val="00C431A1"/>
    <w:rPr>
      <w:rFonts w:ascii="Times New Roman" w:hAnsi="Times New Roman"/>
      <w:sz w:val="20"/>
      <w:szCs w:val="18"/>
    </w:rPr>
  </w:style>
  <w:style w:type="character" w:styleId="PlaceholderText">
    <w:name w:val="Placeholder Text"/>
    <w:basedOn w:val="DefaultParagraphFont"/>
    <w:uiPriority w:val="99"/>
    <w:semiHidden/>
    <w:rsid w:val="00C431A1"/>
    <w:rPr>
      <w:color w:val="808080"/>
    </w:rPr>
  </w:style>
  <w:style w:type="table" w:customStyle="1" w:styleId="TableGrid101">
    <w:name w:val="Table Grid101"/>
    <w:basedOn w:val="TableNormal"/>
    <w:next w:val="TableGrid"/>
    <w:uiPriority w:val="59"/>
    <w:rsid w:val="00C43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C431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5">
    <w:name w:val="Table Grid15"/>
    <w:basedOn w:val="TableNormal"/>
    <w:next w:val="TableGrid"/>
    <w:uiPriority w:val="59"/>
    <w:rsid w:val="00C431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
    <w:name w:val="Table Grid16"/>
    <w:basedOn w:val="TableNormal"/>
    <w:next w:val="TableGrid"/>
    <w:uiPriority w:val="59"/>
    <w:rsid w:val="00C4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4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C431A1"/>
  </w:style>
  <w:style w:type="numbering" w:customStyle="1" w:styleId="NoList9">
    <w:name w:val="No List9"/>
    <w:next w:val="NoList"/>
    <w:uiPriority w:val="99"/>
    <w:semiHidden/>
    <w:unhideWhenUsed/>
    <w:rsid w:val="00C431A1"/>
  </w:style>
  <w:style w:type="character" w:customStyle="1" w:styleId="additionanddeletions">
    <w:name w:val="addition and deletions"/>
    <w:rsid w:val="00C431A1"/>
    <w:rPr>
      <w:color w:val="auto"/>
      <w:u w:color="FFFFFF"/>
    </w:rPr>
  </w:style>
  <w:style w:type="character" w:customStyle="1" w:styleId="Definitions">
    <w:name w:val="Definitions"/>
    <w:uiPriority w:val="1"/>
    <w:qFormat/>
    <w:rsid w:val="00C431A1"/>
    <w:rPr>
      <w:rFonts w:ascii="Arial" w:hAnsi="Arial" w:cs="Arial"/>
      <w:b/>
      <w:caps/>
      <w:smallCaps w:val="0"/>
      <w:sz w:val="20"/>
    </w:rPr>
  </w:style>
  <w:style w:type="paragraph" w:customStyle="1" w:styleId="Table">
    <w:name w:val="Table"/>
    <w:basedOn w:val="Heading3"/>
    <w:link w:val="TableChar"/>
    <w:qFormat/>
    <w:rsid w:val="00C431A1"/>
    <w:pPr>
      <w:keepNext w:val="0"/>
      <w:keepLines w:val="0"/>
      <w:spacing w:before="0" w:after="200"/>
      <w:contextualSpacing/>
      <w:jc w:val="center"/>
    </w:pPr>
    <w:rPr>
      <w:rFonts w:ascii="Arial" w:eastAsia="Calibri" w:hAnsi="Arial" w:cs="Times New Roman"/>
      <w:bCs w:val="0"/>
      <w:caps/>
    </w:rPr>
  </w:style>
  <w:style w:type="character" w:customStyle="1" w:styleId="TableChar">
    <w:name w:val="Table Char"/>
    <w:basedOn w:val="Heading3Char"/>
    <w:link w:val="Table"/>
    <w:rsid w:val="00C431A1"/>
    <w:rPr>
      <w:rFonts w:ascii="Arial" w:eastAsia="Calibri" w:hAnsi="Arial" w:cs="Times New Roman"/>
      <w:b/>
      <w:bCs w:val="0"/>
      <w:caps/>
      <w:color w:val="4F81BD" w:themeColor="accent1"/>
      <w:sz w:val="20"/>
      <w:szCs w:val="20"/>
    </w:rPr>
  </w:style>
  <w:style w:type="table" w:customStyle="1" w:styleId="TableGrid102">
    <w:name w:val="Table Grid102"/>
    <w:basedOn w:val="TableNormal"/>
    <w:next w:val="TableGrid"/>
    <w:uiPriority w:val="59"/>
    <w:rsid w:val="00C431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2F5F8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RTOC1">
    <w:name w:val="CR TOC 1"/>
    <w:basedOn w:val="Normal"/>
    <w:link w:val="CRTOC1Char"/>
    <w:autoRedefine/>
    <w:qFormat/>
    <w:rsid w:val="00EC40E1"/>
    <w:pPr>
      <w:jc w:val="center"/>
      <w:outlineLvl w:val="0"/>
    </w:pPr>
    <w:rPr>
      <w:b/>
      <w:caps/>
    </w:rPr>
  </w:style>
  <w:style w:type="character" w:customStyle="1" w:styleId="CRTOC1Char">
    <w:name w:val="CR TOC 1 Char"/>
    <w:link w:val="CRTOC1"/>
    <w:rsid w:val="00EC40E1"/>
    <w:rPr>
      <w:rFonts w:ascii="Arial" w:eastAsia="Times New Roman" w:hAnsi="Arial"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2576">
      <w:bodyDiv w:val="1"/>
      <w:marLeft w:val="0"/>
      <w:marRight w:val="0"/>
      <w:marTop w:val="0"/>
      <w:marBottom w:val="0"/>
      <w:divBdr>
        <w:top w:val="none" w:sz="0" w:space="0" w:color="auto"/>
        <w:left w:val="none" w:sz="0" w:space="0" w:color="auto"/>
        <w:bottom w:val="none" w:sz="0" w:space="0" w:color="auto"/>
        <w:right w:val="none" w:sz="0" w:space="0" w:color="auto"/>
      </w:divBdr>
    </w:div>
    <w:div w:id="181824901">
      <w:bodyDiv w:val="1"/>
      <w:marLeft w:val="0"/>
      <w:marRight w:val="0"/>
      <w:marTop w:val="0"/>
      <w:marBottom w:val="0"/>
      <w:divBdr>
        <w:top w:val="none" w:sz="0" w:space="0" w:color="auto"/>
        <w:left w:val="none" w:sz="0" w:space="0" w:color="auto"/>
        <w:bottom w:val="none" w:sz="0" w:space="0" w:color="auto"/>
        <w:right w:val="none" w:sz="0" w:space="0" w:color="auto"/>
      </w:divBdr>
    </w:div>
    <w:div w:id="335348747">
      <w:bodyDiv w:val="1"/>
      <w:marLeft w:val="0"/>
      <w:marRight w:val="0"/>
      <w:marTop w:val="0"/>
      <w:marBottom w:val="0"/>
      <w:divBdr>
        <w:top w:val="none" w:sz="0" w:space="0" w:color="auto"/>
        <w:left w:val="none" w:sz="0" w:space="0" w:color="auto"/>
        <w:bottom w:val="none" w:sz="0" w:space="0" w:color="auto"/>
        <w:right w:val="none" w:sz="0" w:space="0" w:color="auto"/>
      </w:divBdr>
    </w:div>
    <w:div w:id="374932105">
      <w:bodyDiv w:val="1"/>
      <w:marLeft w:val="0"/>
      <w:marRight w:val="0"/>
      <w:marTop w:val="0"/>
      <w:marBottom w:val="0"/>
      <w:divBdr>
        <w:top w:val="none" w:sz="0" w:space="0" w:color="auto"/>
        <w:left w:val="none" w:sz="0" w:space="0" w:color="auto"/>
        <w:bottom w:val="none" w:sz="0" w:space="0" w:color="auto"/>
        <w:right w:val="none" w:sz="0" w:space="0" w:color="auto"/>
      </w:divBdr>
    </w:div>
    <w:div w:id="455561130">
      <w:bodyDiv w:val="1"/>
      <w:marLeft w:val="0"/>
      <w:marRight w:val="0"/>
      <w:marTop w:val="0"/>
      <w:marBottom w:val="0"/>
      <w:divBdr>
        <w:top w:val="none" w:sz="0" w:space="0" w:color="auto"/>
        <w:left w:val="none" w:sz="0" w:space="0" w:color="auto"/>
        <w:bottom w:val="none" w:sz="0" w:space="0" w:color="auto"/>
        <w:right w:val="none" w:sz="0" w:space="0" w:color="auto"/>
      </w:divBdr>
    </w:div>
    <w:div w:id="602108854">
      <w:bodyDiv w:val="1"/>
      <w:marLeft w:val="0"/>
      <w:marRight w:val="0"/>
      <w:marTop w:val="0"/>
      <w:marBottom w:val="0"/>
      <w:divBdr>
        <w:top w:val="none" w:sz="0" w:space="0" w:color="auto"/>
        <w:left w:val="none" w:sz="0" w:space="0" w:color="auto"/>
        <w:bottom w:val="none" w:sz="0" w:space="0" w:color="auto"/>
        <w:right w:val="none" w:sz="0" w:space="0" w:color="auto"/>
      </w:divBdr>
    </w:div>
    <w:div w:id="748384460">
      <w:bodyDiv w:val="1"/>
      <w:marLeft w:val="0"/>
      <w:marRight w:val="0"/>
      <w:marTop w:val="0"/>
      <w:marBottom w:val="0"/>
      <w:divBdr>
        <w:top w:val="none" w:sz="0" w:space="0" w:color="auto"/>
        <w:left w:val="none" w:sz="0" w:space="0" w:color="auto"/>
        <w:bottom w:val="none" w:sz="0" w:space="0" w:color="auto"/>
        <w:right w:val="none" w:sz="0" w:space="0" w:color="auto"/>
      </w:divBdr>
    </w:div>
    <w:div w:id="751125296">
      <w:bodyDiv w:val="1"/>
      <w:marLeft w:val="0"/>
      <w:marRight w:val="0"/>
      <w:marTop w:val="0"/>
      <w:marBottom w:val="0"/>
      <w:divBdr>
        <w:top w:val="none" w:sz="0" w:space="0" w:color="auto"/>
        <w:left w:val="none" w:sz="0" w:space="0" w:color="auto"/>
        <w:bottom w:val="none" w:sz="0" w:space="0" w:color="auto"/>
        <w:right w:val="none" w:sz="0" w:space="0" w:color="auto"/>
      </w:divBdr>
    </w:div>
    <w:div w:id="789663981">
      <w:bodyDiv w:val="1"/>
      <w:marLeft w:val="0"/>
      <w:marRight w:val="0"/>
      <w:marTop w:val="0"/>
      <w:marBottom w:val="0"/>
      <w:divBdr>
        <w:top w:val="none" w:sz="0" w:space="0" w:color="auto"/>
        <w:left w:val="none" w:sz="0" w:space="0" w:color="auto"/>
        <w:bottom w:val="none" w:sz="0" w:space="0" w:color="auto"/>
        <w:right w:val="none" w:sz="0" w:space="0" w:color="auto"/>
      </w:divBdr>
    </w:div>
    <w:div w:id="796223516">
      <w:bodyDiv w:val="1"/>
      <w:marLeft w:val="0"/>
      <w:marRight w:val="0"/>
      <w:marTop w:val="0"/>
      <w:marBottom w:val="0"/>
      <w:divBdr>
        <w:top w:val="none" w:sz="0" w:space="0" w:color="auto"/>
        <w:left w:val="none" w:sz="0" w:space="0" w:color="auto"/>
        <w:bottom w:val="none" w:sz="0" w:space="0" w:color="auto"/>
        <w:right w:val="none" w:sz="0" w:space="0" w:color="auto"/>
      </w:divBdr>
    </w:div>
    <w:div w:id="843546358">
      <w:bodyDiv w:val="1"/>
      <w:marLeft w:val="0"/>
      <w:marRight w:val="0"/>
      <w:marTop w:val="0"/>
      <w:marBottom w:val="0"/>
      <w:divBdr>
        <w:top w:val="none" w:sz="0" w:space="0" w:color="auto"/>
        <w:left w:val="none" w:sz="0" w:space="0" w:color="auto"/>
        <w:bottom w:val="none" w:sz="0" w:space="0" w:color="auto"/>
        <w:right w:val="none" w:sz="0" w:space="0" w:color="auto"/>
      </w:divBdr>
    </w:div>
    <w:div w:id="877593139">
      <w:bodyDiv w:val="1"/>
      <w:marLeft w:val="0"/>
      <w:marRight w:val="0"/>
      <w:marTop w:val="0"/>
      <w:marBottom w:val="0"/>
      <w:divBdr>
        <w:top w:val="none" w:sz="0" w:space="0" w:color="auto"/>
        <w:left w:val="none" w:sz="0" w:space="0" w:color="auto"/>
        <w:bottom w:val="none" w:sz="0" w:space="0" w:color="auto"/>
        <w:right w:val="none" w:sz="0" w:space="0" w:color="auto"/>
      </w:divBdr>
    </w:div>
    <w:div w:id="988561313">
      <w:bodyDiv w:val="1"/>
      <w:marLeft w:val="0"/>
      <w:marRight w:val="0"/>
      <w:marTop w:val="0"/>
      <w:marBottom w:val="0"/>
      <w:divBdr>
        <w:top w:val="none" w:sz="0" w:space="0" w:color="auto"/>
        <w:left w:val="none" w:sz="0" w:space="0" w:color="auto"/>
        <w:bottom w:val="none" w:sz="0" w:space="0" w:color="auto"/>
        <w:right w:val="none" w:sz="0" w:space="0" w:color="auto"/>
      </w:divBdr>
    </w:div>
    <w:div w:id="1019088903">
      <w:bodyDiv w:val="1"/>
      <w:marLeft w:val="0"/>
      <w:marRight w:val="0"/>
      <w:marTop w:val="0"/>
      <w:marBottom w:val="0"/>
      <w:divBdr>
        <w:top w:val="none" w:sz="0" w:space="0" w:color="auto"/>
        <w:left w:val="none" w:sz="0" w:space="0" w:color="auto"/>
        <w:bottom w:val="none" w:sz="0" w:space="0" w:color="auto"/>
        <w:right w:val="none" w:sz="0" w:space="0" w:color="auto"/>
      </w:divBdr>
    </w:div>
    <w:div w:id="1051151877">
      <w:bodyDiv w:val="1"/>
      <w:marLeft w:val="0"/>
      <w:marRight w:val="0"/>
      <w:marTop w:val="0"/>
      <w:marBottom w:val="0"/>
      <w:divBdr>
        <w:top w:val="none" w:sz="0" w:space="0" w:color="auto"/>
        <w:left w:val="none" w:sz="0" w:space="0" w:color="auto"/>
        <w:bottom w:val="none" w:sz="0" w:space="0" w:color="auto"/>
        <w:right w:val="none" w:sz="0" w:space="0" w:color="auto"/>
      </w:divBdr>
    </w:div>
    <w:div w:id="1271160190">
      <w:bodyDiv w:val="1"/>
      <w:marLeft w:val="0"/>
      <w:marRight w:val="0"/>
      <w:marTop w:val="0"/>
      <w:marBottom w:val="0"/>
      <w:divBdr>
        <w:top w:val="none" w:sz="0" w:space="0" w:color="auto"/>
        <w:left w:val="none" w:sz="0" w:space="0" w:color="auto"/>
        <w:bottom w:val="none" w:sz="0" w:space="0" w:color="auto"/>
        <w:right w:val="none" w:sz="0" w:space="0" w:color="auto"/>
      </w:divBdr>
    </w:div>
    <w:div w:id="1494222217">
      <w:bodyDiv w:val="1"/>
      <w:marLeft w:val="0"/>
      <w:marRight w:val="0"/>
      <w:marTop w:val="0"/>
      <w:marBottom w:val="0"/>
      <w:divBdr>
        <w:top w:val="none" w:sz="0" w:space="0" w:color="auto"/>
        <w:left w:val="none" w:sz="0" w:space="0" w:color="auto"/>
        <w:bottom w:val="none" w:sz="0" w:space="0" w:color="auto"/>
        <w:right w:val="none" w:sz="0" w:space="0" w:color="auto"/>
      </w:divBdr>
    </w:div>
    <w:div w:id="1713730816">
      <w:bodyDiv w:val="1"/>
      <w:marLeft w:val="0"/>
      <w:marRight w:val="0"/>
      <w:marTop w:val="0"/>
      <w:marBottom w:val="0"/>
      <w:divBdr>
        <w:top w:val="none" w:sz="0" w:space="0" w:color="auto"/>
        <w:left w:val="none" w:sz="0" w:space="0" w:color="auto"/>
        <w:bottom w:val="none" w:sz="0" w:space="0" w:color="auto"/>
        <w:right w:val="none" w:sz="0" w:space="0" w:color="auto"/>
      </w:divBdr>
    </w:div>
    <w:div w:id="1833596759">
      <w:bodyDiv w:val="1"/>
      <w:marLeft w:val="0"/>
      <w:marRight w:val="0"/>
      <w:marTop w:val="0"/>
      <w:marBottom w:val="0"/>
      <w:divBdr>
        <w:top w:val="none" w:sz="0" w:space="0" w:color="auto"/>
        <w:left w:val="none" w:sz="0" w:space="0" w:color="auto"/>
        <w:bottom w:val="none" w:sz="0" w:space="0" w:color="auto"/>
        <w:right w:val="none" w:sz="0" w:space="0" w:color="auto"/>
      </w:divBdr>
    </w:div>
    <w:div w:id="1870215612">
      <w:bodyDiv w:val="1"/>
      <w:marLeft w:val="0"/>
      <w:marRight w:val="0"/>
      <w:marTop w:val="0"/>
      <w:marBottom w:val="0"/>
      <w:divBdr>
        <w:top w:val="none" w:sz="0" w:space="0" w:color="auto"/>
        <w:left w:val="none" w:sz="0" w:space="0" w:color="auto"/>
        <w:bottom w:val="none" w:sz="0" w:space="0" w:color="auto"/>
        <w:right w:val="none" w:sz="0" w:space="0" w:color="auto"/>
      </w:divBdr>
    </w:div>
    <w:div w:id="1941570527">
      <w:bodyDiv w:val="1"/>
      <w:marLeft w:val="0"/>
      <w:marRight w:val="0"/>
      <w:marTop w:val="0"/>
      <w:marBottom w:val="0"/>
      <w:divBdr>
        <w:top w:val="none" w:sz="0" w:space="0" w:color="auto"/>
        <w:left w:val="none" w:sz="0" w:space="0" w:color="auto"/>
        <w:bottom w:val="none" w:sz="0" w:space="0" w:color="auto"/>
        <w:right w:val="none" w:sz="0" w:space="0" w:color="auto"/>
      </w:divBdr>
    </w:div>
    <w:div w:id="2026399137">
      <w:bodyDiv w:val="1"/>
      <w:marLeft w:val="0"/>
      <w:marRight w:val="0"/>
      <w:marTop w:val="0"/>
      <w:marBottom w:val="0"/>
      <w:divBdr>
        <w:top w:val="none" w:sz="0" w:space="0" w:color="auto"/>
        <w:left w:val="none" w:sz="0" w:space="0" w:color="auto"/>
        <w:bottom w:val="none" w:sz="0" w:space="0" w:color="auto"/>
        <w:right w:val="none" w:sz="0" w:space="0" w:color="auto"/>
      </w:divBdr>
    </w:div>
    <w:div w:id="2062633702">
      <w:bodyDiv w:val="1"/>
      <w:marLeft w:val="0"/>
      <w:marRight w:val="0"/>
      <w:marTop w:val="0"/>
      <w:marBottom w:val="0"/>
      <w:divBdr>
        <w:top w:val="none" w:sz="0" w:space="0" w:color="auto"/>
        <w:left w:val="none" w:sz="0" w:space="0" w:color="auto"/>
        <w:bottom w:val="none" w:sz="0" w:space="0" w:color="auto"/>
        <w:right w:val="none" w:sz="0" w:space="0" w:color="auto"/>
      </w:divBdr>
    </w:div>
    <w:div w:id="21457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alaska.gov/stwddes/dcsconst/index.shtml" TargetMode="External"/><Relationship Id="rId3" Type="http://schemas.openxmlformats.org/officeDocument/2006/relationships/styles" Target="styles.xml"/><Relationship Id="rId7" Type="http://schemas.openxmlformats.org/officeDocument/2006/relationships/endnotes" Target="endnotes.xml"/><Relationship Id="R625f047ed2b24262" Type="http://schemas.microsoft.com/office/2018/08/relationships/commentsExtensible" Target="commentsExtensi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4E2B-14E4-4311-8B2F-576AF565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DOTSER</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kelly</dc:creator>
  <cp:lastModifiedBy>Weaver, Jon M (DOT)</cp:lastModifiedBy>
  <cp:revision>22</cp:revision>
  <cp:lastPrinted>2017-07-27T18:36:00Z</cp:lastPrinted>
  <dcterms:created xsi:type="dcterms:W3CDTF">2022-01-20T17:35:00Z</dcterms:created>
  <dcterms:modified xsi:type="dcterms:W3CDTF">2022-04-12T22:02:00Z</dcterms:modified>
</cp:coreProperties>
</file>