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19" w:rsidRPr="00142441" w:rsidRDefault="00852919" w:rsidP="005C64CB">
      <w:pPr>
        <w:tabs>
          <w:tab w:val="left" w:pos="-1440"/>
          <w:tab w:val="left" w:pos="1"/>
          <w:tab w:val="left" w:pos="504"/>
          <w:tab w:val="left" w:pos="1008"/>
          <w:tab w:val="left" w:pos="1713"/>
          <w:tab w:val="left" w:pos="2419"/>
          <w:tab w:val="left" w:pos="7200"/>
          <w:tab w:val="left" w:pos="8640"/>
        </w:tabs>
        <w:jc w:val="both"/>
        <w:rPr>
          <w:rFonts w:ascii="Arial" w:hAnsi="Arial" w:cs="Arial"/>
          <w:szCs w:val="20"/>
        </w:rPr>
      </w:pPr>
    </w:p>
    <w:p w:rsidR="00852919" w:rsidRPr="00142441" w:rsidRDefault="00852919" w:rsidP="005C64CB">
      <w:pPr>
        <w:pStyle w:val="BlockText"/>
        <w:numPr>
          <w:ilvl w:val="0"/>
          <w:numId w:val="0"/>
        </w:numPr>
        <w:ind w:right="0"/>
        <w:jc w:val="both"/>
        <w:rPr>
          <w:rFonts w:ascii="Arial" w:hAnsi="Arial" w:cs="Arial"/>
          <w:szCs w:val="20"/>
        </w:rPr>
      </w:pPr>
      <w:r w:rsidRPr="00142441">
        <w:rPr>
          <w:rFonts w:ascii="Arial" w:hAnsi="Arial" w:cs="Arial"/>
          <w:szCs w:val="20"/>
        </w:rPr>
        <w:t>NOTE:  This section will be used for Terms and Conditions that are "special" and/or unique to a particular ITB.  The paragraphs in this section may change from bid to bid.  Accordingly, bidders must review this section to insure compliance.</w:t>
      </w:r>
    </w:p>
    <w:p w:rsidR="00AB5E75" w:rsidRPr="00142441" w:rsidRDefault="00AB5E75" w:rsidP="003A39C1">
      <w:pPr>
        <w:pStyle w:val="BlockText"/>
        <w:numPr>
          <w:ilvl w:val="0"/>
          <w:numId w:val="3"/>
        </w:numPr>
        <w:ind w:right="0"/>
        <w:jc w:val="both"/>
        <w:rPr>
          <w:rFonts w:ascii="Arial" w:hAnsi="Arial" w:cs="Arial"/>
          <w:szCs w:val="20"/>
        </w:rPr>
      </w:pPr>
      <w:r w:rsidRPr="00142441">
        <w:rPr>
          <w:rFonts w:ascii="Arial" w:hAnsi="Arial" w:cs="Arial"/>
          <w:b/>
          <w:szCs w:val="20"/>
        </w:rPr>
        <w:t>INTENT:</w:t>
      </w:r>
      <w:r w:rsidRPr="00142441">
        <w:rPr>
          <w:rFonts w:ascii="Arial" w:hAnsi="Arial" w:cs="Arial"/>
          <w:szCs w:val="20"/>
        </w:rPr>
        <w:t xml:space="preserve">  This invitation to bid (ITB) is intend</w:t>
      </w:r>
      <w:r w:rsidR="002D2FBF">
        <w:rPr>
          <w:rFonts w:ascii="Arial" w:hAnsi="Arial" w:cs="Arial"/>
          <w:szCs w:val="20"/>
        </w:rPr>
        <w:t>ed to result in the purchase of</w:t>
      </w:r>
      <w:r w:rsidR="008D076C">
        <w:rPr>
          <w:rFonts w:ascii="Arial" w:hAnsi="Arial" w:cs="Arial"/>
          <w:szCs w:val="20"/>
        </w:rPr>
        <w:t xml:space="preserve">: </w:t>
      </w:r>
    </w:p>
    <w:p w:rsidR="00FA7E75" w:rsidRPr="00A067FD" w:rsidRDefault="00FA7E75" w:rsidP="003A39C1">
      <w:pPr>
        <w:pStyle w:val="BlockText"/>
        <w:widowControl/>
        <w:numPr>
          <w:ilvl w:val="1"/>
          <w:numId w:val="3"/>
        </w:numPr>
        <w:autoSpaceDE/>
        <w:autoSpaceDN/>
        <w:adjustRightInd/>
        <w:ind w:right="0"/>
        <w:jc w:val="both"/>
        <w:rPr>
          <w:rFonts w:ascii="Arial" w:hAnsi="Arial" w:cs="Arial"/>
          <w:szCs w:val="20"/>
        </w:rPr>
      </w:pPr>
      <w:r w:rsidRPr="00A067FD">
        <w:rPr>
          <w:rFonts w:ascii="Arial" w:hAnsi="Arial" w:cs="Arial"/>
          <w:szCs w:val="20"/>
        </w:rPr>
        <w:t>Contract Period</w:t>
      </w:r>
      <w:r w:rsidRPr="00A067FD">
        <w:rPr>
          <w:rFonts w:ascii="Arial" w:hAnsi="Arial" w:cs="Arial"/>
          <w:b/>
          <w:szCs w:val="20"/>
        </w:rPr>
        <w:t>:</w:t>
      </w:r>
      <w:r w:rsidR="00162BB8" w:rsidRPr="00A067FD">
        <w:rPr>
          <w:rFonts w:ascii="Arial" w:hAnsi="Arial" w:cs="Arial"/>
          <w:szCs w:val="20"/>
        </w:rPr>
        <w:t xml:space="preserve"> </w:t>
      </w:r>
      <w:r w:rsidR="00A067FD" w:rsidRPr="00A067FD">
        <w:rPr>
          <w:rFonts w:ascii="Arial" w:hAnsi="Arial" w:cs="Arial"/>
          <w:szCs w:val="20"/>
        </w:rPr>
        <w:t xml:space="preserve">1-Year with 4 One </w:t>
      </w:r>
      <w:r w:rsidR="00F0428C">
        <w:rPr>
          <w:rFonts w:ascii="Arial" w:hAnsi="Arial" w:cs="Arial"/>
          <w:szCs w:val="20"/>
        </w:rPr>
        <w:t>year possible extensions</w:t>
      </w:r>
      <w:r w:rsidR="00870743">
        <w:rPr>
          <w:rFonts w:ascii="Arial" w:hAnsi="Arial" w:cs="Arial"/>
          <w:szCs w:val="20"/>
        </w:rPr>
        <w:tab/>
      </w:r>
    </w:p>
    <w:p w:rsidR="008D076C" w:rsidRPr="00A067FD" w:rsidRDefault="00AB5E75" w:rsidP="003A39C1">
      <w:pPr>
        <w:pStyle w:val="BlockText"/>
        <w:numPr>
          <w:ilvl w:val="1"/>
          <w:numId w:val="3"/>
        </w:numPr>
        <w:ind w:right="0"/>
        <w:jc w:val="both"/>
        <w:rPr>
          <w:rFonts w:ascii="Arial" w:hAnsi="Arial" w:cs="Arial"/>
          <w:bCs/>
          <w:szCs w:val="20"/>
        </w:rPr>
      </w:pPr>
      <w:r w:rsidRPr="00A067FD">
        <w:rPr>
          <w:rFonts w:ascii="Arial" w:hAnsi="Arial" w:cs="Arial"/>
          <w:szCs w:val="20"/>
        </w:rPr>
        <w:t xml:space="preserve">Quantities:  </w:t>
      </w:r>
      <w:r w:rsidR="00F0428C">
        <w:rPr>
          <w:rFonts w:ascii="Arial" w:hAnsi="Arial" w:cs="Arial"/>
          <w:szCs w:val="20"/>
        </w:rPr>
        <w:t>Varies by location</w:t>
      </w:r>
    </w:p>
    <w:p w:rsidR="00AB5E75" w:rsidRPr="00A067FD" w:rsidRDefault="00AB5E75" w:rsidP="003A39C1">
      <w:pPr>
        <w:pStyle w:val="BlockText"/>
        <w:numPr>
          <w:ilvl w:val="1"/>
          <w:numId w:val="3"/>
        </w:numPr>
        <w:ind w:right="0"/>
        <w:jc w:val="both"/>
        <w:rPr>
          <w:rFonts w:ascii="Arial" w:hAnsi="Arial" w:cs="Arial"/>
          <w:bCs/>
          <w:szCs w:val="20"/>
        </w:rPr>
      </w:pPr>
      <w:r w:rsidRPr="00A067FD">
        <w:rPr>
          <w:rFonts w:ascii="Arial" w:hAnsi="Arial" w:cs="Arial"/>
          <w:szCs w:val="20"/>
        </w:rPr>
        <w:t xml:space="preserve">Location of Use:  </w:t>
      </w:r>
      <w:r w:rsidR="00F0428C">
        <w:rPr>
          <w:rFonts w:ascii="Arial" w:hAnsi="Arial" w:cs="Arial"/>
          <w:szCs w:val="20"/>
        </w:rPr>
        <w:t>Statewide</w:t>
      </w:r>
    </w:p>
    <w:p w:rsidR="00FA7E75" w:rsidRPr="00A067FD" w:rsidRDefault="00FA7E75" w:rsidP="003A39C1">
      <w:pPr>
        <w:pStyle w:val="BlockText"/>
        <w:numPr>
          <w:ilvl w:val="1"/>
          <w:numId w:val="3"/>
        </w:numPr>
        <w:ind w:right="0"/>
        <w:jc w:val="both"/>
        <w:rPr>
          <w:rFonts w:ascii="Arial" w:hAnsi="Arial" w:cs="Arial"/>
          <w:bCs/>
          <w:szCs w:val="20"/>
        </w:rPr>
      </w:pPr>
      <w:r w:rsidRPr="00A067FD">
        <w:rPr>
          <w:rFonts w:ascii="Arial" w:hAnsi="Arial" w:cs="Arial"/>
          <w:szCs w:val="20"/>
        </w:rPr>
        <w:t>Warranty locations:</w:t>
      </w:r>
      <w:r w:rsidR="00162BB8" w:rsidRPr="00A067FD">
        <w:rPr>
          <w:rFonts w:ascii="Arial" w:hAnsi="Arial" w:cs="Arial"/>
          <w:szCs w:val="20"/>
        </w:rPr>
        <w:t xml:space="preserve"> </w:t>
      </w:r>
      <w:r w:rsidR="00A067FD" w:rsidRPr="00A067FD">
        <w:rPr>
          <w:rFonts w:ascii="Arial" w:hAnsi="Arial" w:cs="Arial"/>
          <w:szCs w:val="20"/>
        </w:rPr>
        <w:t>Anchorage</w:t>
      </w:r>
      <w:r w:rsidR="00F0428C">
        <w:rPr>
          <w:rFonts w:ascii="Arial" w:hAnsi="Arial" w:cs="Arial"/>
          <w:szCs w:val="20"/>
        </w:rPr>
        <w:t xml:space="preserve"> at a minimum</w:t>
      </w:r>
    </w:p>
    <w:p w:rsidR="002D2FBF" w:rsidRPr="00A067FD" w:rsidRDefault="002D2FBF" w:rsidP="003A39C1">
      <w:pPr>
        <w:pStyle w:val="BlockText"/>
        <w:numPr>
          <w:ilvl w:val="1"/>
          <w:numId w:val="3"/>
        </w:numPr>
        <w:ind w:right="0"/>
        <w:jc w:val="both"/>
        <w:rPr>
          <w:rFonts w:ascii="Arial" w:hAnsi="Arial" w:cs="Arial"/>
          <w:bCs/>
          <w:szCs w:val="20"/>
        </w:rPr>
      </w:pPr>
      <w:r w:rsidRPr="00A067FD">
        <w:rPr>
          <w:rFonts w:ascii="Arial" w:hAnsi="Arial" w:cs="Arial"/>
          <w:szCs w:val="20"/>
        </w:rPr>
        <w:t>In addition to the State of Alaska requirements, the Municipality of Anchorage and other Alaska political subdivisions may cooperatively purchase from the resulting contract</w:t>
      </w:r>
      <w:r w:rsidRPr="00A067FD">
        <w:rPr>
          <w:rFonts w:ascii="Arial" w:hAnsi="Arial" w:cs="Arial"/>
          <w:bCs/>
          <w:szCs w:val="20"/>
        </w:rPr>
        <w:t>.</w:t>
      </w:r>
    </w:p>
    <w:p w:rsidR="002D2FBF" w:rsidRPr="00A067FD" w:rsidRDefault="002D2FBF" w:rsidP="003A39C1">
      <w:pPr>
        <w:pStyle w:val="BlockText"/>
        <w:numPr>
          <w:ilvl w:val="2"/>
          <w:numId w:val="3"/>
        </w:numPr>
        <w:ind w:right="0"/>
        <w:jc w:val="both"/>
        <w:rPr>
          <w:rFonts w:ascii="Arial" w:hAnsi="Arial" w:cs="Arial"/>
          <w:bCs/>
          <w:szCs w:val="20"/>
        </w:rPr>
      </w:pPr>
      <w:r w:rsidRPr="00A067FD">
        <w:rPr>
          <w:rFonts w:ascii="Arial" w:hAnsi="Arial" w:cs="Arial"/>
          <w:szCs w:val="20"/>
        </w:rPr>
        <w:t>At no time may the contractor change the terms and conditions, alter the price to another entity, which differs from the contractual price, nor charge undisclosed administrative fees to allow cooperative purchasing.</w:t>
      </w:r>
    </w:p>
    <w:p w:rsidR="00852919" w:rsidRPr="00A067FD" w:rsidRDefault="00852919" w:rsidP="003A39C1">
      <w:pPr>
        <w:pStyle w:val="BlockText"/>
        <w:widowControl/>
        <w:numPr>
          <w:ilvl w:val="0"/>
          <w:numId w:val="3"/>
        </w:numPr>
        <w:autoSpaceDE/>
        <w:autoSpaceDN/>
        <w:adjustRightInd/>
        <w:ind w:right="0"/>
        <w:jc w:val="both"/>
        <w:rPr>
          <w:rFonts w:ascii="Arial" w:hAnsi="Arial" w:cs="Arial"/>
          <w:b/>
          <w:szCs w:val="20"/>
        </w:rPr>
      </w:pPr>
      <w:r w:rsidRPr="00A067FD">
        <w:rPr>
          <w:rFonts w:ascii="Arial" w:hAnsi="Arial" w:cs="Arial"/>
          <w:b/>
          <w:szCs w:val="20"/>
        </w:rPr>
        <w:t>DELIVERY:</w:t>
      </w:r>
    </w:p>
    <w:p w:rsidR="00852919" w:rsidRPr="00A067FD" w:rsidRDefault="00852919" w:rsidP="003A39C1">
      <w:pPr>
        <w:pStyle w:val="BlockText"/>
        <w:widowControl/>
        <w:numPr>
          <w:ilvl w:val="2"/>
          <w:numId w:val="3"/>
        </w:numPr>
        <w:autoSpaceDE/>
        <w:autoSpaceDN/>
        <w:adjustRightInd/>
        <w:ind w:right="0"/>
        <w:jc w:val="both"/>
        <w:rPr>
          <w:rFonts w:ascii="Arial" w:hAnsi="Arial" w:cs="Arial"/>
          <w:b/>
          <w:szCs w:val="20"/>
        </w:rPr>
      </w:pPr>
      <w:r w:rsidRPr="00A067FD">
        <w:rPr>
          <w:rFonts w:ascii="Arial" w:hAnsi="Arial" w:cs="Arial"/>
          <w:szCs w:val="20"/>
        </w:rPr>
        <w:t>Dealer and vehicle identification.</w:t>
      </w:r>
    </w:p>
    <w:p w:rsidR="00852919" w:rsidRPr="00142441" w:rsidRDefault="00852919" w:rsidP="003A39C1">
      <w:pPr>
        <w:pStyle w:val="BlockText"/>
        <w:widowControl/>
        <w:numPr>
          <w:ilvl w:val="2"/>
          <w:numId w:val="3"/>
        </w:numPr>
        <w:autoSpaceDE/>
        <w:autoSpaceDN/>
        <w:adjustRightInd/>
        <w:ind w:right="0"/>
        <w:jc w:val="both"/>
        <w:rPr>
          <w:rFonts w:ascii="Arial" w:hAnsi="Arial" w:cs="Arial"/>
          <w:b/>
          <w:szCs w:val="20"/>
        </w:rPr>
      </w:pPr>
      <w:r w:rsidRPr="00142441">
        <w:rPr>
          <w:rFonts w:ascii="Arial" w:hAnsi="Arial" w:cs="Arial"/>
          <w:szCs w:val="20"/>
        </w:rPr>
        <w:t xml:space="preserve">The vehicle shall be clean and free from defects when delivered and should be ready for immediate and continued use upon delivery. </w:t>
      </w:r>
    </w:p>
    <w:p w:rsidR="00852919" w:rsidRPr="008A09C5" w:rsidRDefault="00852919" w:rsidP="003A39C1">
      <w:pPr>
        <w:pStyle w:val="BlockText"/>
        <w:widowControl/>
        <w:numPr>
          <w:ilvl w:val="2"/>
          <w:numId w:val="3"/>
        </w:numPr>
        <w:autoSpaceDE/>
        <w:autoSpaceDN/>
        <w:adjustRightInd/>
        <w:ind w:right="0"/>
        <w:jc w:val="both"/>
        <w:rPr>
          <w:rFonts w:ascii="Arial" w:hAnsi="Arial" w:cs="Arial"/>
          <w:b/>
          <w:szCs w:val="20"/>
        </w:rPr>
      </w:pPr>
      <w:r w:rsidRPr="00142441">
        <w:rPr>
          <w:rFonts w:ascii="Arial" w:hAnsi="Arial" w:cs="Arial"/>
          <w:szCs w:val="20"/>
        </w:rPr>
        <w:t xml:space="preserve">Units delivered in an incomplete state, or which have deficiencies per the specification, are subject to the damage charges as noted in paragraph </w:t>
      </w:r>
      <w:r w:rsidR="00C525DB">
        <w:rPr>
          <w:rFonts w:ascii="Arial" w:hAnsi="Arial" w:cs="Arial"/>
          <w:szCs w:val="20"/>
        </w:rPr>
        <w:t>4</w:t>
      </w:r>
      <w:r w:rsidRPr="00142441">
        <w:rPr>
          <w:rFonts w:ascii="Arial" w:hAnsi="Arial" w:cs="Arial"/>
          <w:szCs w:val="20"/>
        </w:rPr>
        <w:t>.0 below.</w:t>
      </w:r>
    </w:p>
    <w:p w:rsidR="00852919" w:rsidRPr="00142441" w:rsidRDefault="00852919" w:rsidP="003A39C1">
      <w:pPr>
        <w:pStyle w:val="BlockText"/>
        <w:widowControl/>
        <w:numPr>
          <w:ilvl w:val="1"/>
          <w:numId w:val="3"/>
        </w:numPr>
        <w:autoSpaceDE/>
        <w:autoSpaceDN/>
        <w:adjustRightInd/>
        <w:ind w:right="0"/>
        <w:jc w:val="both"/>
        <w:rPr>
          <w:rFonts w:ascii="Arial" w:hAnsi="Arial" w:cs="Arial"/>
          <w:b/>
          <w:szCs w:val="20"/>
        </w:rPr>
      </w:pPr>
      <w:r w:rsidRPr="00142441">
        <w:rPr>
          <w:rFonts w:ascii="Arial" w:hAnsi="Arial" w:cs="Arial"/>
          <w:b/>
          <w:szCs w:val="20"/>
        </w:rPr>
        <w:t>Delivery Receipt:</w:t>
      </w:r>
    </w:p>
    <w:p w:rsidR="00852919" w:rsidRPr="00142441" w:rsidRDefault="0085291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A delivery receipt will be required.  The receipt must be filled out by the vendor, and acknowledged by state receiving personnel by signature and date of actual receipt of equipment.  One copy of this delivery receipt is to be given to the state-receiving agency</w:t>
      </w:r>
      <w:r w:rsidR="00CF2860">
        <w:rPr>
          <w:rFonts w:ascii="Arial" w:hAnsi="Arial" w:cs="Arial"/>
          <w:szCs w:val="20"/>
        </w:rPr>
        <w:t>.</w:t>
      </w:r>
    </w:p>
    <w:p w:rsidR="00852919" w:rsidRDefault="0085291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Vendors are cautioned and advised that such delivery forms or other receiving type documents will not in any way be construed to mean the state has formally and fully accepted unit(s) referenced thereon as complete and meeting every specification set forth.  Only the Contracting Officer or designee may sign warranty documentation.</w:t>
      </w:r>
    </w:p>
    <w:p w:rsidR="00852919" w:rsidRPr="00142441" w:rsidRDefault="00852919" w:rsidP="003A39C1">
      <w:pPr>
        <w:pStyle w:val="BlockText"/>
        <w:widowControl/>
        <w:numPr>
          <w:ilvl w:val="0"/>
          <w:numId w:val="3"/>
        </w:numPr>
        <w:autoSpaceDE/>
        <w:autoSpaceDN/>
        <w:adjustRightInd/>
        <w:ind w:right="0"/>
        <w:jc w:val="both"/>
        <w:rPr>
          <w:rFonts w:ascii="Arial" w:hAnsi="Arial" w:cs="Arial"/>
          <w:b/>
          <w:bCs/>
          <w:szCs w:val="20"/>
        </w:rPr>
      </w:pPr>
      <w:r w:rsidRPr="00142441">
        <w:rPr>
          <w:rFonts w:ascii="Arial" w:hAnsi="Arial" w:cs="Arial"/>
          <w:b/>
          <w:bCs/>
          <w:szCs w:val="20"/>
        </w:rPr>
        <w:t>F.O.B. POINT:</w:t>
      </w:r>
    </w:p>
    <w:p w:rsidR="00852919" w:rsidRPr="00142441"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 xml:space="preserve">The F.O.B. point is as listed in Section </w:t>
      </w:r>
      <w:r w:rsidR="00FA7E75" w:rsidRPr="00142441">
        <w:rPr>
          <w:rFonts w:ascii="Arial" w:hAnsi="Arial" w:cs="Arial"/>
          <w:szCs w:val="20"/>
        </w:rPr>
        <w:t>I</w:t>
      </w:r>
      <w:r w:rsidRPr="00142441">
        <w:rPr>
          <w:rFonts w:ascii="Arial" w:hAnsi="Arial" w:cs="Arial"/>
          <w:szCs w:val="20"/>
        </w:rPr>
        <w:t xml:space="preserve">V, Bid Schedule.  Ownership of and title </w:t>
      </w:r>
      <w:r w:rsidR="004E40DD" w:rsidRPr="00142441">
        <w:rPr>
          <w:rFonts w:ascii="Arial" w:hAnsi="Arial" w:cs="Arial"/>
          <w:szCs w:val="20"/>
        </w:rPr>
        <w:t xml:space="preserve">will </w:t>
      </w:r>
      <w:r w:rsidRPr="00142441">
        <w:rPr>
          <w:rFonts w:ascii="Arial" w:hAnsi="Arial" w:cs="Arial"/>
          <w:szCs w:val="20"/>
        </w:rPr>
        <w:t>remain with the contractor until delivery is complete to final destination and accepted by the State.</w:t>
      </w:r>
      <w:r w:rsidR="00ED591F">
        <w:rPr>
          <w:rFonts w:ascii="Arial" w:hAnsi="Arial" w:cs="Arial"/>
          <w:szCs w:val="20"/>
        </w:rPr>
        <w:t xml:space="preserve">  Equipment is not to be driven on the Alcan Highway without prior written approval from the contracting officer.</w:t>
      </w:r>
    </w:p>
    <w:p w:rsidR="00852919" w:rsidRPr="00142441" w:rsidRDefault="00852919" w:rsidP="003A39C1">
      <w:pPr>
        <w:pStyle w:val="BlockText"/>
        <w:widowControl/>
        <w:numPr>
          <w:ilvl w:val="0"/>
          <w:numId w:val="3"/>
        </w:numPr>
        <w:autoSpaceDE/>
        <w:autoSpaceDN/>
        <w:adjustRightInd/>
        <w:ind w:right="0"/>
        <w:jc w:val="both"/>
        <w:rPr>
          <w:rFonts w:ascii="Arial" w:hAnsi="Arial" w:cs="Arial"/>
          <w:szCs w:val="20"/>
        </w:rPr>
      </w:pPr>
      <w:r w:rsidRPr="00142441">
        <w:rPr>
          <w:rFonts w:ascii="Arial" w:hAnsi="Arial" w:cs="Arial"/>
          <w:b/>
          <w:szCs w:val="20"/>
        </w:rPr>
        <w:t>DAMAGES FOR LATE DELIVERY AND NON-CONFORMING GOODS:</w:t>
      </w:r>
    </w:p>
    <w:p w:rsidR="00852919" w:rsidRPr="00142441"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Time is of the essence in this contract.  The Bidder is expected to deliver goods that conform in all material respects to the contract specifications on or before the date provided therein, as may be amended by written agreement of the parties.</w:t>
      </w:r>
    </w:p>
    <w:p w:rsidR="00852919" w:rsidRPr="00142441"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 xml:space="preserve">In the event that the equipment is delivered late or does not conform to the contract specifications, the State shall be entitled to offset against the Contract Price, as liquidated damages and not as a penalty, an amount equal to the cost of renting like equipment, multiplied by the number of calendar days elapsing between the delivery date provided in the bid schedule and the delivery date to the </w:t>
      </w:r>
      <w:r w:rsidRPr="00F0428C">
        <w:rPr>
          <w:rFonts w:ascii="Arial" w:hAnsi="Arial" w:cs="Arial"/>
          <w:szCs w:val="20"/>
        </w:rPr>
        <w:t xml:space="preserve">State.  In the case of </w:t>
      </w:r>
      <w:r w:rsidR="00684B1C" w:rsidRPr="00F0428C">
        <w:rPr>
          <w:rFonts w:ascii="Arial" w:hAnsi="Arial" w:cs="Arial"/>
          <w:szCs w:val="20"/>
        </w:rPr>
        <w:t>equipment in this t</w:t>
      </w:r>
      <w:r w:rsidRPr="00F0428C">
        <w:rPr>
          <w:rFonts w:ascii="Arial" w:hAnsi="Arial" w:cs="Arial"/>
          <w:szCs w:val="20"/>
        </w:rPr>
        <w:t>his class, that daily rental fee is determined to be $</w:t>
      </w:r>
      <w:r w:rsidR="002D2FBF" w:rsidRPr="00F0428C">
        <w:rPr>
          <w:rFonts w:ascii="Arial" w:hAnsi="Arial" w:cs="Arial"/>
          <w:szCs w:val="20"/>
        </w:rPr>
        <w:t>2</w:t>
      </w:r>
      <w:r w:rsidR="00A067FD" w:rsidRPr="00F0428C">
        <w:rPr>
          <w:rFonts w:ascii="Arial" w:hAnsi="Arial" w:cs="Arial"/>
          <w:szCs w:val="20"/>
        </w:rPr>
        <w:t>5</w:t>
      </w:r>
      <w:r w:rsidRPr="00F0428C">
        <w:rPr>
          <w:rFonts w:ascii="Arial" w:hAnsi="Arial" w:cs="Arial"/>
          <w:szCs w:val="20"/>
        </w:rPr>
        <w:t>.00.</w:t>
      </w:r>
      <w:r w:rsidRPr="00142441">
        <w:rPr>
          <w:rFonts w:ascii="Arial" w:hAnsi="Arial" w:cs="Arial"/>
          <w:szCs w:val="20"/>
        </w:rPr>
        <w:t xml:space="preserve">  The number of days for which liquidated damages shall apply shall include, in the case of non-conforming goods, the time reasonably necessary for the State to perform inspection.</w:t>
      </w:r>
      <w:r w:rsidR="005F1A1C">
        <w:rPr>
          <w:rFonts w:ascii="Arial" w:hAnsi="Arial" w:cs="Arial"/>
          <w:szCs w:val="20"/>
        </w:rPr>
        <w:t xml:space="preserve">  </w:t>
      </w:r>
    </w:p>
    <w:p w:rsidR="00F0428C"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These liquidated damages represent a reasonable estimate of amounts necessary to compensate the State for loss of use of the goods during the period in which the goods would have been available to the State if conforming goods had been timely delivered.</w:t>
      </w:r>
    </w:p>
    <w:p w:rsidR="00852919" w:rsidRDefault="00F0428C" w:rsidP="00F0428C">
      <w:pPr>
        <w:widowControl/>
        <w:autoSpaceDE/>
        <w:autoSpaceDN/>
        <w:adjustRightInd/>
        <w:rPr>
          <w:rFonts w:ascii="Arial" w:hAnsi="Arial" w:cs="Arial"/>
          <w:szCs w:val="20"/>
        </w:rPr>
      </w:pPr>
      <w:r>
        <w:rPr>
          <w:rFonts w:ascii="Arial" w:hAnsi="Arial" w:cs="Arial"/>
          <w:szCs w:val="20"/>
        </w:rPr>
        <w:br w:type="page"/>
      </w:r>
    </w:p>
    <w:p w:rsidR="00852919" w:rsidRPr="00A067FD" w:rsidRDefault="00852919" w:rsidP="003A39C1">
      <w:pPr>
        <w:pStyle w:val="BlockText"/>
        <w:widowControl/>
        <w:numPr>
          <w:ilvl w:val="0"/>
          <w:numId w:val="3"/>
        </w:numPr>
        <w:autoSpaceDE/>
        <w:autoSpaceDN/>
        <w:adjustRightInd/>
        <w:ind w:right="0"/>
        <w:jc w:val="both"/>
        <w:rPr>
          <w:rFonts w:ascii="Arial" w:hAnsi="Arial" w:cs="Arial"/>
          <w:bCs/>
          <w:szCs w:val="20"/>
        </w:rPr>
      </w:pPr>
      <w:r w:rsidRPr="00A067FD">
        <w:rPr>
          <w:rFonts w:ascii="Arial" w:hAnsi="Arial" w:cs="Arial"/>
          <w:b/>
          <w:szCs w:val="20"/>
        </w:rPr>
        <w:lastRenderedPageBreak/>
        <w:t>WARRANTY:</w:t>
      </w:r>
    </w:p>
    <w:p w:rsidR="00852919" w:rsidRPr="00A067FD" w:rsidRDefault="00852919" w:rsidP="003A39C1">
      <w:pPr>
        <w:pStyle w:val="BlockText"/>
        <w:widowControl/>
        <w:numPr>
          <w:ilvl w:val="1"/>
          <w:numId w:val="3"/>
        </w:numPr>
        <w:autoSpaceDE/>
        <w:autoSpaceDN/>
        <w:adjustRightInd/>
        <w:ind w:right="0"/>
        <w:jc w:val="both"/>
        <w:rPr>
          <w:rFonts w:ascii="Arial" w:hAnsi="Arial" w:cs="Arial"/>
          <w:bCs/>
          <w:szCs w:val="20"/>
        </w:rPr>
      </w:pPr>
      <w:r w:rsidRPr="00A067FD">
        <w:rPr>
          <w:rFonts w:ascii="Arial" w:hAnsi="Arial" w:cs="Arial"/>
          <w:b/>
          <w:szCs w:val="20"/>
        </w:rPr>
        <w:t>Standard Warranty Package:</w:t>
      </w:r>
      <w:r w:rsidRPr="00A067FD">
        <w:rPr>
          <w:rFonts w:ascii="Arial" w:hAnsi="Arial" w:cs="Arial"/>
          <w:szCs w:val="20"/>
        </w:rPr>
        <w:t xml:space="preserve">  Unless otherwise stipulated by this ITB, the successful bidder will provide a </w:t>
      </w:r>
      <w:r w:rsidR="006A4C67" w:rsidRPr="00A067FD">
        <w:rPr>
          <w:rFonts w:ascii="Arial" w:hAnsi="Arial" w:cs="Arial"/>
          <w:szCs w:val="20"/>
        </w:rPr>
        <w:t>one</w:t>
      </w:r>
      <w:r w:rsidRPr="00A067FD">
        <w:rPr>
          <w:rFonts w:ascii="Arial" w:hAnsi="Arial" w:cs="Arial"/>
          <w:szCs w:val="20"/>
        </w:rPr>
        <w:t>-year (</w:t>
      </w:r>
      <w:r w:rsidR="006A4C67" w:rsidRPr="00A067FD">
        <w:rPr>
          <w:rFonts w:ascii="Arial" w:hAnsi="Arial" w:cs="Arial"/>
          <w:szCs w:val="20"/>
        </w:rPr>
        <w:t>12</w:t>
      </w:r>
      <w:r w:rsidRPr="00A067FD">
        <w:rPr>
          <w:rFonts w:ascii="Arial" w:hAnsi="Arial" w:cs="Arial"/>
          <w:szCs w:val="20"/>
        </w:rPr>
        <w:t>-month) warranty.</w:t>
      </w:r>
    </w:p>
    <w:p w:rsidR="00852919" w:rsidRPr="00A067FD" w:rsidRDefault="00852919" w:rsidP="003A39C1">
      <w:pPr>
        <w:pStyle w:val="BlockText"/>
        <w:widowControl/>
        <w:numPr>
          <w:ilvl w:val="2"/>
          <w:numId w:val="3"/>
        </w:numPr>
        <w:autoSpaceDE/>
        <w:autoSpaceDN/>
        <w:adjustRightInd/>
        <w:ind w:right="0"/>
        <w:jc w:val="both"/>
        <w:rPr>
          <w:rFonts w:ascii="Arial" w:hAnsi="Arial" w:cs="Arial"/>
          <w:bCs/>
          <w:szCs w:val="20"/>
        </w:rPr>
      </w:pPr>
      <w:r w:rsidRPr="00A067FD">
        <w:rPr>
          <w:rFonts w:ascii="Arial" w:hAnsi="Arial" w:cs="Arial"/>
          <w:szCs w:val="20"/>
        </w:rPr>
        <w:t>Full (100%) Parts and Labor Warranty Coverage of all components for 12 months (year one), from the date the unit is placed in service at the assigned location.</w:t>
      </w:r>
    </w:p>
    <w:p w:rsidR="00852919" w:rsidRPr="00A067FD" w:rsidRDefault="00852919" w:rsidP="003A39C1">
      <w:pPr>
        <w:pStyle w:val="BlockText"/>
        <w:widowControl/>
        <w:numPr>
          <w:ilvl w:val="2"/>
          <w:numId w:val="3"/>
        </w:numPr>
        <w:autoSpaceDE/>
        <w:autoSpaceDN/>
        <w:adjustRightInd/>
        <w:ind w:right="0"/>
        <w:jc w:val="both"/>
        <w:rPr>
          <w:rFonts w:ascii="Arial" w:hAnsi="Arial" w:cs="Arial"/>
          <w:bCs/>
          <w:szCs w:val="20"/>
        </w:rPr>
      </w:pPr>
      <w:r w:rsidRPr="00A067FD">
        <w:rPr>
          <w:rFonts w:ascii="Arial" w:hAnsi="Arial" w:cs="Arial"/>
          <w:szCs w:val="20"/>
        </w:rPr>
        <w:t>Full (100%) Warranty Coverage includes all</w:t>
      </w:r>
      <w:r w:rsidR="00456FE2" w:rsidRPr="00A067FD">
        <w:rPr>
          <w:rFonts w:ascii="Arial" w:hAnsi="Arial" w:cs="Arial"/>
          <w:szCs w:val="20"/>
        </w:rPr>
        <w:t xml:space="preserve"> cost of labor, parts, freight, </w:t>
      </w:r>
      <w:r w:rsidRPr="00A067FD">
        <w:rPr>
          <w:rFonts w:ascii="Arial" w:hAnsi="Arial" w:cs="Arial"/>
          <w:szCs w:val="20"/>
        </w:rPr>
        <w:t>lubricants, miscellaneous cost, etc., to place the unit in like-new condition.</w:t>
      </w:r>
    </w:p>
    <w:p w:rsidR="00852919" w:rsidRPr="00A067FD" w:rsidRDefault="00852919" w:rsidP="003A39C1">
      <w:pPr>
        <w:pStyle w:val="BlockText"/>
        <w:widowControl/>
        <w:numPr>
          <w:ilvl w:val="2"/>
          <w:numId w:val="3"/>
        </w:numPr>
        <w:autoSpaceDE/>
        <w:autoSpaceDN/>
        <w:adjustRightInd/>
        <w:ind w:right="0"/>
        <w:jc w:val="both"/>
        <w:rPr>
          <w:rFonts w:ascii="Arial" w:hAnsi="Arial" w:cs="Arial"/>
          <w:bCs/>
          <w:szCs w:val="20"/>
        </w:rPr>
      </w:pPr>
      <w:r w:rsidRPr="00A067FD">
        <w:rPr>
          <w:rFonts w:ascii="Arial" w:hAnsi="Arial" w:cs="Arial"/>
          <w:szCs w:val="20"/>
        </w:rPr>
        <w:t>Should the manufacturer’s standard warranty exceed the minimum State warranty requirements, the manufacturer’s warranty will run in conjunction with and enhance the State’s warranty, then continue for the remainder of its term.</w:t>
      </w:r>
    </w:p>
    <w:p w:rsidR="00345C04" w:rsidRPr="00A067FD" w:rsidRDefault="00345C04" w:rsidP="003A39C1">
      <w:pPr>
        <w:pStyle w:val="BlockText"/>
        <w:widowControl/>
        <w:numPr>
          <w:ilvl w:val="2"/>
          <w:numId w:val="3"/>
        </w:numPr>
        <w:autoSpaceDE/>
        <w:autoSpaceDN/>
        <w:adjustRightInd/>
        <w:ind w:right="0"/>
        <w:jc w:val="both"/>
        <w:rPr>
          <w:rFonts w:ascii="Arial" w:hAnsi="Arial" w:cs="Arial"/>
          <w:szCs w:val="20"/>
        </w:rPr>
      </w:pPr>
      <w:r w:rsidRPr="00A067FD">
        <w:rPr>
          <w:rFonts w:ascii="Arial" w:hAnsi="Arial" w:cs="Arial"/>
          <w:szCs w:val="20"/>
        </w:rPr>
        <w:t>For clarification, warranty does not apply to normal wear and tear or maintenance items, accident damages, misuse of equipment or failure to operate or maintain equipment as prescribed by vendor/manufacturer.</w:t>
      </w:r>
    </w:p>
    <w:p w:rsidR="00345C04" w:rsidRPr="00A067FD" w:rsidRDefault="00345C04" w:rsidP="003A39C1">
      <w:pPr>
        <w:pStyle w:val="BlockText"/>
        <w:widowControl/>
        <w:numPr>
          <w:ilvl w:val="2"/>
          <w:numId w:val="3"/>
        </w:numPr>
        <w:autoSpaceDE/>
        <w:autoSpaceDN/>
        <w:adjustRightInd/>
        <w:ind w:right="0"/>
        <w:jc w:val="both"/>
        <w:rPr>
          <w:rFonts w:ascii="Arial" w:hAnsi="Arial" w:cs="Arial"/>
          <w:szCs w:val="20"/>
        </w:rPr>
      </w:pPr>
      <w:r w:rsidRPr="00A067FD">
        <w:rPr>
          <w:rFonts w:ascii="Arial" w:hAnsi="Arial" w:cs="Arial"/>
          <w:szCs w:val="20"/>
        </w:rPr>
        <w:t>Warranty on Attachments:</w:t>
      </w:r>
      <w:r w:rsidRPr="00A067FD">
        <w:rPr>
          <w:rFonts w:ascii="Arial" w:hAnsi="Arial" w:cs="Arial"/>
          <w:b/>
          <w:szCs w:val="20"/>
        </w:rPr>
        <w:t xml:space="preserve">  </w:t>
      </w:r>
      <w:r w:rsidRPr="00A067FD">
        <w:rPr>
          <w:rFonts w:ascii="Arial" w:hAnsi="Arial" w:cs="Arial"/>
          <w:szCs w:val="20"/>
        </w:rPr>
        <w:t>Same as Standard Warranty Package.</w:t>
      </w:r>
    </w:p>
    <w:p w:rsidR="00345C04" w:rsidRPr="00A067FD" w:rsidRDefault="00345C04" w:rsidP="003A39C1">
      <w:pPr>
        <w:pStyle w:val="BlockText"/>
        <w:widowControl/>
        <w:numPr>
          <w:ilvl w:val="2"/>
          <w:numId w:val="3"/>
        </w:numPr>
        <w:autoSpaceDE/>
        <w:autoSpaceDN/>
        <w:adjustRightInd/>
        <w:ind w:right="0"/>
        <w:jc w:val="both"/>
        <w:rPr>
          <w:rFonts w:ascii="Arial" w:hAnsi="Arial" w:cs="Arial"/>
          <w:szCs w:val="20"/>
        </w:rPr>
      </w:pPr>
      <w:r w:rsidRPr="00A067FD">
        <w:rPr>
          <w:rFonts w:ascii="Arial" w:hAnsi="Arial" w:cs="Arial"/>
          <w:szCs w:val="20"/>
        </w:rPr>
        <w:t>In-Service Date:</w:t>
      </w:r>
      <w:r w:rsidRPr="00A067FD">
        <w:rPr>
          <w:rFonts w:ascii="Arial" w:hAnsi="Arial" w:cs="Arial"/>
          <w:b/>
          <w:szCs w:val="20"/>
        </w:rPr>
        <w:t xml:space="preserve">  </w:t>
      </w:r>
      <w:r w:rsidRPr="00A067FD">
        <w:rPr>
          <w:rFonts w:ascii="Arial" w:hAnsi="Arial" w:cs="Arial"/>
          <w:szCs w:val="20"/>
        </w:rPr>
        <w:t>Warranty on vehicles not placed in service immediately upon receipt because of time lag to construct body components and/or installation of special equipment, or due to seasonal usage or other delay, shall be warranted from the date the vehicle is placed in service.  The receiving agency shall notify the vendor/manufacturer in writing of the actual "in service" date.  Notification of the requirement for delayed warranty will be provided on delivery orders whenever possible.</w:t>
      </w:r>
    </w:p>
    <w:p w:rsidR="00177F49" w:rsidRPr="00142441" w:rsidRDefault="00177F49" w:rsidP="003A39C1">
      <w:pPr>
        <w:pStyle w:val="BlockText"/>
        <w:widowControl/>
        <w:numPr>
          <w:ilvl w:val="1"/>
          <w:numId w:val="3"/>
        </w:numPr>
        <w:autoSpaceDE/>
        <w:autoSpaceDN/>
        <w:adjustRightInd/>
        <w:ind w:right="0"/>
        <w:jc w:val="both"/>
        <w:rPr>
          <w:rFonts w:ascii="Arial" w:hAnsi="Arial" w:cs="Arial"/>
          <w:b/>
          <w:szCs w:val="20"/>
        </w:rPr>
      </w:pPr>
      <w:r w:rsidRPr="00142441">
        <w:rPr>
          <w:rFonts w:ascii="Arial" w:hAnsi="Arial" w:cs="Arial"/>
          <w:b/>
          <w:szCs w:val="20"/>
        </w:rPr>
        <w:t>Warranty Claims:</w:t>
      </w:r>
    </w:p>
    <w:p w:rsidR="00177F49" w:rsidRPr="00142441" w:rsidRDefault="00177F4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Warranty will be provided at the unit’s assigned (in-service) location.  Because of the remote location of some equipment it is not always practical to deliver equipment to authorized warranty repair facilities.  In these cases, the vendor may perform warranty work at the state's location or, the State of Alaska, at its discretion, reserves the right to perform the warranty work and be reimbursed by the vendor.</w:t>
      </w:r>
      <w:r w:rsidR="00CF17A4" w:rsidRPr="00142441">
        <w:rPr>
          <w:rFonts w:ascii="Arial" w:hAnsi="Arial" w:cs="Arial"/>
          <w:szCs w:val="20"/>
        </w:rPr>
        <w:t xml:space="preserve"> If travel is required by State personnel to perform the work, actual costs will be used for reimbursement.</w:t>
      </w:r>
    </w:p>
    <w:p w:rsidR="00177F49" w:rsidRPr="00142441" w:rsidRDefault="00177F4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 xml:space="preserve">The State of Alaska has established a warranty procedure whereby the vendor is to be notified via letter, email, or fax, that warranty work needs to be performed.  If time is of the essence, a telephone call confirmed by one of the above written procedures may be utilized.  </w:t>
      </w:r>
    </w:p>
    <w:p w:rsidR="00177F49" w:rsidRPr="00142441" w:rsidRDefault="00177F4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 xml:space="preserve">The vendor must notify the state within </w:t>
      </w:r>
      <w:r w:rsidR="002421A5" w:rsidRPr="00142441">
        <w:rPr>
          <w:rFonts w:ascii="Arial" w:hAnsi="Arial" w:cs="Arial"/>
          <w:szCs w:val="20"/>
        </w:rPr>
        <w:t>24</w:t>
      </w:r>
      <w:r w:rsidRPr="00142441">
        <w:rPr>
          <w:rFonts w:ascii="Arial" w:hAnsi="Arial" w:cs="Arial"/>
          <w:szCs w:val="20"/>
        </w:rPr>
        <w:t xml:space="preserve"> hours </w:t>
      </w:r>
      <w:r w:rsidR="002A73AB" w:rsidRPr="00142441">
        <w:rPr>
          <w:rFonts w:ascii="Arial" w:hAnsi="Arial" w:cs="Arial"/>
          <w:szCs w:val="20"/>
        </w:rPr>
        <w:t xml:space="preserve">of verbal or written notification </w:t>
      </w:r>
      <w:r w:rsidRPr="00142441">
        <w:rPr>
          <w:rFonts w:ascii="Arial" w:hAnsi="Arial" w:cs="Arial"/>
          <w:szCs w:val="20"/>
        </w:rPr>
        <w:t xml:space="preserve">that it will </w:t>
      </w:r>
      <w:r w:rsidRPr="00142441">
        <w:rPr>
          <w:rFonts w:ascii="Arial" w:hAnsi="Arial" w:cs="Arial"/>
          <w:szCs w:val="20"/>
          <w:u w:val="single"/>
        </w:rPr>
        <w:t>begin to perform</w:t>
      </w:r>
      <w:r w:rsidRPr="00142441">
        <w:rPr>
          <w:rFonts w:ascii="Arial" w:hAnsi="Arial" w:cs="Arial"/>
          <w:szCs w:val="20"/>
        </w:rPr>
        <w:t xml:space="preserve"> the warranty work at the equipment location</w:t>
      </w:r>
      <w:r w:rsidR="002A73AB" w:rsidRPr="00142441">
        <w:rPr>
          <w:rFonts w:ascii="Arial" w:hAnsi="Arial" w:cs="Arial"/>
          <w:szCs w:val="20"/>
        </w:rPr>
        <w:t>.</w:t>
      </w:r>
    </w:p>
    <w:p w:rsidR="00177F49" w:rsidRPr="00142441" w:rsidRDefault="00177F4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 xml:space="preserve">The State may, at its discretion, proceed to make warranty repairs with its own work force in the case of emergency situation or to preclude excessive downtime (greater than </w:t>
      </w:r>
      <w:r w:rsidR="002421A5" w:rsidRPr="00142441">
        <w:rPr>
          <w:rFonts w:ascii="Arial" w:hAnsi="Arial" w:cs="Arial"/>
          <w:szCs w:val="20"/>
        </w:rPr>
        <w:t>24</w:t>
      </w:r>
      <w:r w:rsidRPr="00142441">
        <w:rPr>
          <w:rFonts w:ascii="Arial" w:hAnsi="Arial" w:cs="Arial"/>
          <w:szCs w:val="20"/>
        </w:rPr>
        <w:t xml:space="preserve"> hours).</w:t>
      </w:r>
      <w:r w:rsidR="002421A5" w:rsidRPr="00142441">
        <w:rPr>
          <w:rFonts w:ascii="Arial" w:hAnsi="Arial" w:cs="Arial"/>
          <w:szCs w:val="20"/>
        </w:rPr>
        <w:t xml:space="preserve">  The State will require a PO to perform the warranty work.</w:t>
      </w:r>
      <w:r w:rsidR="00605FF6" w:rsidRPr="00142441">
        <w:rPr>
          <w:rFonts w:ascii="Arial" w:hAnsi="Arial" w:cs="Arial"/>
          <w:szCs w:val="20"/>
        </w:rPr>
        <w:t xml:space="preserve">  </w:t>
      </w:r>
    </w:p>
    <w:p w:rsidR="00177F49" w:rsidRPr="00142441" w:rsidRDefault="00177F4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 xml:space="preserve">Failure to notify the State that the vendor intends to begin to perform </w:t>
      </w:r>
      <w:r w:rsidR="008B52E4" w:rsidRPr="00142441">
        <w:rPr>
          <w:rFonts w:ascii="Arial" w:hAnsi="Arial" w:cs="Arial"/>
          <w:szCs w:val="20"/>
        </w:rPr>
        <w:t>warranty</w:t>
      </w:r>
      <w:r w:rsidR="002A73AB" w:rsidRPr="00142441">
        <w:rPr>
          <w:rFonts w:ascii="Arial" w:hAnsi="Arial" w:cs="Arial"/>
          <w:szCs w:val="20"/>
        </w:rPr>
        <w:t xml:space="preserve"> </w:t>
      </w:r>
      <w:r w:rsidRPr="00142441">
        <w:rPr>
          <w:rFonts w:ascii="Arial" w:hAnsi="Arial" w:cs="Arial"/>
          <w:szCs w:val="20"/>
        </w:rPr>
        <w:t>is considered a contractual breach.</w:t>
      </w:r>
    </w:p>
    <w:p w:rsidR="00536159" w:rsidRDefault="00536159" w:rsidP="003A39C1">
      <w:pPr>
        <w:pStyle w:val="BlockText"/>
        <w:numPr>
          <w:ilvl w:val="2"/>
          <w:numId w:val="3"/>
        </w:numPr>
        <w:tabs>
          <w:tab w:val="left" w:pos="720"/>
        </w:tabs>
        <w:autoSpaceDE/>
        <w:ind w:right="0"/>
        <w:jc w:val="both"/>
        <w:rPr>
          <w:rFonts w:ascii="Arial" w:hAnsi="Arial" w:cs="Arial"/>
        </w:rPr>
      </w:pPr>
      <w:r>
        <w:rPr>
          <w:rFonts w:ascii="Arial" w:hAnsi="Arial" w:cs="Arial"/>
        </w:rPr>
        <w:t>The vendor will be invoiced for required warranty work performed by the state.  Warranty work performed by the state will be charged at the current SEF shop labor rate at the time of the repair.  Actual repair time will be used.</w:t>
      </w:r>
    </w:p>
    <w:p w:rsidR="00345C04" w:rsidRPr="00142441" w:rsidRDefault="00345C04" w:rsidP="003A39C1">
      <w:pPr>
        <w:pStyle w:val="BlockText"/>
        <w:widowControl/>
        <w:numPr>
          <w:ilvl w:val="1"/>
          <w:numId w:val="3"/>
        </w:numPr>
        <w:autoSpaceDE/>
        <w:autoSpaceDN/>
        <w:adjustRightInd/>
        <w:ind w:right="0"/>
        <w:jc w:val="both"/>
        <w:rPr>
          <w:rFonts w:ascii="Arial" w:hAnsi="Arial" w:cs="Arial"/>
          <w:b/>
          <w:bCs/>
          <w:szCs w:val="20"/>
        </w:rPr>
      </w:pPr>
      <w:r w:rsidRPr="00142441">
        <w:rPr>
          <w:rFonts w:ascii="Arial" w:hAnsi="Arial" w:cs="Arial"/>
          <w:b/>
          <w:bCs/>
          <w:szCs w:val="20"/>
        </w:rPr>
        <w:t>Warranty Performed by Vendor:</w:t>
      </w:r>
    </w:p>
    <w:p w:rsidR="00D2164E" w:rsidRPr="00D2164E" w:rsidRDefault="00D2164E" w:rsidP="003A39C1">
      <w:pPr>
        <w:pStyle w:val="BlockText"/>
        <w:widowControl/>
        <w:numPr>
          <w:ilvl w:val="2"/>
          <w:numId w:val="3"/>
        </w:numPr>
        <w:autoSpaceDE/>
        <w:autoSpaceDN/>
        <w:adjustRightInd/>
        <w:ind w:right="0"/>
        <w:jc w:val="both"/>
        <w:rPr>
          <w:rFonts w:ascii="Arial" w:hAnsi="Arial" w:cs="Arial"/>
          <w:bCs/>
          <w:szCs w:val="20"/>
        </w:rPr>
      </w:pPr>
      <w:r w:rsidRPr="00D2164E">
        <w:rPr>
          <w:rFonts w:ascii="Arial" w:hAnsi="Arial" w:cs="Arial"/>
        </w:rPr>
        <w:t>The State will reimburse travel costs not reimbursed by the manufacturer for travel to and from the bidder’s closest warranty service center within the State of Alaska to the location of the equipment under warranty.  Travel costs will be billed as follows</w:t>
      </w:r>
      <w:r w:rsidR="00DD4F43">
        <w:rPr>
          <w:rFonts w:ascii="Arial" w:hAnsi="Arial" w:cs="Arial"/>
        </w:rPr>
        <w:t>:</w:t>
      </w:r>
    </w:p>
    <w:p w:rsidR="00852919" w:rsidRPr="00142441" w:rsidRDefault="00F56A99" w:rsidP="003A39C1">
      <w:pPr>
        <w:pStyle w:val="BlockText"/>
        <w:widowControl/>
        <w:numPr>
          <w:ilvl w:val="3"/>
          <w:numId w:val="3"/>
        </w:numPr>
        <w:autoSpaceDE/>
        <w:autoSpaceDN/>
        <w:adjustRightInd/>
        <w:ind w:right="0"/>
        <w:jc w:val="both"/>
        <w:rPr>
          <w:rFonts w:ascii="Arial" w:hAnsi="Arial" w:cs="Arial"/>
          <w:bCs/>
          <w:szCs w:val="20"/>
        </w:rPr>
      </w:pPr>
      <w:r w:rsidRPr="00142441">
        <w:rPr>
          <w:rFonts w:ascii="Arial" w:hAnsi="Arial" w:cs="Arial"/>
          <w:bCs/>
          <w:szCs w:val="20"/>
        </w:rPr>
        <w:t>Mileage Charge:</w:t>
      </w:r>
      <w:r w:rsidR="00852919" w:rsidRPr="00142441">
        <w:rPr>
          <w:rFonts w:ascii="Arial" w:hAnsi="Arial" w:cs="Arial"/>
          <w:bCs/>
          <w:szCs w:val="20"/>
        </w:rPr>
        <w:t xml:space="preserve"> Mileage will only be reimbursed for travel within Ala</w:t>
      </w:r>
      <w:r w:rsidRPr="00142441">
        <w:rPr>
          <w:rFonts w:ascii="Arial" w:hAnsi="Arial" w:cs="Arial"/>
          <w:bCs/>
          <w:szCs w:val="20"/>
        </w:rPr>
        <w:t>ska at the rate allowable by the IRS.</w:t>
      </w:r>
    </w:p>
    <w:p w:rsidR="00852919" w:rsidRPr="00142441" w:rsidRDefault="00852919" w:rsidP="003A39C1">
      <w:pPr>
        <w:pStyle w:val="BlockText"/>
        <w:widowControl/>
        <w:numPr>
          <w:ilvl w:val="3"/>
          <w:numId w:val="3"/>
        </w:numPr>
        <w:autoSpaceDE/>
        <w:autoSpaceDN/>
        <w:adjustRightInd/>
        <w:ind w:right="0"/>
        <w:jc w:val="both"/>
        <w:rPr>
          <w:rFonts w:ascii="Arial" w:hAnsi="Arial" w:cs="Arial"/>
          <w:bCs/>
          <w:szCs w:val="20"/>
        </w:rPr>
      </w:pPr>
      <w:r w:rsidRPr="00142441">
        <w:rPr>
          <w:rFonts w:ascii="Arial" w:hAnsi="Arial" w:cs="Arial"/>
          <w:bCs/>
          <w:szCs w:val="20"/>
        </w:rPr>
        <w:t xml:space="preserve">Meals are paid at actual and charges must be accompanied by receipts and are not to exceed the State authorized </w:t>
      </w:r>
      <w:r w:rsidRPr="00142441">
        <w:rPr>
          <w:rFonts w:ascii="Arial" w:hAnsi="Arial" w:cs="Arial"/>
          <w:bCs/>
          <w:szCs w:val="20"/>
          <w:highlight w:val="yellow"/>
        </w:rPr>
        <w:t>$60.00</w:t>
      </w:r>
      <w:r w:rsidRPr="00142441">
        <w:rPr>
          <w:rFonts w:ascii="Arial" w:hAnsi="Arial" w:cs="Arial"/>
          <w:bCs/>
          <w:szCs w:val="20"/>
        </w:rPr>
        <w:t xml:space="preserve"> per day</w:t>
      </w:r>
      <w:r w:rsidR="009D5C32" w:rsidRPr="00142441">
        <w:rPr>
          <w:rFonts w:ascii="Arial" w:hAnsi="Arial" w:cs="Arial"/>
          <w:bCs/>
          <w:szCs w:val="20"/>
        </w:rPr>
        <w:t>.</w:t>
      </w:r>
    </w:p>
    <w:p w:rsidR="00852919" w:rsidRPr="00142441" w:rsidRDefault="00852919" w:rsidP="003A39C1">
      <w:pPr>
        <w:pStyle w:val="BlockText"/>
        <w:widowControl/>
        <w:numPr>
          <w:ilvl w:val="3"/>
          <w:numId w:val="3"/>
        </w:numPr>
        <w:autoSpaceDE/>
        <w:autoSpaceDN/>
        <w:adjustRightInd/>
        <w:ind w:right="0"/>
        <w:jc w:val="both"/>
        <w:rPr>
          <w:rFonts w:ascii="Arial" w:hAnsi="Arial" w:cs="Arial"/>
          <w:bCs/>
          <w:szCs w:val="20"/>
        </w:rPr>
      </w:pPr>
      <w:r w:rsidRPr="00142441">
        <w:rPr>
          <w:rFonts w:ascii="Arial" w:hAnsi="Arial" w:cs="Arial"/>
          <w:bCs/>
          <w:szCs w:val="20"/>
        </w:rPr>
        <w:lastRenderedPageBreak/>
        <w:t xml:space="preserve">Transportation, such as airfare, shall be reimbursed at actual and all charges are to be accompanied by a receipt/copy of the coach ticket.  </w:t>
      </w:r>
    </w:p>
    <w:p w:rsidR="00852919" w:rsidRPr="00142441" w:rsidRDefault="00852919" w:rsidP="003A39C1">
      <w:pPr>
        <w:pStyle w:val="BlockText"/>
        <w:widowControl/>
        <w:numPr>
          <w:ilvl w:val="3"/>
          <w:numId w:val="3"/>
        </w:numPr>
        <w:autoSpaceDE/>
        <w:autoSpaceDN/>
        <w:adjustRightInd/>
        <w:ind w:right="0"/>
        <w:jc w:val="both"/>
        <w:rPr>
          <w:rFonts w:ascii="Arial" w:hAnsi="Arial" w:cs="Arial"/>
          <w:bCs/>
          <w:szCs w:val="20"/>
        </w:rPr>
      </w:pPr>
      <w:r w:rsidRPr="00142441">
        <w:rPr>
          <w:rFonts w:ascii="Arial" w:hAnsi="Arial" w:cs="Arial"/>
          <w:bCs/>
          <w:szCs w:val="20"/>
        </w:rPr>
        <w:t xml:space="preserve">Lodging shall be reimbursed at actual and shall not exceed </w:t>
      </w:r>
      <w:r w:rsidRPr="00142441">
        <w:rPr>
          <w:rFonts w:ascii="Arial" w:hAnsi="Arial" w:cs="Arial"/>
          <w:bCs/>
          <w:szCs w:val="20"/>
          <w:highlight w:val="yellow"/>
        </w:rPr>
        <w:t>$150.00</w:t>
      </w:r>
      <w:r w:rsidRPr="00142441">
        <w:rPr>
          <w:rFonts w:ascii="Arial" w:hAnsi="Arial" w:cs="Arial"/>
          <w:bCs/>
          <w:szCs w:val="20"/>
        </w:rPr>
        <w:t xml:space="preserve"> per night unless no other lodging is available.  Requests for reimbursement must be accompanied by a receipt.  </w:t>
      </w:r>
    </w:p>
    <w:p w:rsidR="009D5C32" w:rsidRPr="00142441" w:rsidRDefault="009D5C32" w:rsidP="003A39C1">
      <w:pPr>
        <w:pStyle w:val="BlockText"/>
        <w:widowControl/>
        <w:numPr>
          <w:ilvl w:val="2"/>
          <w:numId w:val="3"/>
        </w:numPr>
        <w:autoSpaceDE/>
        <w:autoSpaceDN/>
        <w:adjustRightInd/>
        <w:ind w:right="0"/>
        <w:jc w:val="both"/>
        <w:rPr>
          <w:rFonts w:ascii="Arial" w:hAnsi="Arial" w:cs="Arial"/>
          <w:bCs/>
          <w:szCs w:val="20"/>
        </w:rPr>
      </w:pPr>
      <w:r w:rsidRPr="00142441">
        <w:rPr>
          <w:rFonts w:ascii="Arial" w:hAnsi="Arial" w:cs="Arial"/>
          <w:bCs/>
          <w:szCs w:val="20"/>
        </w:rPr>
        <w:t>Travel will only be reimbursed for time in Alaska.</w:t>
      </w:r>
    </w:p>
    <w:p w:rsidR="00301361" w:rsidRPr="00142441" w:rsidRDefault="00DD0601" w:rsidP="003A39C1">
      <w:pPr>
        <w:pStyle w:val="BlockText"/>
        <w:widowControl/>
        <w:numPr>
          <w:ilvl w:val="2"/>
          <w:numId w:val="3"/>
        </w:numPr>
        <w:autoSpaceDE/>
        <w:autoSpaceDN/>
        <w:adjustRightInd/>
        <w:ind w:right="0"/>
        <w:jc w:val="both"/>
        <w:rPr>
          <w:rFonts w:ascii="Arial" w:hAnsi="Arial" w:cs="Arial"/>
          <w:bCs/>
          <w:szCs w:val="20"/>
        </w:rPr>
      </w:pPr>
      <w:r w:rsidRPr="00142441">
        <w:rPr>
          <w:rFonts w:ascii="Arial" w:hAnsi="Arial" w:cs="Arial"/>
          <w:szCs w:val="20"/>
        </w:rPr>
        <w:t>After hours, weekend and holiday travel must be approved by the contracting officer to be considered for reimbursement.</w:t>
      </w:r>
      <w:r w:rsidR="002421A5" w:rsidRPr="00142441">
        <w:rPr>
          <w:rFonts w:ascii="Arial" w:hAnsi="Arial" w:cs="Arial"/>
          <w:szCs w:val="20"/>
        </w:rPr>
        <w:t xml:space="preserve">  The State will not pay for weather delays.</w:t>
      </w:r>
    </w:p>
    <w:p w:rsidR="002133D7" w:rsidRPr="00142441" w:rsidRDefault="002133D7"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b/>
          <w:szCs w:val="20"/>
        </w:rPr>
        <w:t>Authorized Warranty (Contractor</w:t>
      </w:r>
      <w:r w:rsidR="00237A5F">
        <w:rPr>
          <w:rFonts w:ascii="Arial" w:hAnsi="Arial" w:cs="Arial"/>
          <w:b/>
          <w:szCs w:val="20"/>
        </w:rPr>
        <w:t>/Bidder</w:t>
      </w:r>
      <w:r w:rsidR="00C53BF1">
        <w:rPr>
          <w:rFonts w:ascii="Arial" w:hAnsi="Arial" w:cs="Arial"/>
          <w:b/>
          <w:szCs w:val="20"/>
        </w:rPr>
        <w:t>)</w:t>
      </w:r>
      <w:r w:rsidRPr="00142441">
        <w:rPr>
          <w:rFonts w:ascii="Arial" w:hAnsi="Arial" w:cs="Arial"/>
          <w:b/>
          <w:szCs w:val="20"/>
        </w:rPr>
        <w:t>:</w:t>
      </w:r>
    </w:p>
    <w:p w:rsidR="00763A5C" w:rsidRDefault="00763A5C" w:rsidP="003A39C1">
      <w:pPr>
        <w:pStyle w:val="BlockText"/>
        <w:numPr>
          <w:ilvl w:val="2"/>
          <w:numId w:val="3"/>
        </w:numPr>
        <w:tabs>
          <w:tab w:val="left" w:pos="720"/>
        </w:tabs>
        <w:autoSpaceDE/>
        <w:ind w:right="0"/>
        <w:jc w:val="both"/>
      </w:pPr>
      <w:r>
        <w:rPr>
          <w:rFonts w:ascii="Arial" w:hAnsi="Arial" w:cs="Arial"/>
        </w:rPr>
        <w:t>Contractor (bidder) must have Authorized Warranty Dealer that has all required licenses, facilities and factory certified and trained personnel necessary to perform the warranty servicing and repair work.</w:t>
      </w:r>
    </w:p>
    <w:p w:rsidR="002133D7" w:rsidRDefault="002133D7" w:rsidP="002133D7">
      <w:pPr>
        <w:pStyle w:val="BlockText"/>
        <w:widowControl/>
        <w:numPr>
          <w:ilvl w:val="0"/>
          <w:numId w:val="0"/>
        </w:numPr>
        <w:autoSpaceDE/>
        <w:adjustRightInd/>
        <w:ind w:left="2160" w:right="0"/>
        <w:jc w:val="both"/>
        <w:rPr>
          <w:rFonts w:ascii="Arial" w:hAnsi="Arial" w:cs="Arial"/>
          <w:szCs w:val="20"/>
        </w:rPr>
      </w:pPr>
      <w:r w:rsidRPr="00DA6EBC">
        <w:rPr>
          <w:rFonts w:ascii="Arial" w:hAnsi="Arial" w:cs="Arial"/>
          <w:szCs w:val="20"/>
        </w:rPr>
        <w:t xml:space="preserve">Provide name and address for each Authorized Warranty Dealer for each location.  </w:t>
      </w:r>
    </w:p>
    <w:p w:rsidR="002133D7" w:rsidRDefault="002133D7" w:rsidP="002133D7">
      <w:pPr>
        <w:pStyle w:val="BlockText"/>
        <w:widowControl/>
        <w:numPr>
          <w:ilvl w:val="0"/>
          <w:numId w:val="0"/>
        </w:numPr>
        <w:autoSpaceDE/>
        <w:adjustRightInd/>
        <w:ind w:left="2160" w:right="0"/>
        <w:jc w:val="both"/>
        <w:rPr>
          <w:rFonts w:ascii="Arial" w:hAnsi="Arial" w:cs="Arial"/>
          <w:szCs w:val="20"/>
        </w:rPr>
      </w:pPr>
      <w:r w:rsidRPr="00DA6EBC">
        <w:rPr>
          <w:rFonts w:ascii="Arial" w:hAnsi="Arial" w:cs="Arial"/>
          <w:szCs w:val="20"/>
          <w:highlight w:val="yellow"/>
        </w:rPr>
        <w:t>(*)</w:t>
      </w:r>
      <w:r w:rsidRPr="00DA6EBC">
        <w:rPr>
          <w:rFonts w:ascii="Arial" w:hAnsi="Arial" w:cs="Arial"/>
          <w:szCs w:val="20"/>
        </w:rPr>
        <w:t xml:space="preserve"> </w:t>
      </w:r>
      <w:r w:rsidRPr="00DA6EBC">
        <w:rPr>
          <w:rFonts w:ascii="Arial" w:hAnsi="Arial" w:cs="Arial"/>
          <w:szCs w:val="20"/>
        </w:rPr>
        <w:tab/>
      </w:r>
      <w:r w:rsidR="00F0428C" w:rsidRPr="003A0F4A">
        <w:rPr>
          <w:rFonts w:ascii="Arial" w:hAnsi="Arial" w:cs="Arial"/>
          <w:szCs w:val="20"/>
        </w:rPr>
        <w:t>ALASKA SAFETY 4725 GAMBELL ST. ANCHORAGE AK 99503</w:t>
      </w:r>
      <w:r w:rsidR="00F0428C" w:rsidRPr="003A0F4A">
        <w:rPr>
          <w:rFonts w:ascii="Arial" w:hAnsi="Arial" w:cs="Arial"/>
          <w:szCs w:val="20"/>
        </w:rPr>
        <w:tab/>
      </w:r>
    </w:p>
    <w:p w:rsidR="00445F69" w:rsidRDefault="00445F69" w:rsidP="002133D7">
      <w:pPr>
        <w:pStyle w:val="BlockText"/>
        <w:widowControl/>
        <w:numPr>
          <w:ilvl w:val="0"/>
          <w:numId w:val="0"/>
        </w:numPr>
        <w:autoSpaceDE/>
        <w:adjustRightInd/>
        <w:ind w:left="2160" w:right="0"/>
        <w:jc w:val="both"/>
        <w:rPr>
          <w:rFonts w:ascii="Arial" w:hAnsi="Arial" w:cs="Arial"/>
          <w:szCs w:val="20"/>
        </w:rPr>
      </w:pPr>
      <w:r>
        <w:rPr>
          <w:rFonts w:ascii="Arial" w:hAnsi="Arial" w:cs="Arial"/>
          <w:szCs w:val="20"/>
        </w:rPr>
        <w:t>Provide contact name and contact information for Warranty Administrator:</w:t>
      </w:r>
    </w:p>
    <w:p w:rsidR="00445F69" w:rsidRDefault="00445F69" w:rsidP="00445F69">
      <w:pPr>
        <w:pStyle w:val="BlockText"/>
        <w:widowControl/>
        <w:numPr>
          <w:ilvl w:val="0"/>
          <w:numId w:val="0"/>
        </w:numPr>
        <w:autoSpaceDE/>
        <w:adjustRightInd/>
        <w:ind w:left="2160" w:right="0"/>
        <w:jc w:val="both"/>
        <w:rPr>
          <w:rFonts w:ascii="Arial" w:hAnsi="Arial" w:cs="Arial"/>
          <w:szCs w:val="20"/>
        </w:rPr>
      </w:pPr>
      <w:r w:rsidRPr="00DA6EBC">
        <w:rPr>
          <w:rFonts w:ascii="Arial" w:hAnsi="Arial" w:cs="Arial"/>
          <w:szCs w:val="20"/>
          <w:highlight w:val="yellow"/>
        </w:rPr>
        <w:t>(*)</w:t>
      </w:r>
      <w:r w:rsidRPr="00DA6EBC">
        <w:rPr>
          <w:rFonts w:ascii="Arial" w:hAnsi="Arial" w:cs="Arial"/>
          <w:szCs w:val="20"/>
        </w:rPr>
        <w:t xml:space="preserve"> </w:t>
      </w:r>
      <w:r w:rsidRPr="00DA6EBC">
        <w:rPr>
          <w:rFonts w:ascii="Arial" w:hAnsi="Arial" w:cs="Arial"/>
          <w:szCs w:val="20"/>
        </w:rPr>
        <w:tab/>
      </w:r>
      <w:r w:rsidR="00F0428C" w:rsidRPr="003A0F4A">
        <w:rPr>
          <w:rFonts w:ascii="Arial" w:hAnsi="Arial" w:cs="Arial"/>
          <w:szCs w:val="20"/>
        </w:rPr>
        <w:t>CLINT VANOY 907-561-5661</w:t>
      </w:r>
      <w:r w:rsidR="00F0428C" w:rsidRPr="003A0F4A">
        <w:rPr>
          <w:rFonts w:ascii="Arial" w:hAnsi="Arial" w:cs="Arial"/>
          <w:szCs w:val="20"/>
        </w:rPr>
        <w:tab/>
      </w:r>
    </w:p>
    <w:p w:rsidR="00445F69" w:rsidRPr="00A058FF" w:rsidRDefault="002133D7" w:rsidP="003A39C1">
      <w:pPr>
        <w:pStyle w:val="BlockText"/>
        <w:widowControl/>
        <w:numPr>
          <w:ilvl w:val="2"/>
          <w:numId w:val="3"/>
        </w:numPr>
        <w:autoSpaceDE/>
        <w:autoSpaceDN/>
        <w:adjustRightInd/>
        <w:ind w:right="0"/>
        <w:jc w:val="both"/>
        <w:rPr>
          <w:rFonts w:ascii="Arial" w:hAnsi="Arial" w:cs="Arial"/>
          <w:szCs w:val="20"/>
        </w:rPr>
      </w:pPr>
      <w:r w:rsidRPr="00A058FF">
        <w:rPr>
          <w:rFonts w:ascii="Arial" w:hAnsi="Arial" w:cs="Arial"/>
          <w:szCs w:val="20"/>
        </w:rPr>
        <w:t>The ultimate responsibility for warranty lies with the contractor (bidder).</w:t>
      </w:r>
      <w:r w:rsidR="00445F69" w:rsidRPr="00A058FF">
        <w:rPr>
          <w:rFonts w:ascii="Arial" w:hAnsi="Arial" w:cs="Arial"/>
          <w:szCs w:val="20"/>
        </w:rPr>
        <w:t xml:space="preserve">  </w:t>
      </w:r>
    </w:p>
    <w:p w:rsidR="002133D7" w:rsidRDefault="002133D7" w:rsidP="003A39C1">
      <w:pPr>
        <w:pStyle w:val="BlockText"/>
        <w:widowControl/>
        <w:numPr>
          <w:ilvl w:val="2"/>
          <w:numId w:val="3"/>
        </w:numPr>
        <w:autoSpaceDE/>
        <w:autoSpaceDN/>
        <w:adjustRightInd/>
        <w:ind w:right="0"/>
        <w:jc w:val="both"/>
        <w:rPr>
          <w:rFonts w:ascii="Arial" w:hAnsi="Arial" w:cs="Arial"/>
          <w:szCs w:val="20"/>
        </w:rPr>
      </w:pPr>
      <w:r w:rsidRPr="00A058FF">
        <w:rPr>
          <w:rFonts w:ascii="Arial" w:hAnsi="Arial" w:cs="Arial"/>
          <w:szCs w:val="20"/>
        </w:rPr>
        <w:t>The State reserves the right to inspect the warranty facility</w:t>
      </w:r>
      <w:r w:rsidR="00A058FF">
        <w:rPr>
          <w:rFonts w:ascii="Arial" w:hAnsi="Arial" w:cs="Arial"/>
          <w:szCs w:val="20"/>
        </w:rPr>
        <w:t xml:space="preserve"> and diagnostic equipment </w:t>
      </w:r>
      <w:r w:rsidRPr="00A058FF">
        <w:rPr>
          <w:rFonts w:ascii="Arial" w:hAnsi="Arial" w:cs="Arial"/>
          <w:szCs w:val="20"/>
        </w:rPr>
        <w:t>prior to issuing the Notice of Intent to Award a contract.</w:t>
      </w:r>
    </w:p>
    <w:p w:rsidR="00467E3C" w:rsidRPr="00142441" w:rsidRDefault="00467E3C" w:rsidP="003A39C1">
      <w:pPr>
        <w:pStyle w:val="BlockText"/>
        <w:widowControl/>
        <w:numPr>
          <w:ilvl w:val="1"/>
          <w:numId w:val="3"/>
        </w:numPr>
        <w:autoSpaceDE/>
        <w:autoSpaceDN/>
        <w:adjustRightInd/>
        <w:ind w:right="0"/>
        <w:jc w:val="both"/>
        <w:rPr>
          <w:rFonts w:ascii="Arial" w:hAnsi="Arial" w:cs="Arial"/>
          <w:b/>
          <w:szCs w:val="20"/>
        </w:rPr>
      </w:pPr>
      <w:r w:rsidRPr="00142441">
        <w:rPr>
          <w:rFonts w:ascii="Arial" w:hAnsi="Arial" w:cs="Arial"/>
          <w:b/>
          <w:szCs w:val="20"/>
        </w:rPr>
        <w:t>Factory Recall:</w:t>
      </w:r>
    </w:p>
    <w:p w:rsidR="00467E3C" w:rsidRDefault="00467E3C"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 xml:space="preserve">Nationwide factory recall or product update programs are the responsibility of the vendor and/or manufacturer.  The State will attempt to bring affected equipment to an authorized repair facility.  However, because of the remoteness of some equipment this is not always practicable or economical.  In such cases, factory recall and modification work will be handled the same as warranty work.  Factory recall notices sent to the state should, in addition to serial number, </w:t>
      </w:r>
      <w:r w:rsidRPr="00142441">
        <w:rPr>
          <w:rFonts w:ascii="Arial" w:hAnsi="Arial" w:cs="Arial"/>
          <w:szCs w:val="20"/>
          <w:u w:val="single"/>
        </w:rPr>
        <w:t>include model, year, and dealer.</w:t>
      </w:r>
      <w:r w:rsidRPr="00142441">
        <w:rPr>
          <w:rFonts w:ascii="Arial" w:hAnsi="Arial" w:cs="Arial"/>
          <w:szCs w:val="20"/>
        </w:rPr>
        <w:t xml:space="preserve"> </w:t>
      </w:r>
    </w:p>
    <w:p w:rsidR="00852919" w:rsidRPr="00142441" w:rsidRDefault="00852919" w:rsidP="003A39C1">
      <w:pPr>
        <w:pStyle w:val="BlockText"/>
        <w:widowControl/>
        <w:numPr>
          <w:ilvl w:val="0"/>
          <w:numId w:val="3"/>
        </w:numPr>
        <w:autoSpaceDE/>
        <w:autoSpaceDN/>
        <w:adjustRightInd/>
        <w:ind w:right="0"/>
        <w:jc w:val="both"/>
        <w:rPr>
          <w:rFonts w:ascii="Arial" w:hAnsi="Arial" w:cs="Arial"/>
          <w:szCs w:val="20"/>
        </w:rPr>
      </w:pPr>
      <w:r w:rsidRPr="00142441">
        <w:rPr>
          <w:rFonts w:ascii="Arial" w:hAnsi="Arial" w:cs="Arial"/>
          <w:b/>
          <w:bCs/>
          <w:szCs w:val="20"/>
        </w:rPr>
        <w:t>REPAIR ORDERS AND DOCUMENTATION</w:t>
      </w:r>
      <w:r w:rsidRPr="00142441">
        <w:rPr>
          <w:rFonts w:ascii="Arial" w:hAnsi="Arial" w:cs="Arial"/>
          <w:szCs w:val="20"/>
        </w:rPr>
        <w:t>:</w:t>
      </w:r>
    </w:p>
    <w:p w:rsidR="00852919"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Any work performed by the contractor or approved subcontractor, whether warranty or any other work on a piece of equipment purchased under this ITB, will require a copy of the repair order, any invoices showing parts and commodities including oils and types used.</w:t>
      </w:r>
    </w:p>
    <w:p w:rsidR="00852919" w:rsidRPr="00F66249" w:rsidRDefault="00852919" w:rsidP="003A39C1">
      <w:pPr>
        <w:pStyle w:val="BlockText"/>
        <w:widowControl/>
        <w:numPr>
          <w:ilvl w:val="0"/>
          <w:numId w:val="3"/>
        </w:numPr>
        <w:autoSpaceDE/>
        <w:autoSpaceDN/>
        <w:adjustRightInd/>
        <w:ind w:right="0"/>
        <w:jc w:val="both"/>
        <w:rPr>
          <w:rFonts w:ascii="Arial" w:hAnsi="Arial" w:cs="Arial"/>
          <w:szCs w:val="20"/>
        </w:rPr>
      </w:pPr>
      <w:r w:rsidRPr="00F66249">
        <w:rPr>
          <w:rFonts w:ascii="Arial" w:hAnsi="Arial" w:cs="Arial"/>
          <w:b/>
          <w:szCs w:val="20"/>
        </w:rPr>
        <w:t>PRICE:</w:t>
      </w:r>
    </w:p>
    <w:p w:rsidR="00852919" w:rsidRPr="00A067FD" w:rsidRDefault="00852919" w:rsidP="003A39C1">
      <w:pPr>
        <w:pStyle w:val="BlockText"/>
        <w:widowControl/>
        <w:numPr>
          <w:ilvl w:val="1"/>
          <w:numId w:val="3"/>
        </w:numPr>
        <w:autoSpaceDE/>
        <w:autoSpaceDN/>
        <w:adjustRightInd/>
        <w:ind w:right="0"/>
        <w:jc w:val="both"/>
        <w:rPr>
          <w:rFonts w:ascii="Arial" w:hAnsi="Arial" w:cs="Arial"/>
          <w:szCs w:val="20"/>
        </w:rPr>
      </w:pPr>
      <w:r w:rsidRPr="00A067FD">
        <w:rPr>
          <w:rFonts w:ascii="Arial" w:hAnsi="Arial" w:cs="Arial"/>
          <w:b/>
          <w:szCs w:val="20"/>
        </w:rPr>
        <w:t xml:space="preserve">Price Guarantee: </w:t>
      </w:r>
      <w:r w:rsidRPr="00A067FD">
        <w:rPr>
          <w:rFonts w:ascii="Arial" w:hAnsi="Arial" w:cs="Arial"/>
          <w:szCs w:val="20"/>
        </w:rPr>
        <w:t xml:space="preserve">The Contractor is responsible to maintain prices under the contract firm for </w:t>
      </w:r>
      <w:r w:rsidR="00A067FD" w:rsidRPr="00A067FD">
        <w:rPr>
          <w:rFonts w:ascii="Arial" w:hAnsi="Arial" w:cs="Arial"/>
          <w:szCs w:val="20"/>
        </w:rPr>
        <w:t>365</w:t>
      </w:r>
      <w:r w:rsidRPr="00A067FD">
        <w:rPr>
          <w:rFonts w:ascii="Arial" w:hAnsi="Arial" w:cs="Arial"/>
          <w:szCs w:val="20"/>
        </w:rPr>
        <w:t xml:space="preserve"> days after bid opening.  All price increases or decreases must remain firm for the following </w:t>
      </w:r>
      <w:r w:rsidR="00A067FD" w:rsidRPr="00A067FD">
        <w:rPr>
          <w:rFonts w:ascii="Arial" w:hAnsi="Arial" w:cs="Arial"/>
          <w:szCs w:val="20"/>
        </w:rPr>
        <w:t>365</w:t>
      </w:r>
      <w:r w:rsidRPr="00A067FD">
        <w:rPr>
          <w:rFonts w:ascii="Arial" w:hAnsi="Arial" w:cs="Arial"/>
          <w:szCs w:val="20"/>
        </w:rPr>
        <w:t xml:space="preserve"> days.</w:t>
      </w:r>
    </w:p>
    <w:p w:rsidR="00852919" w:rsidRPr="00A067FD" w:rsidRDefault="00852919" w:rsidP="003A39C1">
      <w:pPr>
        <w:pStyle w:val="BlockText"/>
        <w:widowControl/>
        <w:numPr>
          <w:ilvl w:val="1"/>
          <w:numId w:val="3"/>
        </w:numPr>
        <w:autoSpaceDE/>
        <w:autoSpaceDN/>
        <w:adjustRightInd/>
        <w:ind w:right="0"/>
        <w:jc w:val="both"/>
        <w:rPr>
          <w:rFonts w:ascii="Arial" w:hAnsi="Arial" w:cs="Arial"/>
          <w:szCs w:val="20"/>
        </w:rPr>
      </w:pPr>
      <w:r w:rsidRPr="00A067FD">
        <w:rPr>
          <w:rFonts w:ascii="Arial" w:hAnsi="Arial" w:cs="Arial"/>
          <w:b/>
          <w:szCs w:val="20"/>
        </w:rPr>
        <w:t>NO RETROACTIVE PRICE INCREASES WILL BE ACCEPTED</w:t>
      </w:r>
      <w:r w:rsidRPr="00A067FD">
        <w:rPr>
          <w:rFonts w:ascii="Arial" w:hAnsi="Arial" w:cs="Arial"/>
          <w:szCs w:val="20"/>
        </w:rPr>
        <w:t>.</w:t>
      </w:r>
    </w:p>
    <w:p w:rsidR="00F66249" w:rsidRPr="00A067FD" w:rsidRDefault="00F66249" w:rsidP="003A39C1">
      <w:pPr>
        <w:pStyle w:val="BlockText"/>
        <w:widowControl/>
        <w:numPr>
          <w:ilvl w:val="1"/>
          <w:numId w:val="3"/>
        </w:numPr>
        <w:autoSpaceDE/>
        <w:autoSpaceDN/>
        <w:adjustRightInd/>
        <w:ind w:right="0"/>
        <w:rPr>
          <w:rFonts w:ascii="Arial" w:hAnsi="Arial" w:cs="Arial"/>
        </w:rPr>
      </w:pPr>
      <w:r w:rsidRPr="00A067FD">
        <w:rPr>
          <w:rFonts w:ascii="Arial" w:hAnsi="Arial" w:cs="Arial"/>
        </w:rPr>
        <w:t>Price adjustments, increases or decreases, for subsequent orders, may be made by providing the Contracting Officer satisfactory evidence that all of the following conditions exist:</w:t>
      </w:r>
    </w:p>
    <w:p w:rsidR="00F66249" w:rsidRPr="00A067FD" w:rsidRDefault="00F66249" w:rsidP="003A39C1">
      <w:pPr>
        <w:pStyle w:val="BlockText"/>
        <w:widowControl/>
        <w:numPr>
          <w:ilvl w:val="2"/>
          <w:numId w:val="3"/>
        </w:numPr>
        <w:autoSpaceDE/>
        <w:autoSpaceDN/>
        <w:adjustRightInd/>
        <w:ind w:right="0"/>
        <w:rPr>
          <w:rFonts w:ascii="Arial" w:hAnsi="Arial" w:cs="Arial"/>
        </w:rPr>
      </w:pPr>
      <w:r w:rsidRPr="00A067FD">
        <w:rPr>
          <w:rFonts w:ascii="Arial" w:hAnsi="Arial" w:cs="Arial"/>
        </w:rPr>
        <w:t>The increase is a result of the increased cost at the manufacturer’s level and not costs under the contractor’s control, and that;</w:t>
      </w:r>
    </w:p>
    <w:p w:rsidR="00F66249" w:rsidRPr="00A067FD" w:rsidRDefault="00F66249" w:rsidP="003A39C1">
      <w:pPr>
        <w:pStyle w:val="BlockText"/>
        <w:widowControl/>
        <w:numPr>
          <w:ilvl w:val="3"/>
          <w:numId w:val="3"/>
        </w:numPr>
        <w:autoSpaceDE/>
        <w:autoSpaceDN/>
        <w:adjustRightInd/>
        <w:ind w:right="0"/>
        <w:rPr>
          <w:rFonts w:ascii="Arial" w:hAnsi="Arial" w:cs="Arial"/>
        </w:rPr>
      </w:pPr>
      <w:r w:rsidRPr="00A067FD">
        <w:rPr>
          <w:rFonts w:ascii="Arial" w:hAnsi="Arial" w:cs="Arial"/>
        </w:rPr>
        <w:t>The increase will not produce a higher profit margin for the contractor than that on the original contract, and that;</w:t>
      </w:r>
    </w:p>
    <w:p w:rsidR="00F66249" w:rsidRPr="00A067FD" w:rsidRDefault="00F66249" w:rsidP="003A39C1">
      <w:pPr>
        <w:pStyle w:val="BlockText"/>
        <w:widowControl/>
        <w:numPr>
          <w:ilvl w:val="3"/>
          <w:numId w:val="3"/>
        </w:numPr>
        <w:autoSpaceDE/>
        <w:autoSpaceDN/>
        <w:adjustRightInd/>
        <w:ind w:right="0"/>
        <w:rPr>
          <w:rFonts w:ascii="Arial" w:hAnsi="Arial" w:cs="Arial"/>
        </w:rPr>
      </w:pPr>
      <w:r w:rsidRPr="00A067FD">
        <w:rPr>
          <w:rFonts w:ascii="Arial" w:hAnsi="Arial" w:cs="Arial"/>
        </w:rPr>
        <w:t>The increase affects only the item(s) that are clearly identified by the contractor.</w:t>
      </w:r>
    </w:p>
    <w:p w:rsidR="00F66249" w:rsidRPr="00A067FD" w:rsidRDefault="00F66249" w:rsidP="003A39C1">
      <w:pPr>
        <w:pStyle w:val="BlockText"/>
        <w:widowControl/>
        <w:numPr>
          <w:ilvl w:val="3"/>
          <w:numId w:val="3"/>
        </w:numPr>
        <w:autoSpaceDE/>
        <w:autoSpaceDN/>
        <w:adjustRightInd/>
        <w:ind w:right="0"/>
        <w:rPr>
          <w:rFonts w:ascii="Arial" w:hAnsi="Arial" w:cs="Arial"/>
        </w:rPr>
      </w:pPr>
      <w:r w:rsidRPr="00A067FD">
        <w:rPr>
          <w:rFonts w:ascii="Arial" w:hAnsi="Arial" w:cs="Arial"/>
        </w:rPr>
        <w:t>Satisfactory forms of the evidence of the above facts may include a certified invoice from the manufacturer, or an affidavit from an independent professional price-tracking firm that is recognized by the industry as reputable and knowledgeable.  The contractor must be able to show the difference between the prior year’s price and the current difference in the price being requested.</w:t>
      </w:r>
    </w:p>
    <w:p w:rsidR="00C44A19" w:rsidRDefault="00F66249" w:rsidP="003A39C1">
      <w:pPr>
        <w:pStyle w:val="BlockText"/>
        <w:widowControl/>
        <w:numPr>
          <w:ilvl w:val="1"/>
          <w:numId w:val="3"/>
        </w:numPr>
        <w:autoSpaceDE/>
        <w:autoSpaceDN/>
        <w:adjustRightInd/>
        <w:ind w:right="0"/>
        <w:rPr>
          <w:rFonts w:ascii="Arial" w:hAnsi="Arial" w:cs="Arial"/>
        </w:rPr>
      </w:pPr>
      <w:r w:rsidRPr="00A067FD">
        <w:rPr>
          <w:rFonts w:ascii="Arial" w:hAnsi="Arial" w:cs="Arial"/>
          <w:b/>
        </w:rPr>
        <w:lastRenderedPageBreak/>
        <w:t>Price Decreases:</w:t>
      </w:r>
      <w:r w:rsidRPr="00A067FD">
        <w:rPr>
          <w:rFonts w:ascii="Arial" w:hAnsi="Arial" w:cs="Arial"/>
        </w:rPr>
        <w:t xml:space="preserve"> During the period of the contract, the Contractor must pass on to the state all price decreases, such as fleet rebates.  A Contractor’s failure to adhere strictly and faithfully to this clause will be considered a material breach of contract.  The state reserves the right to cancel the contract if the contractor fails to properly perform the duties set out herein.</w:t>
      </w:r>
    </w:p>
    <w:p w:rsidR="00F66249" w:rsidRPr="00A067FD" w:rsidRDefault="00F66249" w:rsidP="00C44A19">
      <w:pPr>
        <w:widowControl/>
        <w:autoSpaceDE/>
        <w:autoSpaceDN/>
        <w:adjustRightInd/>
        <w:rPr>
          <w:rFonts w:ascii="Arial" w:hAnsi="Arial" w:cs="Arial"/>
        </w:rPr>
      </w:pPr>
    </w:p>
    <w:p w:rsidR="00684B1C" w:rsidRPr="00684B1C" w:rsidRDefault="00852919" w:rsidP="003A39C1">
      <w:pPr>
        <w:pStyle w:val="BlockText"/>
        <w:widowControl/>
        <w:numPr>
          <w:ilvl w:val="1"/>
          <w:numId w:val="3"/>
        </w:numPr>
        <w:autoSpaceDE/>
        <w:autoSpaceDN/>
        <w:adjustRightInd/>
        <w:ind w:right="0"/>
        <w:jc w:val="both"/>
        <w:rPr>
          <w:rFonts w:ascii="Arial" w:hAnsi="Arial" w:cs="Arial"/>
          <w:b/>
          <w:szCs w:val="20"/>
        </w:rPr>
      </w:pPr>
      <w:r w:rsidRPr="00684B1C">
        <w:rPr>
          <w:rFonts w:ascii="Arial" w:hAnsi="Arial" w:cs="Arial"/>
          <w:b/>
          <w:szCs w:val="20"/>
        </w:rPr>
        <w:t>M</w:t>
      </w:r>
      <w:r w:rsidR="00684B1C" w:rsidRPr="00684B1C">
        <w:rPr>
          <w:rFonts w:ascii="Arial" w:hAnsi="Arial" w:cs="Arial"/>
          <w:b/>
          <w:szCs w:val="20"/>
        </w:rPr>
        <w:t>anufacturer’s Rebate (Incentives):</w:t>
      </w:r>
    </w:p>
    <w:p w:rsidR="00852919" w:rsidRDefault="00852919" w:rsidP="003A39C1">
      <w:pPr>
        <w:pStyle w:val="BlockText"/>
        <w:widowControl/>
        <w:numPr>
          <w:ilvl w:val="2"/>
          <w:numId w:val="3"/>
        </w:numPr>
        <w:autoSpaceDE/>
        <w:autoSpaceDN/>
        <w:adjustRightInd/>
        <w:ind w:right="0"/>
        <w:jc w:val="both"/>
        <w:rPr>
          <w:rFonts w:ascii="Arial" w:hAnsi="Arial" w:cs="Arial"/>
          <w:szCs w:val="20"/>
        </w:rPr>
      </w:pPr>
      <w:r w:rsidRPr="00142441">
        <w:rPr>
          <w:rFonts w:ascii="Arial" w:hAnsi="Arial" w:cs="Arial"/>
          <w:szCs w:val="20"/>
        </w:rPr>
        <w:t xml:space="preserve">In any circumstance during or prior to completion of the contract, whereupon the State of Alaska becomes eligible to receive a rebate for any vehicle purchased under this contract, it shall be the </w:t>
      </w:r>
      <w:r w:rsidRPr="00142441">
        <w:rPr>
          <w:rFonts w:ascii="Arial" w:hAnsi="Arial" w:cs="Arial"/>
          <w:szCs w:val="20"/>
          <w:u w:val="single"/>
        </w:rPr>
        <w:t>BIDDER'S</w:t>
      </w:r>
      <w:r w:rsidRPr="00142441">
        <w:rPr>
          <w:rFonts w:ascii="Arial" w:hAnsi="Arial" w:cs="Arial"/>
          <w:szCs w:val="20"/>
        </w:rPr>
        <w:t xml:space="preserve"> responsibility to inform the Contracting officer in writing and to advise the procedures for obtaining such rebates.</w:t>
      </w:r>
    </w:p>
    <w:p w:rsidR="00852919" w:rsidRPr="00684B1C" w:rsidRDefault="00852919" w:rsidP="003A39C1">
      <w:pPr>
        <w:pStyle w:val="BlockText"/>
        <w:widowControl/>
        <w:numPr>
          <w:ilvl w:val="0"/>
          <w:numId w:val="3"/>
        </w:numPr>
        <w:autoSpaceDE/>
        <w:autoSpaceDN/>
        <w:adjustRightInd/>
        <w:ind w:right="0"/>
        <w:jc w:val="both"/>
        <w:rPr>
          <w:rFonts w:ascii="Arial" w:hAnsi="Arial" w:cs="Arial"/>
          <w:szCs w:val="20"/>
        </w:rPr>
      </w:pPr>
      <w:r w:rsidRPr="00142441">
        <w:rPr>
          <w:rFonts w:ascii="Arial" w:hAnsi="Arial" w:cs="Arial"/>
          <w:b/>
          <w:szCs w:val="20"/>
        </w:rPr>
        <w:t>REPLACEMENT PARTS</w:t>
      </w:r>
      <w:r w:rsidR="00684B1C">
        <w:rPr>
          <w:rFonts w:ascii="Arial" w:hAnsi="Arial" w:cs="Arial"/>
          <w:b/>
          <w:szCs w:val="20"/>
        </w:rPr>
        <w:t xml:space="preserve"> AND REPAIRS</w:t>
      </w:r>
      <w:r w:rsidRPr="00142441">
        <w:rPr>
          <w:rFonts w:ascii="Arial" w:hAnsi="Arial" w:cs="Arial"/>
          <w:b/>
          <w:szCs w:val="20"/>
        </w:rPr>
        <w:t>:</w:t>
      </w:r>
    </w:p>
    <w:p w:rsidR="00684B1C" w:rsidRPr="00684B1C" w:rsidRDefault="00684B1C" w:rsidP="003A39C1">
      <w:pPr>
        <w:pStyle w:val="BlockText"/>
        <w:widowControl/>
        <w:numPr>
          <w:ilvl w:val="1"/>
          <w:numId w:val="3"/>
        </w:numPr>
        <w:autoSpaceDE/>
        <w:autoSpaceDN/>
        <w:adjustRightInd/>
        <w:ind w:right="0"/>
        <w:jc w:val="both"/>
        <w:rPr>
          <w:rFonts w:ascii="Arial" w:hAnsi="Arial" w:cs="Arial"/>
          <w:szCs w:val="20"/>
        </w:rPr>
      </w:pPr>
      <w:r w:rsidRPr="00684B1C">
        <w:rPr>
          <w:rFonts w:ascii="Arial" w:hAnsi="Arial" w:cs="Arial"/>
          <w:szCs w:val="20"/>
        </w:rPr>
        <w:t>This contract encompasses a full parts and labor contract for</w:t>
      </w:r>
      <w:r>
        <w:rPr>
          <w:rFonts w:ascii="Arial" w:hAnsi="Arial" w:cs="Arial"/>
          <w:szCs w:val="20"/>
        </w:rPr>
        <w:t xml:space="preserve"> manufacturer parts and repairs for the entire warranty period.</w:t>
      </w:r>
    </w:p>
    <w:p w:rsidR="00852919" w:rsidRPr="00142441"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 xml:space="preserve">The State of Alaska shall expect the dealer or manufacturer to provide replacement wear parts at their authorized warranty facilities </w:t>
      </w:r>
      <w:r w:rsidR="00302F0E" w:rsidRPr="00142441">
        <w:rPr>
          <w:rFonts w:ascii="Arial" w:hAnsi="Arial" w:cs="Arial"/>
          <w:szCs w:val="20"/>
        </w:rPr>
        <w:t xml:space="preserve">for the entire warranty period </w:t>
      </w:r>
      <w:r w:rsidRPr="00142441">
        <w:rPr>
          <w:rFonts w:ascii="Arial" w:hAnsi="Arial" w:cs="Arial"/>
          <w:szCs w:val="20"/>
        </w:rPr>
        <w:t>within seven (7) days of order.  All other parts must be available within ten (10) working days.</w:t>
      </w:r>
    </w:p>
    <w:p w:rsidR="00852919" w:rsidRPr="00142441" w:rsidRDefault="00852919" w:rsidP="003A39C1">
      <w:pPr>
        <w:pStyle w:val="BlockText"/>
        <w:widowControl/>
        <w:numPr>
          <w:ilvl w:val="1"/>
          <w:numId w:val="3"/>
        </w:numPr>
        <w:autoSpaceDE/>
        <w:autoSpaceDN/>
        <w:adjustRightInd/>
        <w:ind w:right="0"/>
        <w:jc w:val="both"/>
        <w:rPr>
          <w:rFonts w:ascii="Arial" w:hAnsi="Arial" w:cs="Arial"/>
          <w:szCs w:val="20"/>
        </w:rPr>
      </w:pPr>
      <w:r w:rsidRPr="00142441">
        <w:rPr>
          <w:rFonts w:ascii="Arial" w:hAnsi="Arial" w:cs="Arial"/>
          <w:szCs w:val="20"/>
        </w:rPr>
        <w:t>Back order procedures:  Back orders are acceptable; however, the ordering shop shall be appraised at time of original orders as to the expected delay in delivery.</w:t>
      </w:r>
    </w:p>
    <w:p w:rsidR="00852919" w:rsidRPr="00142441" w:rsidRDefault="00852919" w:rsidP="003A39C1">
      <w:pPr>
        <w:widowControl/>
        <w:numPr>
          <w:ilvl w:val="1"/>
          <w:numId w:val="3"/>
        </w:numPr>
        <w:autoSpaceDE/>
        <w:autoSpaceDN/>
        <w:adjustRightInd/>
        <w:spacing w:after="120"/>
        <w:jc w:val="both"/>
        <w:rPr>
          <w:rFonts w:ascii="Arial" w:hAnsi="Arial" w:cs="Arial"/>
          <w:szCs w:val="20"/>
        </w:rPr>
      </w:pPr>
      <w:r w:rsidRPr="00142441">
        <w:rPr>
          <w:rFonts w:ascii="Arial" w:hAnsi="Arial" w:cs="Arial"/>
          <w:szCs w:val="20"/>
        </w:rPr>
        <w:t>Warranty:  All products supplied by the contractor shall be warranted against defects in materials and workmanship for a minimum of 90 days, commencing at the time of installation as long as the installation is within 12 months of purchase.  The cost of any defective product and the labor required to replace the defective product shall be the obligation of the contractor.</w:t>
      </w:r>
    </w:p>
    <w:p w:rsidR="00852919" w:rsidRPr="00142441" w:rsidRDefault="00852919" w:rsidP="003A39C1">
      <w:pPr>
        <w:widowControl/>
        <w:numPr>
          <w:ilvl w:val="2"/>
          <w:numId w:val="3"/>
        </w:numPr>
        <w:autoSpaceDE/>
        <w:autoSpaceDN/>
        <w:adjustRightInd/>
        <w:spacing w:after="120"/>
        <w:jc w:val="both"/>
        <w:rPr>
          <w:rFonts w:ascii="Arial" w:hAnsi="Arial" w:cs="Arial"/>
          <w:szCs w:val="20"/>
        </w:rPr>
      </w:pPr>
      <w:r w:rsidRPr="00142441">
        <w:rPr>
          <w:rFonts w:ascii="Arial" w:hAnsi="Arial" w:cs="Arial"/>
          <w:szCs w:val="20"/>
        </w:rPr>
        <w:t>If the manufacturer’s warranty exceeds the stated warranty then manufacturer’s warranty supersedes.</w:t>
      </w:r>
    </w:p>
    <w:p w:rsidR="00852919" w:rsidRPr="00142441" w:rsidRDefault="00852919" w:rsidP="003A39C1">
      <w:pPr>
        <w:widowControl/>
        <w:numPr>
          <w:ilvl w:val="2"/>
          <w:numId w:val="3"/>
        </w:numPr>
        <w:autoSpaceDE/>
        <w:autoSpaceDN/>
        <w:adjustRightInd/>
        <w:spacing w:after="120"/>
        <w:jc w:val="both"/>
        <w:rPr>
          <w:rFonts w:ascii="Arial" w:hAnsi="Arial" w:cs="Arial"/>
          <w:szCs w:val="20"/>
        </w:rPr>
      </w:pPr>
      <w:r w:rsidRPr="00142441">
        <w:rPr>
          <w:rFonts w:ascii="Arial" w:hAnsi="Arial" w:cs="Arial"/>
          <w:szCs w:val="20"/>
        </w:rPr>
        <w:t xml:space="preserve">Parts Return:  </w:t>
      </w:r>
      <w:r w:rsidR="008F1FA7" w:rsidRPr="001C57CB">
        <w:rPr>
          <w:rFonts w:ascii="Arial" w:hAnsi="Arial" w:cs="Arial"/>
          <w:szCs w:val="20"/>
        </w:rPr>
        <w:t xml:space="preserve">Within 12 months of the invoice date, the State is to be allowed to return new parts with full refund, less actual shipping charges. </w:t>
      </w:r>
      <w:r w:rsidR="008F1FA7" w:rsidRPr="001C57CB">
        <w:rPr>
          <w:rFonts w:ascii="Arial" w:hAnsi="Arial" w:cs="Arial"/>
          <w:b/>
          <w:bCs/>
          <w:szCs w:val="20"/>
          <w:u w:val="single"/>
        </w:rPr>
        <w:t>Cores returned within 12 months of original invoice date will receive full core credit</w:t>
      </w:r>
      <w:r w:rsidR="008F1FA7" w:rsidRPr="001C57CB">
        <w:rPr>
          <w:rFonts w:ascii="Arial" w:hAnsi="Arial" w:cs="Arial"/>
          <w:szCs w:val="20"/>
        </w:rPr>
        <w:t>. Returned parts will be in new, resellable condition. Refund will be in the form of a credit/invoice credited to the SOA account with the vendor.</w:t>
      </w:r>
    </w:p>
    <w:p w:rsidR="00852919" w:rsidRPr="00142441" w:rsidRDefault="00852919" w:rsidP="003A39C1">
      <w:pPr>
        <w:widowControl/>
        <w:numPr>
          <w:ilvl w:val="2"/>
          <w:numId w:val="3"/>
        </w:numPr>
        <w:autoSpaceDE/>
        <w:autoSpaceDN/>
        <w:adjustRightInd/>
        <w:spacing w:after="120"/>
        <w:jc w:val="both"/>
        <w:rPr>
          <w:rFonts w:ascii="Arial" w:hAnsi="Arial" w:cs="Arial"/>
          <w:szCs w:val="20"/>
        </w:rPr>
      </w:pPr>
      <w:r w:rsidRPr="00142441">
        <w:rPr>
          <w:rFonts w:ascii="Arial" w:hAnsi="Arial" w:cs="Arial"/>
          <w:szCs w:val="20"/>
        </w:rPr>
        <w:t>Invoicing:  Full description of item is required on all invoices, packing lists and billings.</w:t>
      </w:r>
    </w:p>
    <w:p w:rsidR="005D066F" w:rsidRPr="00142441" w:rsidRDefault="005D066F" w:rsidP="005C64CB">
      <w:pPr>
        <w:tabs>
          <w:tab w:val="left" w:pos="-1440"/>
          <w:tab w:val="left" w:pos="-720"/>
          <w:tab w:val="left" w:pos="0"/>
          <w:tab w:val="left" w:pos="720"/>
          <w:tab w:val="left" w:pos="1440"/>
          <w:tab w:val="left" w:pos="2160"/>
          <w:tab w:val="right" w:pos="2880"/>
          <w:tab w:val="right" w:pos="3600"/>
          <w:tab w:val="left" w:pos="4320"/>
          <w:tab w:val="left" w:pos="5040"/>
          <w:tab w:val="left" w:pos="5760"/>
          <w:tab w:val="left" w:pos="6480"/>
          <w:tab w:val="left" w:pos="7200"/>
          <w:tab w:val="left" w:pos="7920"/>
          <w:tab w:val="left" w:pos="8640"/>
        </w:tabs>
        <w:spacing w:after="120" w:line="218" w:lineRule="auto"/>
        <w:jc w:val="both"/>
        <w:rPr>
          <w:rFonts w:ascii="Arial" w:hAnsi="Arial" w:cs="Arial"/>
          <w:b/>
          <w:szCs w:val="20"/>
        </w:rPr>
        <w:sectPr w:rsidR="005D066F" w:rsidRPr="00142441" w:rsidSect="0005770E">
          <w:footerReference w:type="default" r:id="rId8"/>
          <w:headerReference w:type="first" r:id="rId9"/>
          <w:footerReference w:type="first" r:id="rId10"/>
          <w:pgSz w:w="12240" w:h="15840" w:code="1"/>
          <w:pgMar w:top="720" w:right="720" w:bottom="720" w:left="720" w:header="432" w:footer="432" w:gutter="0"/>
          <w:pgNumType w:start="1"/>
          <w:cols w:space="720"/>
          <w:noEndnote/>
          <w:titlePg/>
          <w:docGrid w:linePitch="272"/>
        </w:sectPr>
      </w:pPr>
    </w:p>
    <w:p w:rsidR="00C44A19" w:rsidRDefault="000213D7" w:rsidP="003816CD">
      <w:pPr>
        <w:pStyle w:val="ListParagraph"/>
        <w:widowControl/>
        <w:numPr>
          <w:ilvl w:val="0"/>
          <w:numId w:val="18"/>
        </w:numPr>
        <w:autoSpaceDE/>
        <w:autoSpaceDN/>
        <w:adjustRightInd/>
        <w:ind w:left="540" w:hanging="540"/>
        <w:jc w:val="both"/>
        <w:rPr>
          <w:rFonts w:ascii="Arial" w:hAnsi="Arial" w:cs="Arial"/>
          <w:szCs w:val="20"/>
        </w:rPr>
      </w:pPr>
      <w:r w:rsidRPr="00C44A19">
        <w:rPr>
          <w:rFonts w:ascii="Arial" w:hAnsi="Arial" w:cs="Arial"/>
          <w:b/>
          <w:szCs w:val="20"/>
        </w:rPr>
        <w:lastRenderedPageBreak/>
        <w:t>ACCESSORIES</w:t>
      </w:r>
      <w:r w:rsidRPr="00C44A19">
        <w:rPr>
          <w:rFonts w:ascii="Arial" w:hAnsi="Arial" w:cs="Arial"/>
          <w:szCs w:val="20"/>
        </w:rPr>
        <w:t>: When accessories are supplied, they must be certified to be compatible with the rest of the equipment. Certification will be written evidence satisfactory to the state that the accessories are compatible. The bidder's failure to supply this evidence within the time required by the state will cause the state to consider the bid non-responsive and reject the bid.</w:t>
      </w:r>
    </w:p>
    <w:p w:rsidR="00C44A19" w:rsidRPr="00C44A19" w:rsidRDefault="00C44A19" w:rsidP="00C44A19">
      <w:pPr>
        <w:pStyle w:val="ListParagraph"/>
        <w:widowControl/>
        <w:autoSpaceDE/>
        <w:autoSpaceDN/>
        <w:adjustRightInd/>
        <w:ind w:left="360"/>
        <w:jc w:val="both"/>
        <w:rPr>
          <w:rFonts w:ascii="Arial" w:hAnsi="Arial" w:cs="Arial"/>
          <w:szCs w:val="20"/>
        </w:rPr>
      </w:pPr>
    </w:p>
    <w:p w:rsidR="000213D7" w:rsidRPr="00C44A19" w:rsidRDefault="000213D7" w:rsidP="003816CD">
      <w:pPr>
        <w:pStyle w:val="ListParagraph"/>
        <w:widowControl/>
        <w:numPr>
          <w:ilvl w:val="0"/>
          <w:numId w:val="18"/>
        </w:numPr>
        <w:autoSpaceDE/>
        <w:autoSpaceDN/>
        <w:adjustRightInd/>
        <w:ind w:left="540" w:hanging="540"/>
        <w:jc w:val="both"/>
        <w:rPr>
          <w:rFonts w:ascii="Arial" w:hAnsi="Arial" w:cs="Arial"/>
          <w:szCs w:val="20"/>
        </w:rPr>
      </w:pPr>
      <w:r w:rsidRPr="00C44A19">
        <w:rPr>
          <w:rFonts w:ascii="Arial" w:hAnsi="Arial" w:cs="Arial"/>
          <w:b/>
          <w:szCs w:val="20"/>
        </w:rPr>
        <w:t>BRAND SPECIFIC</w:t>
      </w:r>
      <w:r w:rsidRPr="00C44A19">
        <w:rPr>
          <w:rFonts w:ascii="Arial" w:hAnsi="Arial" w:cs="Arial"/>
          <w:szCs w:val="20"/>
        </w:rPr>
        <w:t>: Certain items may be designated brand specific. When an item is so designated no substitutions for the brand and model specified will be allowed.</w:t>
      </w:r>
    </w:p>
    <w:p w:rsidR="000213D7" w:rsidRPr="00E62098" w:rsidRDefault="000213D7" w:rsidP="00DD4F43">
      <w:pPr>
        <w:pStyle w:val="ListParagraph"/>
        <w:ind w:left="576" w:hanging="576"/>
        <w:jc w:val="both"/>
        <w:rPr>
          <w:rFonts w:ascii="Arial" w:hAnsi="Arial" w:cs="Arial"/>
          <w:szCs w:val="20"/>
        </w:rPr>
      </w:pPr>
    </w:p>
    <w:p w:rsidR="000213D7" w:rsidRPr="00C44A19" w:rsidRDefault="000213D7" w:rsidP="003816CD">
      <w:pPr>
        <w:pStyle w:val="ListParagraph"/>
        <w:numPr>
          <w:ilvl w:val="0"/>
          <w:numId w:val="18"/>
        </w:numPr>
        <w:ind w:left="540" w:hanging="540"/>
        <w:jc w:val="both"/>
        <w:rPr>
          <w:rFonts w:ascii="Arial" w:hAnsi="Arial" w:cs="Arial"/>
          <w:szCs w:val="20"/>
        </w:rPr>
      </w:pPr>
      <w:r w:rsidRPr="00C44A19">
        <w:rPr>
          <w:rFonts w:ascii="Arial" w:hAnsi="Arial" w:cs="Arial"/>
          <w:b/>
          <w:szCs w:val="20"/>
        </w:rPr>
        <w:t>INSPECTION</w:t>
      </w:r>
      <w:r w:rsidRPr="00C44A19">
        <w:rPr>
          <w:rFonts w:ascii="Arial" w:hAnsi="Arial" w:cs="Arial"/>
          <w:szCs w:val="20"/>
        </w:rPr>
        <w:t>: Equipment offered for lease may be subject to inspection and approval by the state prior to the award of the ITB. The equipment and attachments must be in good repair and capable of performing the work for which they were designed.</w:t>
      </w:r>
    </w:p>
    <w:p w:rsidR="000213D7" w:rsidRPr="00E62098" w:rsidRDefault="000213D7" w:rsidP="00DD4F43">
      <w:pPr>
        <w:ind w:left="540" w:hanging="540"/>
        <w:jc w:val="both"/>
        <w:rPr>
          <w:rFonts w:ascii="Arial" w:hAnsi="Arial" w:cs="Arial"/>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ALTERATIONS</w:t>
      </w:r>
      <w:r w:rsidRPr="00E62098">
        <w:rPr>
          <w:rFonts w:ascii="Arial" w:hAnsi="Arial" w:cs="Arial"/>
          <w:szCs w:val="20"/>
        </w:rPr>
        <w:t>: The contractor must obtain the written approval from the contracting officer prior to making any alterations to the specifications contained in this ITB. The state will not pay for alterations that are not approved in advance and in writing by the contracting officer.</w:t>
      </w:r>
    </w:p>
    <w:p w:rsidR="000213D7" w:rsidRPr="00E62098" w:rsidRDefault="000213D7" w:rsidP="00DD4F43">
      <w:pPr>
        <w:ind w:left="540" w:hanging="540"/>
        <w:jc w:val="both"/>
        <w:rPr>
          <w:rFonts w:ascii="Arial" w:hAnsi="Arial" w:cs="Arial"/>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DISCONTINUED ITEMS</w:t>
      </w:r>
      <w:r w:rsidRPr="00E62098">
        <w:rPr>
          <w:rFonts w:ascii="Arial" w:hAnsi="Arial" w:cs="Arial"/>
          <w:szCs w:val="20"/>
        </w:rPr>
        <w:t>: In the event an item is discontinued by the manufacturer during the life of the contract, another item may be substituted, provided that the contracting officer makes a written determination that it is equal to or better than the discontinued item and provided that it is sold at the same price or less than the discontinued item.</w:t>
      </w:r>
    </w:p>
    <w:p w:rsidR="000213D7" w:rsidRPr="00E62098" w:rsidRDefault="000213D7" w:rsidP="00DD4F43">
      <w:pPr>
        <w:ind w:left="540" w:hanging="540"/>
        <w:jc w:val="both"/>
        <w:rPr>
          <w:rFonts w:ascii="Arial" w:hAnsi="Arial" w:cs="Arial"/>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ITEM UPGRADES</w:t>
      </w:r>
      <w:r w:rsidRPr="00E62098">
        <w:rPr>
          <w:rFonts w:ascii="Arial" w:hAnsi="Arial" w:cs="Arial"/>
          <w:szCs w:val="20"/>
        </w:rPr>
        <w:t>: The state reserves the right to accept upgrades to models on the basic contract when the upgrades improve the way the equipment operates or improve the accuracy of the equipment. Such upgraded items must be at the same price as the items in the basic contract.</w:t>
      </w:r>
    </w:p>
    <w:p w:rsidR="000213D7" w:rsidRPr="00E62098" w:rsidRDefault="000213D7" w:rsidP="00DD4F43">
      <w:pPr>
        <w:ind w:left="540" w:hanging="540"/>
        <w:jc w:val="both"/>
        <w:rPr>
          <w:rFonts w:ascii="Arial" w:hAnsi="Arial" w:cs="Arial"/>
          <w:b/>
          <w:szCs w:val="20"/>
          <w:u w:val="single"/>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DELIVERY TIME</w:t>
      </w:r>
      <w:r w:rsidRPr="00E62098">
        <w:rPr>
          <w:rFonts w:ascii="Arial" w:hAnsi="Arial" w:cs="Arial"/>
          <w:szCs w:val="20"/>
        </w:rPr>
        <w:t>: The elapsed time between the time the state places an order and the time that order is actually shipped from the contractor's place of business must be entered in space provided under "</w:t>
      </w:r>
      <w:r w:rsidRPr="00E62098">
        <w:rPr>
          <w:rFonts w:ascii="Arial" w:hAnsi="Arial" w:cs="Arial"/>
          <w:caps/>
          <w:szCs w:val="20"/>
        </w:rPr>
        <w:t>Bid Schedule</w:t>
      </w:r>
      <w:r w:rsidRPr="00E62098">
        <w:rPr>
          <w:rFonts w:ascii="Arial" w:hAnsi="Arial" w:cs="Arial"/>
          <w:szCs w:val="20"/>
        </w:rPr>
        <w:t>". This processing time is to remain constant throughout the life of the contract(s).</w:t>
      </w:r>
    </w:p>
    <w:p w:rsidR="000213D7" w:rsidRPr="00E62098" w:rsidRDefault="000213D7" w:rsidP="00DD4F43">
      <w:pPr>
        <w:ind w:left="540" w:hanging="540"/>
        <w:jc w:val="both"/>
        <w:rPr>
          <w:rFonts w:ascii="Arial" w:hAnsi="Arial" w:cs="Arial"/>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DELIVERY CONFIRMATION</w:t>
      </w:r>
      <w:r w:rsidRPr="00E62098">
        <w:rPr>
          <w:rFonts w:ascii="Arial" w:hAnsi="Arial" w:cs="Arial"/>
          <w:szCs w:val="20"/>
        </w:rPr>
        <w:t>: Bidders must obtain a confirmation from the manufacturer that the items offered are scheduled for production in sufficient time to meet the scheduled delivery dates. A copy of the manufacturer’s confirmation may be included with the bid or submitted within 10 days of the state's request. The bidder's failure to provide the manufacturers confirmation as required will cause the state to consider the bid non-responsive and reject the bid.</w:t>
      </w:r>
    </w:p>
    <w:p w:rsidR="000213D7" w:rsidRPr="00E62098" w:rsidRDefault="000213D7" w:rsidP="003816CD">
      <w:pPr>
        <w:jc w:val="both"/>
        <w:rPr>
          <w:rFonts w:ascii="Arial" w:hAnsi="Arial" w:cs="Arial"/>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THIRD-PARTY FINANCING AGREEMENTS NOT ALLOWED</w:t>
      </w:r>
      <w:r w:rsidRPr="00E62098">
        <w:rPr>
          <w:rFonts w:ascii="Arial" w:hAnsi="Arial" w:cs="Arial"/>
          <w:szCs w:val="20"/>
        </w:rPr>
        <w:t>: Because of the additional administrative and accounting time required of state agencies when third party financing agreements are permitted, they will not be allowed under this contract.</w:t>
      </w:r>
    </w:p>
    <w:p w:rsidR="000213D7" w:rsidRPr="00E62098" w:rsidRDefault="000213D7" w:rsidP="00DD4F43">
      <w:pPr>
        <w:ind w:left="540" w:hanging="540"/>
        <w:jc w:val="both"/>
        <w:rPr>
          <w:rFonts w:ascii="Arial" w:hAnsi="Arial" w:cs="Arial"/>
          <w:b/>
          <w:caps/>
          <w:color w:val="000000"/>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CONTINUING OBLIGATION OF CONTRACTOR</w:t>
      </w:r>
      <w:r w:rsidRPr="00E62098">
        <w:rPr>
          <w:rFonts w:ascii="Arial" w:hAnsi="Arial" w:cs="Arial"/>
          <w:szCs w:val="20"/>
        </w:rPr>
        <w:t>: Regardless of the terms and conditions of any third-party financing agreement, the contractor agrees that none of its responsibilities under this contract are transferable and that the contractor alone will continue to be solely responsible until the expiration date of the contract.  Such responsibilities include, but are not limited to, the provision of equipment, training, warranty service, maintenance, parts and the provision of consumable supplies.  By signature on the face page of this ITB the bidder acknowledges this requirement and indicates unconditional acceptance of this continuing obligation clause.</w:t>
      </w:r>
    </w:p>
    <w:p w:rsidR="000213D7" w:rsidRPr="00E62098" w:rsidRDefault="000213D7" w:rsidP="00DD4F43">
      <w:pPr>
        <w:ind w:left="540" w:hanging="540"/>
        <w:jc w:val="both"/>
        <w:rPr>
          <w:rFonts w:ascii="Arial" w:hAnsi="Arial" w:cs="Arial"/>
          <w:szCs w:val="20"/>
        </w:rPr>
      </w:pPr>
    </w:p>
    <w:p w:rsidR="000213D7" w:rsidRPr="00E62098" w:rsidRDefault="000213D7" w:rsidP="00C44A19">
      <w:pPr>
        <w:pStyle w:val="ListParagraph"/>
        <w:numPr>
          <w:ilvl w:val="0"/>
          <w:numId w:val="18"/>
        </w:numPr>
        <w:ind w:left="540" w:hanging="540"/>
        <w:jc w:val="both"/>
        <w:rPr>
          <w:rFonts w:ascii="Arial" w:hAnsi="Arial" w:cs="Arial"/>
          <w:szCs w:val="20"/>
        </w:rPr>
      </w:pPr>
      <w:r w:rsidRPr="00E62098">
        <w:rPr>
          <w:rFonts w:ascii="Arial" w:hAnsi="Arial" w:cs="Arial"/>
          <w:b/>
          <w:szCs w:val="20"/>
        </w:rPr>
        <w:t>ESTIMATED QUANTITIES</w:t>
      </w:r>
      <w:r w:rsidRPr="00E62098">
        <w:rPr>
          <w:rFonts w:ascii="Arial" w:hAnsi="Arial" w:cs="Arial"/>
          <w:szCs w:val="20"/>
        </w:rPr>
        <w:t>: The quantities referenced in this ITB are the state's estimated requirements and may vary more or less from the quantities actually purchased.  The state does not guarantee any minimum purchase.  Orders will be issued throughout the contract period on an as-needed basis.</w:t>
      </w:r>
    </w:p>
    <w:p w:rsidR="000213D7" w:rsidRPr="00E62098" w:rsidRDefault="000213D7" w:rsidP="00DD4F43">
      <w:pPr>
        <w:ind w:left="540" w:hanging="540"/>
        <w:jc w:val="both"/>
        <w:rPr>
          <w:rFonts w:ascii="Arial" w:hAnsi="Arial" w:cs="Arial"/>
          <w:szCs w:val="20"/>
        </w:rPr>
      </w:pPr>
    </w:p>
    <w:p w:rsidR="000213D7" w:rsidRPr="005773B2" w:rsidRDefault="000213D7" w:rsidP="00C44A19">
      <w:pPr>
        <w:pStyle w:val="ListParagraph"/>
        <w:numPr>
          <w:ilvl w:val="0"/>
          <w:numId w:val="18"/>
        </w:numPr>
        <w:ind w:left="540" w:hanging="540"/>
        <w:jc w:val="both"/>
        <w:rPr>
          <w:rFonts w:ascii="Arial" w:hAnsi="Arial" w:cs="Arial"/>
          <w:szCs w:val="20"/>
        </w:rPr>
      </w:pPr>
      <w:r w:rsidRPr="005773B2">
        <w:rPr>
          <w:rFonts w:ascii="Arial" w:hAnsi="Arial" w:cs="Arial"/>
          <w:b/>
          <w:szCs w:val="20"/>
        </w:rPr>
        <w:t>SERVICE CHARGES</w:t>
      </w:r>
      <w:r w:rsidRPr="005773B2">
        <w:rPr>
          <w:rFonts w:ascii="Arial" w:hAnsi="Arial" w:cs="Arial"/>
          <w:szCs w:val="20"/>
        </w:rPr>
        <w:t>: Regardless whether the contractor repairs equipment on-site or off-site, the state will not be liable for any charges associated with the repair of broken equipment, including, but not limited to, unhooking, disassembly, packaging, crating, repair, transportation, replacement, reassembly, or rewiring.</w:t>
      </w:r>
    </w:p>
    <w:p w:rsidR="000213D7" w:rsidRPr="005773B2" w:rsidRDefault="000213D7" w:rsidP="00DD4F43">
      <w:pPr>
        <w:ind w:left="540" w:hanging="540"/>
        <w:jc w:val="both"/>
        <w:rPr>
          <w:rFonts w:ascii="Arial" w:hAnsi="Arial" w:cs="Arial"/>
          <w:szCs w:val="20"/>
        </w:rPr>
      </w:pPr>
    </w:p>
    <w:p w:rsidR="000213D7" w:rsidRPr="005773B2" w:rsidRDefault="000213D7" w:rsidP="00C44A19">
      <w:pPr>
        <w:pStyle w:val="ListParagraph"/>
        <w:numPr>
          <w:ilvl w:val="0"/>
          <w:numId w:val="18"/>
        </w:numPr>
        <w:ind w:left="540" w:hanging="540"/>
        <w:jc w:val="both"/>
        <w:rPr>
          <w:rFonts w:ascii="Arial" w:hAnsi="Arial" w:cs="Arial"/>
          <w:szCs w:val="20"/>
        </w:rPr>
      </w:pPr>
      <w:r w:rsidRPr="005773B2">
        <w:rPr>
          <w:rFonts w:ascii="Arial" w:hAnsi="Arial" w:cs="Arial"/>
          <w:b/>
          <w:szCs w:val="20"/>
        </w:rPr>
        <w:t>PARTS</w:t>
      </w:r>
      <w:r w:rsidRPr="005773B2">
        <w:rPr>
          <w:rFonts w:ascii="Arial" w:hAnsi="Arial" w:cs="Arial"/>
          <w:szCs w:val="20"/>
        </w:rPr>
        <w:t>: Only parts designed for the purpose they are being used, and warranted as new, may be used in the repair of state equipment.</w:t>
      </w:r>
    </w:p>
    <w:p w:rsidR="000213D7" w:rsidRPr="005773B2" w:rsidRDefault="000213D7" w:rsidP="00DD4F43">
      <w:pPr>
        <w:ind w:left="540" w:hanging="540"/>
        <w:jc w:val="both"/>
        <w:rPr>
          <w:rFonts w:ascii="Arial" w:hAnsi="Arial" w:cs="Arial"/>
          <w:szCs w:val="20"/>
        </w:rPr>
      </w:pPr>
    </w:p>
    <w:p w:rsidR="000213D7" w:rsidRPr="005773B2" w:rsidRDefault="000213D7" w:rsidP="00C44A19">
      <w:pPr>
        <w:pStyle w:val="ListParagraph"/>
        <w:numPr>
          <w:ilvl w:val="0"/>
          <w:numId w:val="18"/>
        </w:numPr>
        <w:ind w:left="540" w:hanging="540"/>
        <w:jc w:val="both"/>
        <w:rPr>
          <w:rFonts w:ascii="Arial" w:hAnsi="Arial" w:cs="Arial"/>
          <w:szCs w:val="20"/>
        </w:rPr>
      </w:pPr>
      <w:r w:rsidRPr="005773B2">
        <w:rPr>
          <w:rFonts w:ascii="Arial" w:hAnsi="Arial" w:cs="Arial"/>
          <w:b/>
          <w:szCs w:val="20"/>
        </w:rPr>
        <w:t>COMPLETION OF SERVICE</w:t>
      </w:r>
      <w:r w:rsidRPr="005773B2">
        <w:rPr>
          <w:rFonts w:ascii="Arial" w:hAnsi="Arial" w:cs="Arial"/>
          <w:szCs w:val="20"/>
        </w:rPr>
        <w:t>: The service will not be complete and the equipment will not be considered serviced, repaired, or acceptable until it performs in compliance with the manufacturer's published performance specifications.</w:t>
      </w:r>
    </w:p>
    <w:p w:rsidR="000213D7" w:rsidRPr="00E62098" w:rsidRDefault="000213D7" w:rsidP="003816CD">
      <w:pPr>
        <w:tabs>
          <w:tab w:val="left" w:pos="540"/>
        </w:tabs>
        <w:jc w:val="both"/>
        <w:rPr>
          <w:rFonts w:ascii="Arial" w:hAnsi="Arial" w:cs="Arial"/>
          <w:szCs w:val="20"/>
        </w:rPr>
      </w:pPr>
    </w:p>
    <w:p w:rsidR="000213D7" w:rsidRPr="00E62098" w:rsidRDefault="000213D7" w:rsidP="00C44A19">
      <w:pPr>
        <w:pStyle w:val="ListParagraph"/>
        <w:numPr>
          <w:ilvl w:val="0"/>
          <w:numId w:val="18"/>
        </w:numPr>
        <w:tabs>
          <w:tab w:val="left" w:pos="540"/>
          <w:tab w:val="left" w:pos="3240"/>
        </w:tabs>
        <w:ind w:left="540" w:hanging="540"/>
        <w:jc w:val="both"/>
        <w:rPr>
          <w:rFonts w:ascii="Arial" w:hAnsi="Arial" w:cs="Arial"/>
          <w:szCs w:val="20"/>
        </w:rPr>
      </w:pPr>
      <w:r w:rsidRPr="00E62098">
        <w:rPr>
          <w:rFonts w:ascii="Arial" w:hAnsi="Arial" w:cs="Arial"/>
          <w:b/>
          <w:szCs w:val="20"/>
        </w:rPr>
        <w:lastRenderedPageBreak/>
        <w:t>WORKMANSHIP &amp; MATERIALS</w:t>
      </w:r>
      <w:r w:rsidRPr="00E62098">
        <w:rPr>
          <w:rFonts w:ascii="Arial" w:hAnsi="Arial" w:cs="Arial"/>
          <w:szCs w:val="20"/>
        </w:rPr>
        <w:t>: All work must be performed in a thorough and workmanlike manner and in accordance with current industry practices.  The contractor will be held responsible for the quality of the finished item.  The state will reject any item that does not meet the specifications of the ITB.  Rejected items will be returned to the contractor at the contractor's risk and expense.</w:t>
      </w:r>
    </w:p>
    <w:p w:rsidR="000213D7" w:rsidRPr="00E62098" w:rsidRDefault="000213D7" w:rsidP="00DD4F43">
      <w:pPr>
        <w:tabs>
          <w:tab w:val="left" w:pos="540"/>
          <w:tab w:val="left" w:pos="3240"/>
        </w:tabs>
        <w:ind w:left="540" w:hanging="540"/>
        <w:jc w:val="both"/>
        <w:rPr>
          <w:rFonts w:ascii="Arial" w:hAnsi="Arial" w:cs="Arial"/>
          <w:szCs w:val="20"/>
        </w:rPr>
      </w:pPr>
    </w:p>
    <w:p w:rsidR="000213D7" w:rsidRPr="00A067FD" w:rsidRDefault="000213D7" w:rsidP="00C44A19">
      <w:pPr>
        <w:pStyle w:val="ListParagraph"/>
        <w:numPr>
          <w:ilvl w:val="0"/>
          <w:numId w:val="18"/>
        </w:numPr>
        <w:tabs>
          <w:tab w:val="left" w:pos="540"/>
          <w:tab w:val="left" w:pos="3240"/>
        </w:tabs>
        <w:ind w:left="540" w:hanging="540"/>
        <w:jc w:val="both"/>
        <w:rPr>
          <w:rFonts w:ascii="Arial" w:hAnsi="Arial" w:cs="Arial"/>
          <w:szCs w:val="20"/>
        </w:rPr>
      </w:pPr>
      <w:r w:rsidRPr="00A067FD">
        <w:rPr>
          <w:rFonts w:ascii="Arial" w:hAnsi="Arial" w:cs="Arial"/>
          <w:b/>
          <w:szCs w:val="20"/>
        </w:rPr>
        <w:t>CONTRACT CANCELLATION</w:t>
      </w:r>
      <w:r w:rsidRPr="00A067FD">
        <w:rPr>
          <w:rFonts w:ascii="Arial" w:hAnsi="Arial" w:cs="Arial"/>
          <w:szCs w:val="20"/>
        </w:rPr>
        <w:t xml:space="preserve">: The state reserves the right to cancel the contract at its convenience upon 30 calendar </w:t>
      </w:r>
      <w:r w:rsidR="00CC3A2D" w:rsidRPr="00A067FD">
        <w:rPr>
          <w:rFonts w:ascii="Arial" w:hAnsi="Arial" w:cs="Arial"/>
          <w:szCs w:val="20"/>
        </w:rPr>
        <w:t>day’s</w:t>
      </w:r>
      <w:r w:rsidRPr="00A067FD">
        <w:rPr>
          <w:rFonts w:ascii="Arial" w:hAnsi="Arial" w:cs="Arial"/>
          <w:szCs w:val="20"/>
        </w:rPr>
        <w:t xml:space="preserve"> written notice to the contractor.  The state is liable only for payment in accordance with the payment provisions of this contract for services or supplies provided before the effective date of termination.</w:t>
      </w:r>
    </w:p>
    <w:p w:rsidR="000213D7" w:rsidRPr="00E62098" w:rsidRDefault="000213D7" w:rsidP="003816CD">
      <w:pPr>
        <w:tabs>
          <w:tab w:val="left" w:pos="540"/>
        </w:tabs>
        <w:jc w:val="both"/>
        <w:rPr>
          <w:rFonts w:ascii="Arial" w:hAnsi="Arial" w:cs="Arial"/>
          <w:b/>
          <w:i/>
          <w:color w:val="000000"/>
          <w:szCs w:val="20"/>
        </w:rPr>
      </w:pPr>
    </w:p>
    <w:p w:rsidR="008B1C82" w:rsidRPr="008B1C82" w:rsidRDefault="005773B2" w:rsidP="00DD4F43">
      <w:pPr>
        <w:widowControl/>
        <w:tabs>
          <w:tab w:val="left" w:pos="540"/>
        </w:tabs>
        <w:autoSpaceDE/>
        <w:autoSpaceDN/>
        <w:adjustRightInd/>
        <w:spacing w:after="200"/>
        <w:ind w:left="540" w:right="-13536" w:hanging="540"/>
        <w:jc w:val="both"/>
        <w:rPr>
          <w:rFonts w:ascii="Arial" w:hAnsi="Arial" w:cs="Arial"/>
          <w:szCs w:val="20"/>
        </w:rPr>
      </w:pPr>
      <w:r>
        <w:rPr>
          <w:rFonts w:ascii="Arial" w:hAnsi="Arial" w:cs="Arial"/>
          <w:b/>
          <w:i/>
          <w:szCs w:val="20"/>
          <w:u w:val="single"/>
        </w:rPr>
        <w:t>S</w:t>
      </w:r>
      <w:r w:rsidR="008B1C82" w:rsidRPr="008B1C82">
        <w:rPr>
          <w:rFonts w:ascii="Arial" w:hAnsi="Arial" w:cs="Arial"/>
          <w:b/>
          <w:i/>
          <w:szCs w:val="20"/>
          <w:u w:val="single"/>
        </w:rPr>
        <w:t>PECIAL CONDITIONS</w:t>
      </w:r>
      <w:r w:rsidR="008B1C82" w:rsidRPr="008B1C82">
        <w:rPr>
          <w:rFonts w:ascii="Arial" w:hAnsi="Arial" w:cs="Arial"/>
          <w:szCs w:val="20"/>
        </w:rPr>
        <w:t>:</w:t>
      </w:r>
    </w:p>
    <w:p w:rsidR="008B1C82" w:rsidRPr="00297C09" w:rsidRDefault="008B1C82" w:rsidP="00297C09">
      <w:pPr>
        <w:pStyle w:val="ListParagraph"/>
        <w:widowControl/>
        <w:numPr>
          <w:ilvl w:val="0"/>
          <w:numId w:val="18"/>
        </w:numPr>
        <w:tabs>
          <w:tab w:val="left" w:pos="180"/>
          <w:tab w:val="left" w:pos="540"/>
          <w:tab w:val="left" w:pos="720"/>
        </w:tabs>
        <w:autoSpaceDE/>
        <w:autoSpaceDN/>
        <w:adjustRightInd/>
        <w:spacing w:after="200"/>
        <w:jc w:val="both"/>
        <w:rPr>
          <w:rFonts w:ascii="Arial" w:hAnsi="Arial" w:cs="Arial"/>
          <w:szCs w:val="20"/>
        </w:rPr>
      </w:pPr>
      <w:r w:rsidRPr="00297C09">
        <w:rPr>
          <w:rFonts w:ascii="Arial" w:hAnsi="Arial" w:cs="Arial"/>
          <w:b/>
          <w:szCs w:val="20"/>
        </w:rPr>
        <w:t>ORDER DOCUMENTS</w:t>
      </w:r>
      <w:r w:rsidRPr="00297C09">
        <w:rPr>
          <w:rFonts w:ascii="Arial" w:hAnsi="Arial" w:cs="Arial"/>
          <w:szCs w:val="20"/>
        </w:rPr>
        <w:t>: Except as specifically allowed under this ITB, an ordering agency will not sign any vendor contract. The State is not bound by a vendor contract signed by a person who is not specifically authorized to sign for the State under this ITB. The State of Alaska Purchase Order, Contract Award and Delivery Order are the only order documents that may be used to place orders against the contract(s) resulting from this ITB.</w:t>
      </w:r>
    </w:p>
    <w:p w:rsidR="008B1C82" w:rsidRPr="008B1C82" w:rsidRDefault="008B1C82" w:rsidP="003816CD">
      <w:pPr>
        <w:widowControl/>
        <w:numPr>
          <w:ilvl w:val="0"/>
          <w:numId w:val="18"/>
        </w:numPr>
        <w:tabs>
          <w:tab w:val="left" w:pos="180"/>
          <w:tab w:val="left" w:pos="360"/>
          <w:tab w:val="left" w:pos="540"/>
        </w:tabs>
        <w:autoSpaceDE/>
        <w:autoSpaceDN/>
        <w:adjustRightInd/>
        <w:spacing w:after="200"/>
        <w:ind w:left="540" w:hanging="540"/>
        <w:jc w:val="both"/>
        <w:rPr>
          <w:rFonts w:ascii="Arial" w:hAnsi="Arial" w:cs="Arial"/>
          <w:szCs w:val="20"/>
        </w:rPr>
      </w:pPr>
      <w:r w:rsidRPr="008B1C82">
        <w:rPr>
          <w:rFonts w:ascii="Arial" w:hAnsi="Arial" w:cs="Arial"/>
          <w:b/>
          <w:szCs w:val="20"/>
        </w:rPr>
        <w:t>BILLING INSTRUCTIONS</w:t>
      </w:r>
      <w:r w:rsidRPr="008B1C82">
        <w:rPr>
          <w:rFonts w:ascii="Arial" w:hAnsi="Arial" w:cs="Arial"/>
          <w:szCs w:val="20"/>
        </w:rPr>
        <w:t>: Invoices must be billed to the ordering agency's address shown on the individual Purchase Order, Contract Award or Delivery Order, not to the Division of General Services. The ordering agency will make payment after it receives the merchandise or service and the invoice. Questions concerning payment must be addressed to the ordering agency.</w:t>
      </w:r>
    </w:p>
    <w:p w:rsidR="00297C09" w:rsidRDefault="008B1C82" w:rsidP="00297C09">
      <w:pPr>
        <w:widowControl/>
        <w:numPr>
          <w:ilvl w:val="0"/>
          <w:numId w:val="18"/>
        </w:numPr>
        <w:tabs>
          <w:tab w:val="left" w:pos="180"/>
          <w:tab w:val="left" w:pos="360"/>
          <w:tab w:val="left" w:pos="540"/>
        </w:tabs>
        <w:autoSpaceDE/>
        <w:autoSpaceDN/>
        <w:adjustRightInd/>
        <w:spacing w:after="200"/>
        <w:ind w:left="540" w:hanging="540"/>
        <w:jc w:val="both"/>
        <w:rPr>
          <w:rFonts w:ascii="Arial" w:hAnsi="Arial" w:cs="Arial"/>
          <w:szCs w:val="20"/>
        </w:rPr>
      </w:pPr>
      <w:r w:rsidRPr="008B1C82">
        <w:rPr>
          <w:rFonts w:ascii="Arial" w:hAnsi="Arial" w:cs="Arial"/>
          <w:b/>
          <w:szCs w:val="20"/>
        </w:rPr>
        <w:t>CONTINUING OBLIGATION OF CONTRACTOR</w:t>
      </w:r>
      <w:r w:rsidRPr="008B1C82">
        <w:rPr>
          <w:rFonts w:ascii="Arial" w:hAnsi="Arial" w:cs="Arial"/>
          <w:szCs w:val="20"/>
        </w:rPr>
        <w:t>: Notwithstanding the expiration date of a contract resulting from this ITB, the contractor is obligated to fulfill its responsibilities until warranty, guarantee, maintenance and parts availability requirements have completely expired.</w:t>
      </w:r>
    </w:p>
    <w:p w:rsidR="006B7B78" w:rsidRPr="00297C09" w:rsidRDefault="006B7B78" w:rsidP="00297C09">
      <w:pPr>
        <w:widowControl/>
        <w:numPr>
          <w:ilvl w:val="0"/>
          <w:numId w:val="18"/>
        </w:numPr>
        <w:tabs>
          <w:tab w:val="left" w:pos="180"/>
          <w:tab w:val="left" w:pos="360"/>
          <w:tab w:val="left" w:pos="540"/>
        </w:tabs>
        <w:autoSpaceDE/>
        <w:autoSpaceDN/>
        <w:adjustRightInd/>
        <w:spacing w:after="200"/>
        <w:ind w:left="540" w:hanging="540"/>
        <w:jc w:val="both"/>
        <w:rPr>
          <w:rFonts w:ascii="Arial" w:hAnsi="Arial" w:cs="Arial"/>
          <w:szCs w:val="20"/>
        </w:rPr>
      </w:pPr>
      <w:r w:rsidRPr="00297C09">
        <w:rPr>
          <w:rFonts w:ascii="Arial" w:hAnsi="Arial" w:cs="Arial"/>
          <w:b/>
          <w:szCs w:val="20"/>
        </w:rPr>
        <w:t xml:space="preserve">CONTRACT PERFORMANCE LOCATION: </w:t>
      </w:r>
      <w:r w:rsidRPr="00297C09">
        <w:rPr>
          <w:rFonts w:ascii="Arial" w:hAnsi="Arial" w:cs="Arial"/>
          <w:szCs w:val="20"/>
        </w:rPr>
        <w:t xml:space="preserve">By signature on their bid, the bidder certifies that all services provided under this contract by the contractor and all subcontractors shall be performed in the United States. </w:t>
      </w:r>
    </w:p>
    <w:p w:rsidR="006B7B78" w:rsidRPr="00BF2D24" w:rsidRDefault="006B7B78" w:rsidP="00DD4F43">
      <w:pPr>
        <w:ind w:left="576" w:hanging="576"/>
        <w:jc w:val="both"/>
        <w:rPr>
          <w:rFonts w:ascii="Arial" w:hAnsi="Arial" w:cs="Arial"/>
          <w:szCs w:val="20"/>
        </w:rPr>
      </w:pPr>
    </w:p>
    <w:p w:rsidR="006B7B78" w:rsidRPr="00BF2D24" w:rsidRDefault="006B7B78" w:rsidP="00DD4F43">
      <w:pPr>
        <w:widowControl/>
        <w:autoSpaceDE/>
        <w:autoSpaceDN/>
        <w:adjustRightInd/>
        <w:ind w:left="576"/>
        <w:jc w:val="both"/>
        <w:rPr>
          <w:rFonts w:ascii="Arial" w:hAnsi="Arial" w:cs="Arial"/>
          <w:szCs w:val="20"/>
        </w:rPr>
      </w:pPr>
      <w:r w:rsidRPr="00BF2D24">
        <w:rPr>
          <w:rFonts w:ascii="Arial" w:hAnsi="Arial" w:cs="Arial"/>
          <w:szCs w:val="20"/>
        </w:rPr>
        <w:t xml:space="preserve">If the bidder cannot certify that all work will be performed in the United States, the bidder must contact the procurement officer in writing to request a waiver at least 10 days prior to the deadline for receipt of bids. </w:t>
      </w:r>
    </w:p>
    <w:p w:rsidR="006B7B78" w:rsidRPr="00BF2D24" w:rsidRDefault="006B7B78" w:rsidP="00DD4F43">
      <w:pPr>
        <w:ind w:left="576" w:hanging="576"/>
        <w:jc w:val="both"/>
        <w:rPr>
          <w:rFonts w:ascii="Arial" w:hAnsi="Arial" w:cs="Arial"/>
          <w:szCs w:val="20"/>
        </w:rPr>
      </w:pPr>
    </w:p>
    <w:p w:rsidR="006B7B78" w:rsidRPr="00BF2D24" w:rsidRDefault="006B7B78" w:rsidP="00DD4F43">
      <w:pPr>
        <w:widowControl/>
        <w:autoSpaceDE/>
        <w:autoSpaceDN/>
        <w:adjustRightInd/>
        <w:ind w:left="576"/>
        <w:jc w:val="both"/>
        <w:rPr>
          <w:rFonts w:ascii="Arial" w:hAnsi="Arial" w:cs="Arial"/>
          <w:szCs w:val="20"/>
        </w:rPr>
      </w:pPr>
      <w:r w:rsidRPr="00BF2D24">
        <w:rPr>
          <w:rFonts w:ascii="Arial" w:hAnsi="Arial" w:cs="Arial"/>
          <w:szCs w:val="20"/>
        </w:rPr>
        <w:t>The request must include a detailed description of the portion of work that will be performed outside the United States, where, by whom, and the reason the waiver is necessary.</w:t>
      </w:r>
    </w:p>
    <w:p w:rsidR="006B7B78" w:rsidRPr="00BF2D24" w:rsidRDefault="006B7B78" w:rsidP="00DD4F43">
      <w:pPr>
        <w:ind w:left="576" w:hanging="576"/>
        <w:jc w:val="both"/>
        <w:rPr>
          <w:rFonts w:ascii="Arial" w:hAnsi="Arial" w:cs="Arial"/>
          <w:szCs w:val="20"/>
        </w:rPr>
      </w:pPr>
    </w:p>
    <w:p w:rsidR="006B7B78" w:rsidRPr="00BF2D24" w:rsidRDefault="006B7B78" w:rsidP="00DD4F43">
      <w:pPr>
        <w:widowControl/>
        <w:autoSpaceDE/>
        <w:autoSpaceDN/>
        <w:adjustRightInd/>
        <w:ind w:left="576"/>
        <w:jc w:val="both"/>
        <w:rPr>
          <w:rFonts w:ascii="Arial" w:hAnsi="Arial" w:cs="Arial"/>
          <w:szCs w:val="20"/>
        </w:rPr>
      </w:pPr>
      <w:r w:rsidRPr="00BF2D24">
        <w:rPr>
          <w:rFonts w:ascii="Arial" w:hAnsi="Arial" w:cs="Arial"/>
          <w:szCs w:val="20"/>
        </w:rPr>
        <w:t xml:space="preserve">Failure to comply with </w:t>
      </w:r>
      <w:r w:rsidRPr="00BF2D24">
        <w:rPr>
          <w:rFonts w:ascii="Arial" w:hAnsi="Arial" w:cs="Arial"/>
          <w:color w:val="000000"/>
          <w:szCs w:val="20"/>
        </w:rPr>
        <w:t>these requirements</w:t>
      </w:r>
      <w:r w:rsidRPr="00BF2D24">
        <w:rPr>
          <w:rFonts w:ascii="Arial" w:hAnsi="Arial" w:cs="Arial"/>
          <w:szCs w:val="20"/>
        </w:rPr>
        <w:t xml:space="preserve"> may cause the state to reject the bid as non-responsive, or cancel the contract.</w:t>
      </w:r>
    </w:p>
    <w:p w:rsidR="006B7B78" w:rsidRPr="00BF2D24" w:rsidRDefault="006B7B78" w:rsidP="00DD4F43">
      <w:pPr>
        <w:ind w:left="576" w:hanging="576"/>
        <w:jc w:val="both"/>
        <w:rPr>
          <w:rFonts w:ascii="Arial" w:hAnsi="Arial" w:cs="Arial"/>
          <w:szCs w:val="20"/>
        </w:rPr>
      </w:pPr>
    </w:p>
    <w:p w:rsidR="006B7B78" w:rsidRPr="00BF2D24"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zCs w:val="20"/>
        </w:rPr>
        <w:t xml:space="preserve">HUMAN TRAFFICKING:  </w:t>
      </w:r>
      <w:r w:rsidRPr="00BF2D24">
        <w:rPr>
          <w:rFonts w:ascii="Arial" w:hAnsi="Arial" w:cs="Arial"/>
          <w:szCs w:val="20"/>
        </w:rPr>
        <w:t>By signature on their bid, the bidder certifies that the bidder is not established and headquartered or incorporated and headquartered in a country recognized as Tier 3 in the most recent United States Department of State’s Trafficking in Persons Report.</w:t>
      </w:r>
    </w:p>
    <w:p w:rsidR="006B7B78" w:rsidRPr="00BF2D24" w:rsidRDefault="006B7B78" w:rsidP="00DD4F43">
      <w:pPr>
        <w:ind w:left="576" w:hanging="576"/>
        <w:jc w:val="both"/>
        <w:rPr>
          <w:rFonts w:ascii="Arial" w:hAnsi="Arial" w:cs="Arial"/>
          <w:szCs w:val="20"/>
        </w:rPr>
      </w:pPr>
    </w:p>
    <w:p w:rsidR="008A64B8" w:rsidRDefault="006B7B78" w:rsidP="00DD4F43">
      <w:pPr>
        <w:widowControl/>
        <w:autoSpaceDE/>
        <w:autoSpaceDN/>
        <w:adjustRightInd/>
        <w:ind w:left="576"/>
        <w:jc w:val="both"/>
        <w:rPr>
          <w:rFonts w:ascii="Arial" w:hAnsi="Arial" w:cs="Arial"/>
          <w:szCs w:val="20"/>
        </w:rPr>
      </w:pPr>
      <w:r w:rsidRPr="00BF2D24">
        <w:rPr>
          <w:rFonts w:ascii="Arial" w:hAnsi="Arial" w:cs="Arial"/>
          <w:szCs w:val="20"/>
        </w:rPr>
        <w:t xml:space="preserve">The most recent United States Department of State’s Trafficking in Persons Report can be found at the following website:  </w:t>
      </w:r>
      <w:hyperlink r:id="rId11" w:history="1">
        <w:r w:rsidR="00A067FD" w:rsidRPr="00C16834">
          <w:rPr>
            <w:rStyle w:val="Hyperlink"/>
            <w:rFonts w:ascii="Arial" w:hAnsi="Arial" w:cs="Arial"/>
            <w:szCs w:val="20"/>
          </w:rPr>
          <w:t>http://www.state.gov/g/tip/</w:t>
        </w:r>
      </w:hyperlink>
    </w:p>
    <w:p w:rsidR="008A64B8" w:rsidRDefault="008A64B8" w:rsidP="00DD4F43">
      <w:pPr>
        <w:widowControl/>
        <w:autoSpaceDE/>
        <w:autoSpaceDN/>
        <w:adjustRightInd/>
        <w:ind w:left="576" w:hanging="576"/>
        <w:jc w:val="both"/>
        <w:rPr>
          <w:rFonts w:ascii="Arial" w:hAnsi="Arial" w:cs="Arial"/>
          <w:szCs w:val="20"/>
        </w:rPr>
      </w:pPr>
    </w:p>
    <w:p w:rsidR="006B7B78" w:rsidRPr="008A64B8" w:rsidRDefault="006B7B78" w:rsidP="00DD4F43">
      <w:pPr>
        <w:widowControl/>
        <w:autoSpaceDE/>
        <w:autoSpaceDN/>
        <w:adjustRightInd/>
        <w:ind w:left="576"/>
        <w:jc w:val="both"/>
        <w:rPr>
          <w:rFonts w:ascii="Arial" w:hAnsi="Arial" w:cs="Arial"/>
          <w:szCs w:val="20"/>
        </w:rPr>
      </w:pPr>
      <w:r w:rsidRPr="00BF2D24">
        <w:rPr>
          <w:rFonts w:ascii="Arial" w:hAnsi="Arial" w:cs="Arial"/>
          <w:szCs w:val="20"/>
        </w:rPr>
        <w:t>Failure to comply with this requirement will cause the state to reject the bid as non-responsive, or cancel the contract</w:t>
      </w:r>
    </w:p>
    <w:p w:rsidR="006B7B78" w:rsidRPr="00BF2D24" w:rsidRDefault="006B7B78" w:rsidP="00DD4F43">
      <w:pPr>
        <w:ind w:left="576" w:hanging="576"/>
        <w:jc w:val="both"/>
        <w:rPr>
          <w:rFonts w:ascii="Arial" w:hAnsi="Arial" w:cs="Arial"/>
          <w:b/>
          <w:szCs w:val="20"/>
        </w:rPr>
      </w:pPr>
    </w:p>
    <w:p w:rsidR="006B7B78" w:rsidRPr="00BF2D24" w:rsidRDefault="006B7B78" w:rsidP="00DD4F43">
      <w:pPr>
        <w:ind w:left="576" w:hanging="576"/>
        <w:jc w:val="both"/>
        <w:rPr>
          <w:rFonts w:ascii="Arial" w:hAnsi="Arial" w:cs="Arial"/>
          <w:szCs w:val="20"/>
        </w:rPr>
      </w:pPr>
    </w:p>
    <w:p w:rsidR="006B7B78" w:rsidRPr="00BF2D24"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zCs w:val="20"/>
        </w:rPr>
        <w:t>PAYMENT FOR STATE PURCHASES</w:t>
      </w:r>
      <w:r w:rsidRPr="00BF2D24">
        <w:rPr>
          <w:rFonts w:ascii="Arial" w:hAnsi="Arial" w:cs="Arial"/>
          <w:szCs w:val="20"/>
        </w:rPr>
        <w:t>: 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rsidR="006B7B78" w:rsidRPr="00BF2D24" w:rsidRDefault="006B7B78" w:rsidP="00DD4F43">
      <w:pPr>
        <w:ind w:left="576" w:hanging="576"/>
        <w:jc w:val="both"/>
        <w:rPr>
          <w:rFonts w:ascii="Arial" w:hAnsi="Arial" w:cs="Arial"/>
          <w:b/>
          <w:color w:val="000000"/>
          <w:szCs w:val="20"/>
          <w:u w:val="single"/>
        </w:rPr>
      </w:pPr>
    </w:p>
    <w:p w:rsidR="006B7B78" w:rsidRPr="00BF2D24"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zCs w:val="20"/>
        </w:rPr>
        <w:t>CONTRACT ADMINISTRATION</w:t>
      </w:r>
      <w:r w:rsidRPr="00BF2D24">
        <w:rPr>
          <w:rFonts w:ascii="Arial" w:hAnsi="Arial" w:cs="Arial"/>
          <w:szCs w:val="20"/>
        </w:rPr>
        <w:t xml:space="preserve">: The administration of this contract is the responsibility of </w:t>
      </w:r>
      <w:r w:rsidR="008A64B8">
        <w:rPr>
          <w:rFonts w:ascii="Arial" w:hAnsi="Arial" w:cs="Arial"/>
          <w:szCs w:val="20"/>
        </w:rPr>
        <w:t>State Equipment Fleet</w:t>
      </w:r>
      <w:r w:rsidRPr="00BF2D24">
        <w:rPr>
          <w:rFonts w:ascii="Arial" w:hAnsi="Arial" w:cs="Arial"/>
          <w:szCs w:val="20"/>
        </w:rPr>
        <w:t xml:space="preserve">, </w:t>
      </w:r>
      <w:r w:rsidR="008A64B8">
        <w:rPr>
          <w:rFonts w:ascii="Arial" w:hAnsi="Arial" w:cs="Arial"/>
          <w:szCs w:val="20"/>
        </w:rPr>
        <w:t>C</w:t>
      </w:r>
      <w:r w:rsidRPr="00BF2D24">
        <w:rPr>
          <w:rFonts w:ascii="Arial" w:hAnsi="Arial" w:cs="Arial"/>
          <w:szCs w:val="20"/>
        </w:rPr>
        <w:t xml:space="preserve">ontracting </w:t>
      </w:r>
      <w:r w:rsidR="008A64B8">
        <w:rPr>
          <w:rFonts w:ascii="Arial" w:hAnsi="Arial" w:cs="Arial"/>
          <w:szCs w:val="20"/>
        </w:rPr>
        <w:t>O</w:t>
      </w:r>
      <w:r w:rsidRPr="00BF2D24">
        <w:rPr>
          <w:rFonts w:ascii="Arial" w:hAnsi="Arial" w:cs="Arial"/>
          <w:szCs w:val="20"/>
        </w:rPr>
        <w:t xml:space="preserve">fficer, </w:t>
      </w:r>
      <w:proofErr w:type="gramStart"/>
      <w:r w:rsidRPr="00BF2D24">
        <w:rPr>
          <w:rFonts w:ascii="Arial" w:hAnsi="Arial" w:cs="Arial"/>
          <w:szCs w:val="20"/>
        </w:rPr>
        <w:t>Department</w:t>
      </w:r>
      <w:proofErr w:type="gramEnd"/>
      <w:r w:rsidRPr="00BF2D24">
        <w:rPr>
          <w:rFonts w:ascii="Arial" w:hAnsi="Arial" w:cs="Arial"/>
          <w:szCs w:val="20"/>
        </w:rPr>
        <w:t xml:space="preserve"> of</w:t>
      </w:r>
      <w:r w:rsidR="008A64B8">
        <w:rPr>
          <w:rFonts w:ascii="Arial" w:hAnsi="Arial" w:cs="Arial"/>
          <w:szCs w:val="20"/>
        </w:rPr>
        <w:t xml:space="preserve"> Transportation</w:t>
      </w:r>
      <w:r w:rsidRPr="00BF2D24">
        <w:rPr>
          <w:rFonts w:ascii="Arial" w:hAnsi="Arial" w:cs="Arial"/>
          <w:szCs w:val="20"/>
        </w:rPr>
        <w:t>.</w:t>
      </w:r>
    </w:p>
    <w:p w:rsidR="006B7B78" w:rsidRPr="00BF2D24" w:rsidRDefault="006B7B78" w:rsidP="00DD4F43">
      <w:pPr>
        <w:ind w:left="576" w:hanging="576"/>
        <w:jc w:val="both"/>
        <w:rPr>
          <w:rFonts w:ascii="Arial" w:hAnsi="Arial" w:cs="Arial"/>
          <w:szCs w:val="20"/>
        </w:rPr>
      </w:pPr>
    </w:p>
    <w:p w:rsidR="006B7B78" w:rsidRPr="00BF2D24"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zCs w:val="20"/>
        </w:rPr>
        <w:t>SHIPPING DAMAGE</w:t>
      </w:r>
      <w:r w:rsidRPr="00BF2D24">
        <w:rPr>
          <w:rFonts w:ascii="Arial" w:hAnsi="Arial" w:cs="Arial"/>
          <w:szCs w:val="20"/>
        </w:rPr>
        <w:t xml:space="preserve">: The state will not accept or pay for damaged goods. The contractor must file all claims against the carrier(s) for damages incurred to items in transit from the point of origin to the ultimate destination. The state </w:t>
      </w:r>
      <w:r w:rsidRPr="00BF2D24">
        <w:rPr>
          <w:rFonts w:ascii="Arial" w:hAnsi="Arial" w:cs="Arial"/>
          <w:szCs w:val="20"/>
        </w:rPr>
        <w:lastRenderedPageBreak/>
        <w:t>will provide the contractor with written notice when damaged goods are received. The state will deduct the cost of the damaged goods from the invoice prior to payment. The contractor must file all claims against the carrier(s) for reimbursement of the loss.</w:t>
      </w:r>
    </w:p>
    <w:p w:rsidR="006B7B78" w:rsidRPr="00BF2D24" w:rsidRDefault="006B7B78" w:rsidP="00DD4F43">
      <w:pPr>
        <w:ind w:left="576" w:hanging="576"/>
        <w:jc w:val="both"/>
        <w:rPr>
          <w:rFonts w:ascii="Arial" w:hAnsi="Arial" w:cs="Arial"/>
          <w:szCs w:val="20"/>
        </w:rPr>
      </w:pPr>
    </w:p>
    <w:p w:rsidR="006B7B78" w:rsidRPr="00BF2D24" w:rsidRDefault="006B7B78" w:rsidP="00297C09">
      <w:pPr>
        <w:widowControl/>
        <w:numPr>
          <w:ilvl w:val="0"/>
          <w:numId w:val="18"/>
        </w:numPr>
        <w:autoSpaceDE/>
        <w:autoSpaceDN/>
        <w:adjustRightInd/>
        <w:ind w:left="630" w:hanging="720"/>
        <w:jc w:val="both"/>
        <w:rPr>
          <w:rFonts w:ascii="Arial" w:hAnsi="Arial" w:cs="Arial"/>
          <w:szCs w:val="20"/>
        </w:rPr>
      </w:pPr>
      <w:r w:rsidRPr="00BF2D24">
        <w:rPr>
          <w:rFonts w:ascii="Arial" w:hAnsi="Arial" w:cs="Arial"/>
          <w:b/>
          <w:spacing w:val="-2"/>
          <w:szCs w:val="20"/>
        </w:rPr>
        <w:t xml:space="preserve">INDEMNIFICATION: </w:t>
      </w:r>
      <w:r w:rsidRPr="00BF2D24">
        <w:rPr>
          <w:rFonts w:ascii="Arial" w:hAnsi="Arial" w:cs="Arial"/>
          <w:szCs w:val="20"/>
        </w:rPr>
        <w:t>The contractor shall indemnify, hold harmless, and defend the contracting agency from and against any claim of, or liability for error, omission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respectively, to each. The term “independent negligence” is negligence other than in the Contracting agency’s selection, administration, monitoring, or controlling of the contractor and in approving or accepting the contractor’s work.</w:t>
      </w:r>
    </w:p>
    <w:p w:rsidR="006B7B78" w:rsidRPr="00BF2D24" w:rsidRDefault="006B7B78" w:rsidP="00DD4F43">
      <w:pPr>
        <w:ind w:left="576" w:hanging="576"/>
        <w:jc w:val="both"/>
        <w:rPr>
          <w:rFonts w:ascii="Arial" w:hAnsi="Arial" w:cs="Arial"/>
          <w:szCs w:val="20"/>
        </w:rPr>
      </w:pPr>
    </w:p>
    <w:p w:rsidR="0005770E"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pacing w:val="-2"/>
          <w:szCs w:val="20"/>
        </w:rPr>
        <w:t xml:space="preserve">INSURANCE: </w:t>
      </w:r>
      <w:r w:rsidRPr="00BF2D24">
        <w:rPr>
          <w:rFonts w:ascii="Arial" w:hAnsi="Arial" w:cs="Arial"/>
          <w:szCs w:val="20"/>
        </w:rPr>
        <w:t>Without limiting contractor's indemnification, it is agreed that 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Certificates of Insurance must be furnished to the contracting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rsidR="0005770E" w:rsidRPr="0005770E" w:rsidRDefault="0005770E" w:rsidP="00DD4F43">
      <w:pPr>
        <w:widowControl/>
        <w:autoSpaceDE/>
        <w:autoSpaceDN/>
        <w:adjustRightInd/>
        <w:ind w:left="576" w:hanging="576"/>
        <w:jc w:val="both"/>
        <w:rPr>
          <w:rFonts w:ascii="Arial" w:hAnsi="Arial" w:cs="Arial"/>
          <w:szCs w:val="20"/>
        </w:rPr>
      </w:pPr>
    </w:p>
    <w:p w:rsidR="006B7B78" w:rsidRPr="0005770E" w:rsidRDefault="006B7B78" w:rsidP="001666F2">
      <w:pPr>
        <w:widowControl/>
        <w:autoSpaceDE/>
        <w:autoSpaceDN/>
        <w:adjustRightInd/>
        <w:ind w:left="576"/>
        <w:jc w:val="both"/>
        <w:rPr>
          <w:rFonts w:ascii="Arial" w:hAnsi="Arial" w:cs="Arial"/>
          <w:szCs w:val="20"/>
        </w:rPr>
      </w:pPr>
      <w:r w:rsidRPr="0005770E">
        <w:rPr>
          <w:rFonts w:ascii="Arial" w:hAnsi="Arial" w:cs="Arial"/>
          <w:b/>
          <w:szCs w:val="20"/>
        </w:rPr>
        <w:t>Proof of insurance is required for the following:</w:t>
      </w:r>
    </w:p>
    <w:p w:rsidR="006B7B78" w:rsidRPr="00BF2D24" w:rsidRDefault="006B7B78" w:rsidP="00DD4F43">
      <w:pPr>
        <w:ind w:left="576" w:hanging="576"/>
        <w:jc w:val="both"/>
        <w:rPr>
          <w:rFonts w:ascii="Arial" w:hAnsi="Arial" w:cs="Arial"/>
          <w:spacing w:val="-2"/>
          <w:szCs w:val="20"/>
        </w:rPr>
      </w:pPr>
    </w:p>
    <w:p w:rsidR="006B7B78" w:rsidRPr="00BF2D24" w:rsidRDefault="006B7B78" w:rsidP="001666F2">
      <w:pPr>
        <w:widowControl/>
        <w:autoSpaceDE/>
        <w:autoSpaceDN/>
        <w:adjustRightInd/>
        <w:ind w:left="576"/>
        <w:jc w:val="both"/>
        <w:rPr>
          <w:rFonts w:ascii="Arial" w:hAnsi="Arial" w:cs="Arial"/>
          <w:spacing w:val="-2"/>
          <w:szCs w:val="20"/>
        </w:rPr>
      </w:pPr>
      <w:r w:rsidRPr="00BF2D24">
        <w:rPr>
          <w:rFonts w:ascii="Arial" w:hAnsi="Arial" w:cs="Arial"/>
          <w:spacing w:val="-2"/>
          <w:szCs w:val="20"/>
          <w:u w:val="single"/>
        </w:rPr>
        <w:t>Workers' Compensation Insurance</w:t>
      </w:r>
      <w:r w:rsidRPr="00BF2D24">
        <w:rPr>
          <w:rFonts w:ascii="Arial" w:hAnsi="Arial" w:cs="Arial"/>
          <w:spacing w:val="-2"/>
          <w:szCs w:val="20"/>
        </w:rPr>
        <w:t>: The contractor shall provide and maintain, for all employees engaged in work under this contract, coverage as required by AS 23.30.045, and; where applicable, any other statutory obligations including but not limited to Federal U.S.L. &amp; H. and Jones Act requirements. The policy must waive subrogation against the state.</w:t>
      </w:r>
    </w:p>
    <w:p w:rsidR="006B7B78" w:rsidRPr="00BF2D24" w:rsidRDefault="006B7B78" w:rsidP="00DD4F43">
      <w:pPr>
        <w:ind w:left="576" w:hanging="576"/>
        <w:jc w:val="both"/>
        <w:rPr>
          <w:rFonts w:ascii="Arial" w:hAnsi="Arial" w:cs="Arial"/>
          <w:spacing w:val="-2"/>
          <w:szCs w:val="20"/>
        </w:rPr>
      </w:pPr>
    </w:p>
    <w:p w:rsidR="006B7B78" w:rsidRPr="00BF2D24" w:rsidRDefault="006B7B78" w:rsidP="001666F2">
      <w:pPr>
        <w:widowControl/>
        <w:autoSpaceDE/>
        <w:autoSpaceDN/>
        <w:adjustRightInd/>
        <w:ind w:left="576"/>
        <w:jc w:val="both"/>
        <w:rPr>
          <w:rFonts w:ascii="Arial" w:hAnsi="Arial" w:cs="Arial"/>
          <w:spacing w:val="-2"/>
          <w:szCs w:val="20"/>
        </w:rPr>
      </w:pPr>
      <w:r w:rsidRPr="00BF2D24">
        <w:rPr>
          <w:rFonts w:ascii="Arial" w:hAnsi="Arial" w:cs="Arial"/>
          <w:spacing w:val="-2"/>
          <w:szCs w:val="20"/>
          <w:u w:val="single"/>
        </w:rPr>
        <w:t>Commercial General Liability Insurance</w:t>
      </w:r>
      <w:r w:rsidRPr="00BF2D24">
        <w:rPr>
          <w:rFonts w:ascii="Arial" w:hAnsi="Arial" w:cs="Arial"/>
          <w:spacing w:val="-2"/>
          <w:szCs w:val="20"/>
        </w:rPr>
        <w:t>: covering all business premises and operations used by the contractor in the performance of services under this agreement with minimum coverage limits of $300,000 combined single limit per occurrence.</w:t>
      </w:r>
    </w:p>
    <w:p w:rsidR="006B7B78" w:rsidRPr="00BF2D24" w:rsidRDefault="006B7B78" w:rsidP="00DD4F43">
      <w:pPr>
        <w:ind w:left="576" w:hanging="576"/>
        <w:jc w:val="both"/>
        <w:rPr>
          <w:rFonts w:ascii="Arial" w:hAnsi="Arial" w:cs="Arial"/>
          <w:spacing w:val="-2"/>
          <w:szCs w:val="20"/>
          <w:u w:val="single"/>
        </w:rPr>
      </w:pPr>
    </w:p>
    <w:p w:rsidR="006B7B78" w:rsidRPr="00BF2D24" w:rsidRDefault="006B7B78" w:rsidP="001666F2">
      <w:pPr>
        <w:widowControl/>
        <w:autoSpaceDE/>
        <w:autoSpaceDN/>
        <w:adjustRightInd/>
        <w:ind w:left="576"/>
        <w:jc w:val="both"/>
        <w:rPr>
          <w:rFonts w:ascii="Arial" w:hAnsi="Arial" w:cs="Arial"/>
          <w:spacing w:val="-2"/>
          <w:szCs w:val="20"/>
        </w:rPr>
      </w:pPr>
      <w:r w:rsidRPr="00BF2D24">
        <w:rPr>
          <w:rFonts w:ascii="Arial" w:hAnsi="Arial" w:cs="Arial"/>
          <w:spacing w:val="-2"/>
          <w:szCs w:val="20"/>
          <w:u w:val="single"/>
        </w:rPr>
        <w:t>Commercial Automobile Liability Insurance</w:t>
      </w:r>
      <w:r w:rsidRPr="00BF2D24">
        <w:rPr>
          <w:rFonts w:ascii="Arial" w:hAnsi="Arial" w:cs="Arial"/>
          <w:spacing w:val="-2"/>
          <w:szCs w:val="20"/>
        </w:rPr>
        <w:t>: covering all vehicles used by the contractor in the performance of services under this agreement with minimum coverage limits of $300,000 combined single limit per occurrence.</w:t>
      </w:r>
    </w:p>
    <w:p w:rsidR="006B7B78" w:rsidRPr="00BF2D24" w:rsidRDefault="006B7B78" w:rsidP="00DD4F43">
      <w:pPr>
        <w:ind w:left="576" w:hanging="576"/>
        <w:jc w:val="both"/>
        <w:rPr>
          <w:rFonts w:ascii="Arial" w:hAnsi="Arial" w:cs="Arial"/>
          <w:spacing w:val="-2"/>
          <w:szCs w:val="20"/>
        </w:rPr>
      </w:pPr>
    </w:p>
    <w:p w:rsidR="006B7B78" w:rsidRPr="00BF2D24" w:rsidRDefault="006B7B78" w:rsidP="001666F2">
      <w:pPr>
        <w:widowControl/>
        <w:autoSpaceDE/>
        <w:autoSpaceDN/>
        <w:adjustRightInd/>
        <w:ind w:left="576"/>
        <w:jc w:val="both"/>
        <w:rPr>
          <w:rFonts w:ascii="Arial" w:hAnsi="Arial" w:cs="Arial"/>
          <w:szCs w:val="20"/>
        </w:rPr>
      </w:pPr>
      <w:r w:rsidRPr="00BF2D24">
        <w:rPr>
          <w:rFonts w:ascii="Arial" w:hAnsi="Arial" w:cs="Arial"/>
          <w:szCs w:val="20"/>
        </w:rPr>
        <w:t>Failure to supply satisfactory proof of insurance within the time required will cause the state to declare the bidder non-responsible and to reject the bid.</w:t>
      </w:r>
    </w:p>
    <w:p w:rsidR="006B7B78" w:rsidRPr="00BF2D24" w:rsidRDefault="006B7B78" w:rsidP="00DD4F43">
      <w:pPr>
        <w:ind w:left="576" w:hanging="576"/>
        <w:jc w:val="both"/>
        <w:rPr>
          <w:rFonts w:ascii="Arial" w:hAnsi="Arial" w:cs="Arial"/>
          <w:szCs w:val="20"/>
        </w:rPr>
      </w:pPr>
    </w:p>
    <w:p w:rsidR="006B7B78" w:rsidRPr="00BF2D24"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zCs w:val="20"/>
        </w:rPr>
        <w:t>BRAND AND MODEL OFFERED</w:t>
      </w:r>
      <w:r w:rsidRPr="00BF2D24">
        <w:rPr>
          <w:rFonts w:ascii="Arial" w:hAnsi="Arial" w:cs="Arial"/>
          <w:szCs w:val="20"/>
        </w:rPr>
        <w:t>: Unless otherwise specified, when brand names and model numbers are used to specify the type and quality of the goods desired, bidders must clearly indicate the brand names and model numbers they intend to provide. The bidder's failure to identify the brand and model offered will cause the state to consider the offer non-responsive and reject the bid.</w:t>
      </w:r>
    </w:p>
    <w:p w:rsidR="006B7B78" w:rsidRPr="00BF2D24" w:rsidRDefault="006B7B78" w:rsidP="00DD4F43">
      <w:pPr>
        <w:ind w:left="576" w:hanging="576"/>
        <w:jc w:val="both"/>
        <w:rPr>
          <w:rFonts w:ascii="Arial" w:hAnsi="Arial" w:cs="Arial"/>
          <w:szCs w:val="20"/>
        </w:rPr>
      </w:pPr>
    </w:p>
    <w:p w:rsidR="006B7B78" w:rsidRPr="00BF2D24" w:rsidRDefault="006B7B78" w:rsidP="00297C09">
      <w:pPr>
        <w:widowControl/>
        <w:numPr>
          <w:ilvl w:val="0"/>
          <w:numId w:val="18"/>
        </w:numPr>
        <w:autoSpaceDE/>
        <w:autoSpaceDN/>
        <w:adjustRightInd/>
        <w:ind w:left="630" w:hanging="630"/>
        <w:jc w:val="both"/>
        <w:rPr>
          <w:rFonts w:ascii="Arial" w:hAnsi="Arial" w:cs="Arial"/>
          <w:szCs w:val="20"/>
        </w:rPr>
      </w:pPr>
      <w:r w:rsidRPr="00BF2D24">
        <w:rPr>
          <w:rFonts w:ascii="Arial" w:hAnsi="Arial" w:cs="Arial"/>
          <w:b/>
          <w:szCs w:val="20"/>
        </w:rPr>
        <w:t>ANNOTATED LITERATURE</w:t>
      </w:r>
      <w:r w:rsidRPr="00BF2D24">
        <w:rPr>
          <w:rFonts w:ascii="Arial" w:hAnsi="Arial" w:cs="Arial"/>
          <w:szCs w:val="20"/>
        </w:rPr>
        <w:t xml:space="preserve">: Bidders must annotate their product literature to identify for the state the location of the supporting information regarding each product specification set out in this </w:t>
      </w:r>
      <w:r w:rsidR="003816CD">
        <w:rPr>
          <w:rFonts w:ascii="Arial" w:hAnsi="Arial" w:cs="Arial"/>
          <w:szCs w:val="20"/>
        </w:rPr>
        <w:t>contract</w:t>
      </w:r>
      <w:r w:rsidRPr="00BF2D24">
        <w:rPr>
          <w:rFonts w:ascii="Arial" w:hAnsi="Arial" w:cs="Arial"/>
          <w:szCs w:val="20"/>
        </w:rPr>
        <w:t>. A bidder's failure to comply with this clause, within the time set by the state, will cause the state to consider the offer non-responsive and reject the bid.</w:t>
      </w:r>
    </w:p>
    <w:p w:rsidR="006B7B78" w:rsidRPr="00BF2D24" w:rsidRDefault="006B7B78" w:rsidP="003816CD">
      <w:pPr>
        <w:jc w:val="both"/>
        <w:rPr>
          <w:rFonts w:ascii="Arial" w:hAnsi="Arial" w:cs="Arial"/>
          <w:b/>
          <w:color w:val="000000"/>
          <w:szCs w:val="20"/>
          <w:u w:val="single"/>
        </w:rPr>
      </w:pPr>
    </w:p>
    <w:p w:rsidR="006B7B78" w:rsidRPr="00BF2D24" w:rsidRDefault="006B7B78" w:rsidP="00297C09">
      <w:pPr>
        <w:widowControl/>
        <w:numPr>
          <w:ilvl w:val="0"/>
          <w:numId w:val="18"/>
        </w:numPr>
        <w:autoSpaceDE/>
        <w:autoSpaceDN/>
        <w:adjustRightInd/>
        <w:ind w:left="630" w:hanging="630"/>
        <w:jc w:val="both"/>
        <w:rPr>
          <w:rFonts w:ascii="Arial" w:hAnsi="Arial" w:cs="Arial"/>
          <w:color w:val="000000"/>
          <w:szCs w:val="20"/>
        </w:rPr>
      </w:pPr>
      <w:r w:rsidRPr="00BF2D24">
        <w:rPr>
          <w:rFonts w:ascii="Arial" w:hAnsi="Arial" w:cs="Arial"/>
          <w:b/>
          <w:color w:val="000000"/>
          <w:szCs w:val="20"/>
        </w:rPr>
        <w:t>NONDISCLOSURE AND CONFIDENTIALITY:</w:t>
      </w:r>
      <w:r w:rsidRPr="00BF2D24">
        <w:rPr>
          <w:rFonts w:ascii="Arial" w:hAnsi="Arial" w:cs="Arial"/>
          <w:color w:val="000000"/>
          <w:szCs w:val="20"/>
        </w:rPr>
        <w:t xml:space="preserve"> 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rsidR="006B7B78" w:rsidRPr="00BF2D24" w:rsidRDefault="006B7B78" w:rsidP="00DD4F43">
      <w:pPr>
        <w:ind w:left="576" w:hanging="576"/>
        <w:jc w:val="both"/>
        <w:rPr>
          <w:rFonts w:ascii="Arial" w:hAnsi="Arial" w:cs="Arial"/>
          <w:color w:val="000000"/>
          <w:szCs w:val="20"/>
        </w:rPr>
      </w:pPr>
    </w:p>
    <w:p w:rsidR="006B7B78" w:rsidRPr="00BF2D24" w:rsidRDefault="006B7B78" w:rsidP="001666F2">
      <w:pPr>
        <w:ind w:left="576"/>
        <w:jc w:val="both"/>
        <w:rPr>
          <w:rFonts w:ascii="Arial" w:hAnsi="Arial" w:cs="Arial"/>
          <w:color w:val="000000"/>
          <w:szCs w:val="20"/>
        </w:rPr>
      </w:pPr>
      <w:r w:rsidRPr="00BF2D24">
        <w:rPr>
          <w:rFonts w:ascii="Arial" w:hAnsi="Arial" w:cs="Arial"/>
          <w:color w:val="000000"/>
          <w:szCs w:val="20"/>
        </w:rPr>
        <w:t xml:space="preserve">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(i) provided by the state to the contractor or a contractor agent or otherwise made available to the contractor or a contractor agent in connection with this contract, or (ii)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w:t>
      </w:r>
      <w:r w:rsidR="00CC3A2D" w:rsidRPr="00BF2D24">
        <w:rPr>
          <w:rFonts w:ascii="Arial" w:hAnsi="Arial" w:cs="Arial"/>
          <w:color w:val="000000"/>
          <w:szCs w:val="20"/>
        </w:rPr>
        <w:t>etc.</w:t>
      </w:r>
      <w:r w:rsidRPr="00BF2D24">
        <w:rPr>
          <w:rFonts w:ascii="Arial" w:hAnsi="Arial" w:cs="Arial"/>
          <w:color w:val="000000"/>
          <w:szCs w:val="20"/>
        </w:rPr>
        <w:t>).</w:t>
      </w:r>
    </w:p>
    <w:p w:rsidR="006B7B78" w:rsidRPr="00BF2D24" w:rsidRDefault="006B7B78" w:rsidP="00DD4F43">
      <w:pPr>
        <w:ind w:left="576" w:hanging="576"/>
        <w:jc w:val="both"/>
        <w:rPr>
          <w:rFonts w:ascii="Arial" w:hAnsi="Arial" w:cs="Arial"/>
          <w:color w:val="000000"/>
          <w:szCs w:val="20"/>
        </w:rPr>
      </w:pPr>
    </w:p>
    <w:p w:rsidR="006B7B78" w:rsidRPr="00BF2D24" w:rsidRDefault="006B7B78" w:rsidP="001666F2">
      <w:pPr>
        <w:ind w:left="576"/>
        <w:jc w:val="both"/>
        <w:rPr>
          <w:rFonts w:ascii="Arial" w:hAnsi="Arial" w:cs="Arial"/>
          <w:color w:val="000000"/>
          <w:szCs w:val="20"/>
        </w:rPr>
      </w:pPr>
      <w:r w:rsidRPr="00BF2D24">
        <w:rPr>
          <w:rFonts w:ascii="Arial" w:hAnsi="Arial" w:cs="Arial"/>
          <w:color w:val="000000"/>
          <w:szCs w:val="20"/>
        </w:rPr>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rsidR="006B7B78" w:rsidRPr="00BF2D24" w:rsidRDefault="006B7B78" w:rsidP="00DD4F43">
      <w:pPr>
        <w:ind w:left="576" w:hanging="576"/>
        <w:jc w:val="both"/>
        <w:rPr>
          <w:rFonts w:ascii="Arial" w:hAnsi="Arial" w:cs="Arial"/>
          <w:color w:val="000000"/>
          <w:szCs w:val="20"/>
        </w:rPr>
      </w:pPr>
    </w:p>
    <w:p w:rsidR="006B7B78" w:rsidRDefault="006B7B78" w:rsidP="001666F2">
      <w:pPr>
        <w:ind w:left="576"/>
        <w:jc w:val="both"/>
        <w:rPr>
          <w:rFonts w:ascii="Arial" w:hAnsi="Arial" w:cs="Arial"/>
          <w:color w:val="000000"/>
          <w:szCs w:val="20"/>
        </w:rPr>
      </w:pPr>
      <w:r w:rsidRPr="00BF2D24">
        <w:rPr>
          <w:rFonts w:ascii="Arial" w:hAnsi="Arial" w:cs="Arial"/>
          <w:color w:val="000000"/>
          <w:szCs w:val="20"/>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rsidR="00E62098" w:rsidRDefault="00E62098" w:rsidP="00DD4F43">
      <w:pPr>
        <w:ind w:left="576" w:hanging="576"/>
        <w:jc w:val="both"/>
        <w:rPr>
          <w:rFonts w:ascii="Arial" w:hAnsi="Arial" w:cs="Arial"/>
          <w:color w:val="000000"/>
          <w:szCs w:val="20"/>
        </w:rPr>
      </w:pPr>
    </w:p>
    <w:p w:rsidR="000213D7" w:rsidRDefault="000213D7" w:rsidP="00DC55AC">
      <w:pPr>
        <w:pStyle w:val="BlockText"/>
        <w:widowControl/>
        <w:numPr>
          <w:ilvl w:val="0"/>
          <w:numId w:val="0"/>
        </w:numPr>
        <w:autoSpaceDE/>
        <w:autoSpaceDN/>
        <w:adjustRightInd/>
        <w:ind w:left="576" w:right="0" w:hanging="576"/>
        <w:jc w:val="both"/>
        <w:rPr>
          <w:rFonts w:ascii="Arial" w:hAnsi="Arial" w:cs="Arial"/>
          <w:szCs w:val="20"/>
          <w:u w:val="single"/>
        </w:rPr>
      </w:pPr>
      <w:r>
        <w:rPr>
          <w:rFonts w:ascii="Arial" w:hAnsi="Arial" w:cs="Arial"/>
          <w:szCs w:val="20"/>
          <w:u w:val="single"/>
        </w:rPr>
        <w:br w:type="page"/>
      </w:r>
    </w:p>
    <w:p w:rsidR="000213D7" w:rsidRDefault="000213D7" w:rsidP="005C64CB">
      <w:pPr>
        <w:pStyle w:val="BlockText"/>
        <w:widowControl/>
        <w:numPr>
          <w:ilvl w:val="0"/>
          <w:numId w:val="0"/>
        </w:numPr>
        <w:autoSpaceDE/>
        <w:autoSpaceDN/>
        <w:adjustRightInd/>
        <w:ind w:left="576" w:right="0" w:hanging="576"/>
        <w:jc w:val="both"/>
        <w:rPr>
          <w:rFonts w:ascii="Arial" w:hAnsi="Arial" w:cs="Arial"/>
          <w:szCs w:val="20"/>
          <w:u w:val="single"/>
        </w:rPr>
        <w:sectPr w:rsidR="000213D7" w:rsidSect="001E6ED2">
          <w:headerReference w:type="even" r:id="rId12"/>
          <w:headerReference w:type="default" r:id="rId13"/>
          <w:footerReference w:type="default" r:id="rId14"/>
          <w:headerReference w:type="first" r:id="rId15"/>
          <w:pgSz w:w="12240" w:h="15840" w:code="1"/>
          <w:pgMar w:top="720" w:right="720" w:bottom="720" w:left="720" w:header="432" w:footer="432" w:gutter="0"/>
          <w:pgNumType w:start="1"/>
          <w:cols w:space="720"/>
          <w:noEndnote/>
          <w:docGrid w:linePitch="326"/>
        </w:sectPr>
      </w:pPr>
    </w:p>
    <w:p w:rsidR="00A067FD" w:rsidRPr="00787246" w:rsidRDefault="00A067FD" w:rsidP="00A067FD">
      <w:pPr>
        <w:widowControl/>
        <w:autoSpaceDE/>
        <w:autoSpaceDN/>
        <w:adjustRightInd/>
        <w:spacing w:after="120"/>
        <w:rPr>
          <w:rFonts w:ascii="Arial" w:hAnsi="Arial" w:cs="Arial"/>
          <w:szCs w:val="20"/>
        </w:rPr>
      </w:pPr>
      <w:r w:rsidRPr="00787246">
        <w:rPr>
          <w:rFonts w:ascii="Arial" w:hAnsi="Arial" w:cs="Arial"/>
          <w:szCs w:val="20"/>
        </w:rPr>
        <w:lastRenderedPageBreak/>
        <w:t xml:space="preserve">General Specification: </w:t>
      </w:r>
    </w:p>
    <w:p w:rsidR="00A067FD" w:rsidRPr="00787246" w:rsidRDefault="00A067FD" w:rsidP="00A067FD">
      <w:pPr>
        <w:widowControl/>
        <w:autoSpaceDE/>
        <w:autoSpaceDN/>
        <w:adjustRightInd/>
        <w:spacing w:after="120"/>
        <w:rPr>
          <w:rFonts w:ascii="Arial" w:hAnsi="Arial" w:cs="Arial"/>
          <w:szCs w:val="20"/>
        </w:rPr>
      </w:pPr>
      <w:r w:rsidRPr="00787246">
        <w:rPr>
          <w:rFonts w:ascii="Arial" w:hAnsi="Arial" w:cs="Arial"/>
          <w:szCs w:val="20"/>
        </w:rPr>
        <w:t xml:space="preserve">It is the purpose of this specification to describe new, and of the manufacturer’s latest current production model and design of </w:t>
      </w:r>
      <w:r>
        <w:rPr>
          <w:rFonts w:ascii="Arial" w:hAnsi="Arial" w:cs="Arial"/>
          <w:szCs w:val="20"/>
        </w:rPr>
        <w:t>aftermarket</w:t>
      </w:r>
      <w:r w:rsidRPr="00787246">
        <w:rPr>
          <w:rFonts w:ascii="Arial" w:hAnsi="Arial" w:cs="Arial"/>
          <w:szCs w:val="20"/>
        </w:rPr>
        <w:t xml:space="preserve"> equipment to be installed in State owned vehicles.  Majority of the vehicles will be for the Department of Transportation however, we also serve all other de</w:t>
      </w:r>
      <w:r>
        <w:rPr>
          <w:rFonts w:ascii="Arial" w:hAnsi="Arial" w:cs="Arial"/>
          <w:szCs w:val="20"/>
        </w:rPr>
        <w:t>partments such as</w:t>
      </w:r>
      <w:r w:rsidRPr="00787246">
        <w:rPr>
          <w:rFonts w:ascii="Arial" w:hAnsi="Arial" w:cs="Arial"/>
          <w:szCs w:val="20"/>
        </w:rPr>
        <w:t xml:space="preserve"> Fish and Game, Corrections, Natural Resources and Health and Social Services.</w:t>
      </w:r>
    </w:p>
    <w:p w:rsidR="00A067FD" w:rsidRPr="00787246" w:rsidRDefault="00A067FD" w:rsidP="00297C09">
      <w:pPr>
        <w:widowControl/>
        <w:autoSpaceDE/>
        <w:autoSpaceDN/>
        <w:adjustRightInd/>
        <w:spacing w:after="120"/>
        <w:rPr>
          <w:rFonts w:ascii="Arial" w:hAnsi="Arial" w:cs="Arial"/>
          <w:szCs w:val="20"/>
        </w:rPr>
      </w:pPr>
      <w:r>
        <w:rPr>
          <w:rFonts w:ascii="Arial" w:hAnsi="Arial" w:cs="Arial"/>
          <w:szCs w:val="20"/>
        </w:rPr>
        <w:t>It is sometimes necessary</w:t>
      </w:r>
      <w:r w:rsidRPr="00787246">
        <w:rPr>
          <w:rFonts w:ascii="Arial" w:hAnsi="Arial" w:cs="Arial"/>
          <w:szCs w:val="20"/>
        </w:rPr>
        <w:t xml:space="preserve"> for items to be supplied</w:t>
      </w:r>
      <w:r>
        <w:rPr>
          <w:rFonts w:ascii="Arial" w:hAnsi="Arial" w:cs="Arial"/>
          <w:szCs w:val="20"/>
        </w:rPr>
        <w:t xml:space="preserve"> by the state</w:t>
      </w:r>
      <w:r w:rsidRPr="00787246">
        <w:rPr>
          <w:rFonts w:ascii="Arial" w:hAnsi="Arial" w:cs="Arial"/>
          <w:szCs w:val="20"/>
        </w:rPr>
        <w:t xml:space="preserve"> and o</w:t>
      </w:r>
      <w:r>
        <w:rPr>
          <w:rFonts w:ascii="Arial" w:hAnsi="Arial" w:cs="Arial"/>
          <w:szCs w:val="20"/>
        </w:rPr>
        <w:t>nly need installation. In t</w:t>
      </w:r>
      <w:r w:rsidRPr="00787246">
        <w:rPr>
          <w:rFonts w:ascii="Arial" w:hAnsi="Arial" w:cs="Arial"/>
          <w:szCs w:val="20"/>
        </w:rPr>
        <w:t>hese</w:t>
      </w:r>
      <w:r>
        <w:rPr>
          <w:rFonts w:ascii="Arial" w:hAnsi="Arial" w:cs="Arial"/>
          <w:szCs w:val="20"/>
        </w:rPr>
        <w:t xml:space="preserve"> cases some</w:t>
      </w:r>
      <w:r w:rsidRPr="00787246">
        <w:rPr>
          <w:rFonts w:ascii="Arial" w:hAnsi="Arial" w:cs="Arial"/>
          <w:szCs w:val="20"/>
        </w:rPr>
        <w:t xml:space="preserve"> items may or may not need additional parts to complete the install such as nuts, bolt and brackets.  If additional items are required for install, a quote must be</w:t>
      </w:r>
      <w:r>
        <w:rPr>
          <w:rFonts w:ascii="Arial" w:hAnsi="Arial" w:cs="Arial"/>
          <w:szCs w:val="20"/>
        </w:rPr>
        <w:t xml:space="preserve"> provided prior to installation </w:t>
      </w:r>
      <w:r w:rsidR="00297C09">
        <w:rPr>
          <w:rFonts w:ascii="Arial" w:hAnsi="Arial" w:cs="Arial"/>
          <w:szCs w:val="20"/>
        </w:rPr>
        <w:t>for additional parts.</w:t>
      </w:r>
    </w:p>
    <w:p w:rsidR="00DB7382" w:rsidRPr="00FE3023" w:rsidRDefault="00DB7382" w:rsidP="00FE3023">
      <w:pPr>
        <w:pStyle w:val="ListParagraph"/>
        <w:numPr>
          <w:ilvl w:val="0"/>
          <w:numId w:val="17"/>
        </w:numPr>
        <w:tabs>
          <w:tab w:val="clear" w:pos="576"/>
          <w:tab w:val="left" w:pos="-1440"/>
          <w:tab w:val="left" w:pos="-720"/>
        </w:tabs>
        <w:spacing w:line="276" w:lineRule="auto"/>
        <w:jc w:val="both"/>
        <w:rPr>
          <w:rFonts w:ascii="Arial" w:hAnsi="Arial" w:cs="Arial"/>
          <w:szCs w:val="20"/>
        </w:rPr>
      </w:pPr>
      <w:r w:rsidRPr="00FE3023">
        <w:rPr>
          <w:rFonts w:ascii="Arial" w:hAnsi="Arial" w:cs="Arial"/>
          <w:szCs w:val="20"/>
        </w:rPr>
        <w:t>PURCHASE ORDERS:</w:t>
      </w:r>
    </w:p>
    <w:p w:rsidR="00A067FD" w:rsidRPr="00FE3023" w:rsidRDefault="00A067FD" w:rsidP="00FE3023">
      <w:pPr>
        <w:pStyle w:val="ListParagraph"/>
        <w:numPr>
          <w:ilvl w:val="1"/>
          <w:numId w:val="17"/>
        </w:numPr>
        <w:tabs>
          <w:tab w:val="clear" w:pos="1296"/>
          <w:tab w:val="left" w:pos="-1440"/>
          <w:tab w:val="left" w:pos="-720"/>
        </w:tabs>
        <w:spacing w:line="276" w:lineRule="auto"/>
        <w:jc w:val="both"/>
        <w:rPr>
          <w:rFonts w:ascii="Arial" w:hAnsi="Arial" w:cs="Arial"/>
          <w:szCs w:val="20"/>
        </w:rPr>
      </w:pPr>
      <w:r w:rsidRPr="00FE3023">
        <w:rPr>
          <w:rFonts w:ascii="Arial" w:hAnsi="Arial" w:cs="Arial"/>
          <w:szCs w:val="20"/>
        </w:rPr>
        <w:t>Purchase orders that will be issued for contract items will generally be issued to the vendor at the same time the vehicle is ordered from the manufacturer, under our light duty contract with the vehicle manufacturers we require delivery within 6 months, most vehicles arrive within 4 months, we require that the vendor have all parts ordered on the purchase order to be on hand and ready for immediate installation when the vehicle arrives.</w:t>
      </w:r>
    </w:p>
    <w:p w:rsidR="00A067FD" w:rsidRPr="00FE3023" w:rsidRDefault="00A067FD" w:rsidP="00FE3023">
      <w:pPr>
        <w:tabs>
          <w:tab w:val="left" w:pos="-1440"/>
          <w:tab w:val="left" w:pos="-720"/>
        </w:tabs>
        <w:spacing w:line="276" w:lineRule="auto"/>
        <w:jc w:val="both"/>
        <w:rPr>
          <w:rFonts w:ascii="Arial" w:hAnsi="Arial" w:cs="Arial"/>
          <w:szCs w:val="20"/>
        </w:rPr>
      </w:pPr>
    </w:p>
    <w:p w:rsidR="00DB7382" w:rsidRPr="00FE3023" w:rsidRDefault="00DB7382" w:rsidP="00FE3023">
      <w:pPr>
        <w:widowControl/>
        <w:numPr>
          <w:ilvl w:val="0"/>
          <w:numId w:val="17"/>
        </w:numPr>
        <w:tabs>
          <w:tab w:val="clear" w:pos="57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TIMLINE:</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All vehicles are to be picked up at the State Equipment Fleet shop located in Anchorage within 3 business days of being notified of up-fitting needs. Once units are complete, they will be delivered to the same address with a delivery receipt showing work completed on the unit.</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 xml:space="preserve">The vendor may be asked to give installation training to State Equipment Fleet mechanics.  </w:t>
      </w:r>
    </w:p>
    <w:p w:rsidR="00D3030A"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All training would take place in the contract area of Anchorage</w:t>
      </w:r>
      <w:r w:rsidR="00D3030A" w:rsidRPr="00FE3023">
        <w:rPr>
          <w:rFonts w:ascii="Arial" w:hAnsi="Arial" w:cs="Arial"/>
          <w:szCs w:val="20"/>
        </w:rPr>
        <w:t>.</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Training may be billed to the State at the current state hourly labor rate.</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Training requested outside of the contract city location area requiring the vendor to travel will be reimbursed at the State per diem rate.</w:t>
      </w:r>
    </w:p>
    <w:p w:rsidR="00A067FD" w:rsidRPr="00FE3023" w:rsidRDefault="00DB7382" w:rsidP="00FE3023">
      <w:pPr>
        <w:widowControl/>
        <w:numPr>
          <w:ilvl w:val="0"/>
          <w:numId w:val="17"/>
        </w:numPr>
        <w:tabs>
          <w:tab w:val="clear" w:pos="57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INSTALLATION WIRING AND HARDWARE</w:t>
      </w:r>
      <w:r w:rsidR="00A067FD" w:rsidRPr="00FE3023">
        <w:rPr>
          <w:rFonts w:ascii="Arial" w:hAnsi="Arial" w:cs="Arial"/>
          <w:szCs w:val="20"/>
        </w:rPr>
        <w:t>:</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Vendor shall supply all switches, wiring and other hardware that is needed of all components being installed.</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All wiring uses shall be Arctic Ultraflex Blue. No Substitute will be accepted.</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All connections of wiring and installation of components shall be done with industry accepted practices or manufacture</w:t>
      </w:r>
      <w:r w:rsidR="00D3030A" w:rsidRPr="00FE3023">
        <w:rPr>
          <w:rFonts w:ascii="Arial" w:hAnsi="Arial" w:cs="Arial"/>
          <w:szCs w:val="20"/>
        </w:rPr>
        <w:t>r</w:t>
      </w:r>
      <w:r w:rsidRPr="00FE3023">
        <w:rPr>
          <w:rFonts w:ascii="Arial" w:hAnsi="Arial" w:cs="Arial"/>
          <w:szCs w:val="20"/>
        </w:rPr>
        <w:t>s recommendations.</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 xml:space="preserve">All switches installed must be permanently labeled as to what they control; Dymo </w:t>
      </w:r>
      <w:r w:rsidR="00D3030A" w:rsidRPr="00FE3023">
        <w:rPr>
          <w:rFonts w:ascii="Arial" w:hAnsi="Arial" w:cs="Arial"/>
          <w:szCs w:val="20"/>
        </w:rPr>
        <w:t>s</w:t>
      </w:r>
      <w:r w:rsidRPr="00FE3023">
        <w:rPr>
          <w:rFonts w:ascii="Arial" w:hAnsi="Arial" w:cs="Arial"/>
          <w:szCs w:val="20"/>
        </w:rPr>
        <w:t>tyle adhesive type labels are not acceptable.</w:t>
      </w:r>
    </w:p>
    <w:p w:rsidR="00A067FD" w:rsidRPr="00FE3023" w:rsidRDefault="00DB7382" w:rsidP="00FE3023">
      <w:pPr>
        <w:widowControl/>
        <w:numPr>
          <w:ilvl w:val="0"/>
          <w:numId w:val="17"/>
        </w:numPr>
        <w:tabs>
          <w:tab w:val="clear" w:pos="57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PARTS ORDERING AND INSTALLATION TURN-AROUND TIME:</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state requires no holding of purchase orders once issued, Items ordered by the state must be available for immediate installation when the vehicle arrives.</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vendor acknowledges that there may be a period of time (60 to 180 days) that the parts ordered may sit in the vendor’s inventory until the vehicle arrives for installation.</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Clock starts when vehicle is PICKED UP from State Equipment Fleet Shop or delivered to vendor with order form or purchase order.</w:t>
      </w:r>
    </w:p>
    <w:p w:rsidR="00A067FD" w:rsidRPr="00FE3023" w:rsidRDefault="00FE3023" w:rsidP="00FE3023">
      <w:pPr>
        <w:widowControl/>
        <w:numPr>
          <w:ilvl w:val="2"/>
          <w:numId w:val="17"/>
        </w:numPr>
        <w:tabs>
          <w:tab w:val="clear" w:pos="2160"/>
          <w:tab w:val="left" w:pos="-1440"/>
          <w:tab w:val="left" w:pos="-720"/>
        </w:tabs>
        <w:autoSpaceDE/>
        <w:autoSpaceDN/>
        <w:adjustRightInd/>
        <w:spacing w:after="200" w:line="276" w:lineRule="auto"/>
        <w:ind w:right="720"/>
        <w:jc w:val="both"/>
        <w:rPr>
          <w:rFonts w:ascii="Arial" w:hAnsi="Arial" w:cs="Arial"/>
          <w:szCs w:val="20"/>
        </w:rPr>
      </w:pPr>
      <w:r>
        <w:rPr>
          <w:rFonts w:ascii="Arial" w:hAnsi="Arial" w:cs="Arial"/>
          <w:szCs w:val="20"/>
        </w:rPr>
        <w:lastRenderedPageBreak/>
        <w:t>Truck</w:t>
      </w:r>
      <w:r w:rsidR="00A067FD" w:rsidRPr="00FE3023">
        <w:rPr>
          <w:rFonts w:ascii="Arial" w:hAnsi="Arial" w:cs="Arial"/>
          <w:szCs w:val="20"/>
        </w:rPr>
        <w:t>s- Three full business days to setup.</w:t>
      </w:r>
    </w:p>
    <w:p w:rsidR="00A067FD" w:rsidRPr="00FE3023" w:rsidRDefault="00A067FD" w:rsidP="00FE3023">
      <w:pPr>
        <w:widowControl/>
        <w:numPr>
          <w:ilvl w:val="2"/>
          <w:numId w:val="17"/>
        </w:numPr>
        <w:tabs>
          <w:tab w:val="clear" w:pos="2160"/>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SUV’s-Three full business days to setup.</w:t>
      </w:r>
    </w:p>
    <w:p w:rsidR="00FE3023" w:rsidRDefault="00A067FD" w:rsidP="00FE3023">
      <w:pPr>
        <w:widowControl/>
        <w:numPr>
          <w:ilvl w:val="2"/>
          <w:numId w:val="17"/>
        </w:numPr>
        <w:tabs>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Decommissioning vehicles- Five ful</w:t>
      </w:r>
      <w:r w:rsidR="00FE3023">
        <w:rPr>
          <w:rFonts w:ascii="Arial" w:hAnsi="Arial" w:cs="Arial"/>
          <w:szCs w:val="20"/>
        </w:rPr>
        <w:t>l business days to decommission.</w:t>
      </w:r>
    </w:p>
    <w:p w:rsidR="00A067FD" w:rsidRPr="00FE3023" w:rsidRDefault="00A067FD" w:rsidP="00FE3023">
      <w:pPr>
        <w:widowControl/>
        <w:numPr>
          <w:ilvl w:val="3"/>
          <w:numId w:val="17"/>
        </w:numPr>
        <w:tabs>
          <w:tab w:val="clear" w:pos="3240"/>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Decommissioning may include uninstalling items to reuse in a new vehicle.</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If the unit is delivered after 12:00 PM, the clock will start the following business day.</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contractor if unable to supply or perform some aspects of this contract is permitted to use sub-contractors in the performance of this contract.</w:t>
      </w:r>
    </w:p>
    <w:p w:rsidR="00FE3023" w:rsidRDefault="00A067FD" w:rsidP="00E950C6">
      <w:pPr>
        <w:widowControl/>
        <w:numPr>
          <w:ilvl w:val="2"/>
          <w:numId w:val="17"/>
        </w:numPr>
        <w:tabs>
          <w:tab w:val="clear" w:pos="2160"/>
          <w:tab w:val="left" w:pos="-1440"/>
          <w:tab w:val="left" w:pos="-720"/>
        </w:tabs>
        <w:autoSpaceDE/>
        <w:autoSpaceDN/>
        <w:adjustRightInd/>
        <w:spacing w:after="200" w:line="276" w:lineRule="auto"/>
        <w:ind w:right="720"/>
        <w:contextualSpacing/>
        <w:jc w:val="both"/>
        <w:rPr>
          <w:rFonts w:ascii="Arial" w:hAnsi="Arial" w:cs="Arial"/>
          <w:szCs w:val="20"/>
        </w:rPr>
      </w:pPr>
      <w:r w:rsidRPr="00FE3023">
        <w:rPr>
          <w:rFonts w:ascii="Arial" w:hAnsi="Arial" w:cs="Arial"/>
          <w:szCs w:val="20"/>
        </w:rPr>
        <w:t>Contractor will remain the primary contact.</w:t>
      </w:r>
    </w:p>
    <w:p w:rsidR="00A067FD" w:rsidRPr="00FE3023" w:rsidRDefault="00A067FD" w:rsidP="00E950C6">
      <w:pPr>
        <w:widowControl/>
        <w:numPr>
          <w:ilvl w:val="2"/>
          <w:numId w:val="17"/>
        </w:numPr>
        <w:tabs>
          <w:tab w:val="clear" w:pos="2160"/>
          <w:tab w:val="left" w:pos="-1440"/>
          <w:tab w:val="left" w:pos="-720"/>
        </w:tabs>
        <w:autoSpaceDE/>
        <w:autoSpaceDN/>
        <w:adjustRightInd/>
        <w:spacing w:after="200" w:line="276" w:lineRule="auto"/>
        <w:ind w:right="720"/>
        <w:contextualSpacing/>
        <w:jc w:val="both"/>
        <w:rPr>
          <w:rFonts w:ascii="Arial" w:hAnsi="Arial" w:cs="Arial"/>
          <w:szCs w:val="20"/>
        </w:rPr>
      </w:pPr>
      <w:r w:rsidRPr="00FE3023">
        <w:rPr>
          <w:rFonts w:ascii="Arial" w:hAnsi="Arial" w:cs="Arial"/>
          <w:szCs w:val="20"/>
        </w:rPr>
        <w:t>Contractor will be responsible for all payments to the sub-contractor.</w:t>
      </w:r>
    </w:p>
    <w:p w:rsidR="00A067FD" w:rsidRPr="00FE3023" w:rsidRDefault="00A067FD" w:rsidP="00FE3023">
      <w:pPr>
        <w:widowControl/>
        <w:numPr>
          <w:ilvl w:val="2"/>
          <w:numId w:val="17"/>
        </w:numPr>
        <w:tabs>
          <w:tab w:val="clear" w:pos="2160"/>
          <w:tab w:val="left" w:pos="-1440"/>
          <w:tab w:val="left" w:pos="-720"/>
        </w:tabs>
        <w:autoSpaceDE/>
        <w:autoSpaceDN/>
        <w:adjustRightInd/>
        <w:spacing w:after="200" w:line="276" w:lineRule="auto"/>
        <w:ind w:right="720"/>
        <w:contextualSpacing/>
        <w:jc w:val="both"/>
        <w:rPr>
          <w:rFonts w:ascii="Arial" w:hAnsi="Arial" w:cs="Arial"/>
          <w:szCs w:val="20"/>
        </w:rPr>
      </w:pPr>
      <w:r w:rsidRPr="00FE3023">
        <w:rPr>
          <w:rFonts w:ascii="Arial" w:hAnsi="Arial" w:cs="Arial"/>
          <w:szCs w:val="20"/>
        </w:rPr>
        <w:t xml:space="preserve">The State will have no obligation to the sub-contractor.  </w:t>
      </w:r>
    </w:p>
    <w:p w:rsidR="00A067FD" w:rsidRPr="00FE3023" w:rsidRDefault="00A067FD" w:rsidP="00FE3023">
      <w:pPr>
        <w:widowControl/>
        <w:tabs>
          <w:tab w:val="left" w:pos="-1440"/>
          <w:tab w:val="left" w:pos="-720"/>
        </w:tabs>
        <w:autoSpaceDE/>
        <w:autoSpaceDN/>
        <w:adjustRightInd/>
        <w:spacing w:after="200" w:line="276" w:lineRule="auto"/>
        <w:ind w:left="2160" w:right="720"/>
        <w:contextualSpacing/>
        <w:jc w:val="both"/>
        <w:rPr>
          <w:rFonts w:ascii="Arial" w:hAnsi="Arial" w:cs="Arial"/>
          <w:szCs w:val="20"/>
        </w:rPr>
      </w:pP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contractor must specify their working days/hours.</w:t>
      </w:r>
    </w:p>
    <w:p w:rsidR="00A067FD" w:rsidRPr="00FE3023" w:rsidRDefault="00FE3023" w:rsidP="00FE3023">
      <w:pPr>
        <w:pStyle w:val="ListParagraph"/>
        <w:tabs>
          <w:tab w:val="left" w:pos="-1440"/>
          <w:tab w:val="left" w:pos="-720"/>
        </w:tabs>
        <w:spacing w:line="276" w:lineRule="auto"/>
        <w:ind w:left="576" w:right="720"/>
        <w:jc w:val="both"/>
        <w:rPr>
          <w:rFonts w:ascii="Arial" w:hAnsi="Arial" w:cs="Arial"/>
          <w:szCs w:val="20"/>
        </w:rPr>
      </w:pPr>
      <w:r w:rsidRPr="00FE3023">
        <w:rPr>
          <w:rFonts w:ascii="Arial" w:hAnsi="Arial" w:cs="Arial"/>
          <w:szCs w:val="20"/>
        </w:rPr>
        <w:tab/>
      </w:r>
      <w:r w:rsidRPr="00FE3023">
        <w:rPr>
          <w:rFonts w:ascii="Arial" w:hAnsi="Arial" w:cs="Arial"/>
          <w:szCs w:val="20"/>
        </w:rPr>
        <w:tab/>
      </w:r>
      <w:r w:rsidR="00A067FD" w:rsidRPr="00FE3023">
        <w:rPr>
          <w:rFonts w:ascii="Arial" w:hAnsi="Arial" w:cs="Arial"/>
          <w:szCs w:val="20"/>
          <w:highlight w:val="yellow"/>
        </w:rPr>
        <w:t>(*)</w:t>
      </w:r>
      <w:r w:rsidR="00297C09" w:rsidRPr="003A0F4A">
        <w:rPr>
          <w:rFonts w:ascii="Arial" w:hAnsi="Arial" w:cs="Arial"/>
          <w:szCs w:val="20"/>
        </w:rPr>
        <w:t>MONDAY –FRIDAY 8:00Am to 5:00pm</w:t>
      </w:r>
    </w:p>
    <w:p w:rsidR="00DB7382" w:rsidRPr="00FE3023" w:rsidRDefault="00DB7382" w:rsidP="00FE3023">
      <w:pPr>
        <w:tabs>
          <w:tab w:val="left" w:pos="-1440"/>
          <w:tab w:val="left" w:pos="-720"/>
        </w:tabs>
        <w:spacing w:line="276" w:lineRule="auto"/>
        <w:ind w:left="1296" w:right="720"/>
        <w:jc w:val="both"/>
        <w:rPr>
          <w:rFonts w:ascii="Arial" w:hAnsi="Arial" w:cs="Arial"/>
          <w:szCs w:val="20"/>
        </w:rPr>
      </w:pP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contractor must specify they have the capability of working on a minimum of two units at any given time.</w:t>
      </w:r>
    </w:p>
    <w:p w:rsidR="00A067FD" w:rsidRPr="00FE3023" w:rsidRDefault="00FE3023" w:rsidP="00FE3023">
      <w:pPr>
        <w:pStyle w:val="ListParagraph"/>
        <w:tabs>
          <w:tab w:val="left" w:pos="-1440"/>
          <w:tab w:val="left" w:pos="-720"/>
        </w:tabs>
        <w:spacing w:line="276" w:lineRule="auto"/>
        <w:ind w:left="576" w:right="720"/>
        <w:jc w:val="both"/>
        <w:rPr>
          <w:rFonts w:ascii="Arial" w:hAnsi="Arial" w:cs="Arial"/>
          <w:szCs w:val="20"/>
        </w:rPr>
      </w:pPr>
      <w:r w:rsidRPr="00FE3023">
        <w:rPr>
          <w:rFonts w:ascii="Arial" w:hAnsi="Arial" w:cs="Arial"/>
          <w:szCs w:val="20"/>
        </w:rPr>
        <w:tab/>
      </w:r>
      <w:r w:rsidRPr="00FE3023">
        <w:rPr>
          <w:rFonts w:ascii="Arial" w:hAnsi="Arial" w:cs="Arial"/>
          <w:szCs w:val="20"/>
        </w:rPr>
        <w:tab/>
      </w:r>
      <w:r w:rsidR="00A067FD" w:rsidRPr="00FE3023">
        <w:rPr>
          <w:rFonts w:ascii="Arial" w:hAnsi="Arial" w:cs="Arial"/>
          <w:szCs w:val="20"/>
          <w:highlight w:val="yellow"/>
        </w:rPr>
        <w:t>(*)</w:t>
      </w:r>
      <w:r w:rsidR="00D3030A" w:rsidRPr="00FE3023">
        <w:rPr>
          <w:rFonts w:ascii="Arial" w:hAnsi="Arial" w:cs="Arial"/>
          <w:szCs w:val="20"/>
        </w:rPr>
        <w:t xml:space="preserve"> </w:t>
      </w:r>
      <w:r w:rsidR="00297C09">
        <w:rPr>
          <w:rFonts w:ascii="Arial" w:hAnsi="Arial" w:cs="Arial"/>
          <w:szCs w:val="20"/>
        </w:rPr>
        <w:t>Yes</w:t>
      </w:r>
    </w:p>
    <w:p w:rsidR="00A067FD" w:rsidRPr="00FE3023" w:rsidRDefault="00A067FD" w:rsidP="00FE3023">
      <w:pPr>
        <w:tabs>
          <w:tab w:val="left" w:pos="-1440"/>
          <w:tab w:val="left" w:pos="-720"/>
        </w:tabs>
        <w:spacing w:line="276" w:lineRule="auto"/>
        <w:ind w:right="720"/>
        <w:jc w:val="both"/>
        <w:rPr>
          <w:rFonts w:ascii="Arial" w:hAnsi="Arial" w:cs="Arial"/>
          <w:szCs w:val="20"/>
        </w:rPr>
      </w:pP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 xml:space="preserve">The contractor must have the capability of securing vehicles in an enclosed area not available to the general public.  </w:t>
      </w:r>
    </w:p>
    <w:p w:rsidR="00A067FD" w:rsidRPr="00FE3023" w:rsidRDefault="00A067FD" w:rsidP="00FE3023">
      <w:pPr>
        <w:pStyle w:val="ListParagraph"/>
        <w:numPr>
          <w:ilvl w:val="0"/>
          <w:numId w:val="17"/>
        </w:numPr>
        <w:tabs>
          <w:tab w:val="clear" w:pos="576"/>
          <w:tab w:val="left" w:pos="-1440"/>
          <w:tab w:val="left" w:pos="-720"/>
        </w:tabs>
        <w:spacing w:line="276" w:lineRule="auto"/>
        <w:ind w:right="720"/>
        <w:jc w:val="both"/>
        <w:rPr>
          <w:rFonts w:ascii="Arial" w:hAnsi="Arial" w:cs="Arial"/>
          <w:szCs w:val="20"/>
        </w:rPr>
      </w:pPr>
      <w:r w:rsidRPr="00FE3023">
        <w:rPr>
          <w:rFonts w:ascii="Arial" w:hAnsi="Arial" w:cs="Arial"/>
          <w:szCs w:val="20"/>
        </w:rPr>
        <w:t>Please provide description of property and how vehicles will be secured.</w:t>
      </w:r>
    </w:p>
    <w:p w:rsidR="00D3030A" w:rsidRPr="00FE3023" w:rsidRDefault="00D3030A" w:rsidP="00FE3023">
      <w:pPr>
        <w:tabs>
          <w:tab w:val="left" w:pos="-1440"/>
          <w:tab w:val="left" w:pos="-720"/>
        </w:tabs>
        <w:spacing w:line="276" w:lineRule="auto"/>
        <w:ind w:left="1296" w:right="720"/>
        <w:jc w:val="both"/>
        <w:rPr>
          <w:rFonts w:ascii="Arial" w:hAnsi="Arial" w:cs="Arial"/>
          <w:szCs w:val="20"/>
        </w:rPr>
      </w:pPr>
    </w:p>
    <w:p w:rsidR="00A067FD" w:rsidRPr="00FE3023" w:rsidRDefault="00FE3023" w:rsidP="00FE3023">
      <w:pPr>
        <w:pStyle w:val="ListParagraph"/>
        <w:tabs>
          <w:tab w:val="left" w:pos="-1440"/>
          <w:tab w:val="left" w:pos="-720"/>
        </w:tabs>
        <w:spacing w:line="276" w:lineRule="auto"/>
        <w:ind w:left="576" w:right="720"/>
        <w:jc w:val="both"/>
        <w:rPr>
          <w:rFonts w:ascii="Arial" w:hAnsi="Arial" w:cs="Arial"/>
          <w:szCs w:val="20"/>
        </w:rPr>
      </w:pPr>
      <w:r w:rsidRPr="00FE3023">
        <w:rPr>
          <w:rFonts w:ascii="Arial" w:hAnsi="Arial" w:cs="Arial"/>
          <w:szCs w:val="20"/>
        </w:rPr>
        <w:tab/>
      </w:r>
      <w:r w:rsidRPr="00FE3023">
        <w:rPr>
          <w:rFonts w:ascii="Arial" w:hAnsi="Arial" w:cs="Arial"/>
          <w:szCs w:val="20"/>
        </w:rPr>
        <w:tab/>
      </w:r>
      <w:r w:rsidR="00A067FD" w:rsidRPr="00FE3023">
        <w:rPr>
          <w:rFonts w:ascii="Arial" w:hAnsi="Arial" w:cs="Arial"/>
          <w:szCs w:val="20"/>
          <w:highlight w:val="yellow"/>
        </w:rPr>
        <w:t>(*)</w:t>
      </w:r>
      <w:r w:rsidR="00297C09" w:rsidRPr="003A0F4A">
        <w:rPr>
          <w:rFonts w:ascii="Arial" w:hAnsi="Arial" w:cs="Arial"/>
          <w:szCs w:val="20"/>
        </w:rPr>
        <w:t>Behind a 6’ fence, gated, and locked or inside building</w:t>
      </w:r>
    </w:p>
    <w:p w:rsidR="00D3030A" w:rsidRPr="00FE3023" w:rsidRDefault="00D3030A" w:rsidP="00FE3023">
      <w:pPr>
        <w:tabs>
          <w:tab w:val="left" w:pos="-1440"/>
          <w:tab w:val="left" w:pos="-720"/>
        </w:tabs>
        <w:spacing w:line="276" w:lineRule="auto"/>
        <w:ind w:left="1296" w:right="720"/>
        <w:jc w:val="both"/>
        <w:rPr>
          <w:rFonts w:ascii="Arial" w:hAnsi="Arial" w:cs="Arial"/>
          <w:szCs w:val="20"/>
        </w:rPr>
      </w:pPr>
    </w:p>
    <w:p w:rsidR="00A067FD" w:rsidRPr="00FE3023" w:rsidRDefault="00DB7382" w:rsidP="00FE3023">
      <w:pPr>
        <w:widowControl/>
        <w:numPr>
          <w:ilvl w:val="0"/>
          <w:numId w:val="17"/>
        </w:numPr>
        <w:tabs>
          <w:tab w:val="clear" w:pos="57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PRICING FOR MODELS NOT LISTED ON BID SCHEDULE</w:t>
      </w:r>
      <w:r w:rsidR="00A067FD" w:rsidRPr="00FE3023">
        <w:rPr>
          <w:rFonts w:ascii="Arial" w:hAnsi="Arial" w:cs="Arial"/>
          <w:szCs w:val="20"/>
        </w:rPr>
        <w:t>:</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 xml:space="preserve">The models listed on the bid schedule represent the bulk of what the state will require setup services for; however, the State vehicle fleet has many other makes and models, which occasionally require setup parts and services. </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 xml:space="preserve">The Vendor agrees to provide parts and services for other models at the same pricing level as those listed on the bid schedule; for example, if the price for a set of running boards listed on the schedule is equal to vendor cost plus 20%, the price of the same model set of running boards for a vehicle not listed will also be vendor cost plus 20%. </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state will not require the vendor to stock parts that are valued at over $50.00 or that are not listed in the price schedule and agrees to pay freight costs associated with purchasing items not listed on the contract price schedule.</w:t>
      </w:r>
    </w:p>
    <w:p w:rsidR="00A067FD" w:rsidRPr="00FE3023" w:rsidRDefault="00A067FD" w:rsidP="00FE3023">
      <w:pPr>
        <w:widowControl/>
        <w:numPr>
          <w:ilvl w:val="1"/>
          <w:numId w:val="17"/>
        </w:numPr>
        <w:tabs>
          <w:tab w:val="clear" w:pos="1296"/>
          <w:tab w:val="left" w:pos="-1440"/>
          <w:tab w:val="left" w:pos="-720"/>
        </w:tabs>
        <w:autoSpaceDE/>
        <w:autoSpaceDN/>
        <w:adjustRightInd/>
        <w:spacing w:after="200" w:line="276" w:lineRule="auto"/>
        <w:ind w:right="720"/>
        <w:jc w:val="both"/>
        <w:rPr>
          <w:rFonts w:ascii="Arial" w:hAnsi="Arial" w:cs="Arial"/>
          <w:szCs w:val="20"/>
        </w:rPr>
      </w:pPr>
      <w:r w:rsidRPr="00FE3023">
        <w:rPr>
          <w:rFonts w:ascii="Arial" w:hAnsi="Arial" w:cs="Arial"/>
          <w:szCs w:val="20"/>
        </w:rPr>
        <w:t>The State will have the option to modify the list of parts required to stock at the time of contract renewal, to adjust for newer models and changing requirements.</w:t>
      </w:r>
    </w:p>
    <w:p w:rsidR="00DB7382" w:rsidRPr="00FE3023" w:rsidRDefault="00A067FD" w:rsidP="00FE3023">
      <w:pPr>
        <w:widowControl/>
        <w:numPr>
          <w:ilvl w:val="0"/>
          <w:numId w:val="17"/>
        </w:numPr>
        <w:tabs>
          <w:tab w:val="clear" w:pos="576"/>
        </w:tabs>
        <w:autoSpaceDE/>
        <w:autoSpaceDN/>
        <w:adjustRightInd/>
        <w:spacing w:after="120" w:line="276" w:lineRule="auto"/>
        <w:jc w:val="both"/>
        <w:rPr>
          <w:rFonts w:ascii="Arial" w:hAnsi="Arial" w:cs="Arial"/>
          <w:szCs w:val="20"/>
        </w:rPr>
      </w:pPr>
      <w:r w:rsidRPr="00FE3023">
        <w:rPr>
          <w:rFonts w:ascii="Arial" w:hAnsi="Arial" w:cs="Arial"/>
          <w:szCs w:val="20"/>
        </w:rPr>
        <w:t xml:space="preserve">PRODUCT EQUIVALENT SUBSTITUTION:  </w:t>
      </w:r>
    </w:p>
    <w:p w:rsidR="00A067FD" w:rsidRPr="00FE3023" w:rsidRDefault="00A067FD" w:rsidP="00FE3023">
      <w:pPr>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 xml:space="preserve">Bidders may submit bids for substantially equivalent products unless the Invitation to Bid provides that a specific brand is necessary because of compatibility requirements. In those instances where the ITB specifies </w:t>
      </w:r>
      <w:r w:rsidRPr="00FE3023">
        <w:rPr>
          <w:rFonts w:ascii="Arial" w:hAnsi="Arial" w:cs="Arial"/>
          <w:szCs w:val="20"/>
        </w:rPr>
        <w:lastRenderedPageBreak/>
        <w:t xml:space="preserve">"a name brand or State approved equivalent", bidders must request approval of a product equivalent substitution </w:t>
      </w:r>
      <w:r w:rsidRPr="00FE3023">
        <w:rPr>
          <w:rFonts w:ascii="Arial" w:hAnsi="Arial" w:cs="Arial"/>
          <w:b/>
          <w:szCs w:val="20"/>
        </w:rPr>
        <w:t>NO LATER THAN 10 days prior to the bid opening date</w:t>
      </w:r>
      <w:r w:rsidRPr="00FE3023">
        <w:rPr>
          <w:rFonts w:ascii="Arial" w:hAnsi="Arial" w:cs="Arial"/>
          <w:szCs w:val="20"/>
        </w:rPr>
        <w:t>.  A written response will be provided by the Contracting Officer.</w:t>
      </w:r>
    </w:p>
    <w:p w:rsidR="00DB7382" w:rsidRPr="00FE3023" w:rsidRDefault="00A067FD" w:rsidP="00FE3023">
      <w:pPr>
        <w:widowControl/>
        <w:numPr>
          <w:ilvl w:val="0"/>
          <w:numId w:val="17"/>
        </w:numPr>
        <w:tabs>
          <w:tab w:val="clear" w:pos="576"/>
        </w:tabs>
        <w:autoSpaceDE/>
        <w:autoSpaceDN/>
        <w:adjustRightInd/>
        <w:spacing w:after="120" w:line="276" w:lineRule="auto"/>
        <w:jc w:val="both"/>
        <w:rPr>
          <w:rFonts w:ascii="Arial" w:hAnsi="Arial" w:cs="Arial"/>
          <w:szCs w:val="20"/>
        </w:rPr>
      </w:pPr>
      <w:r w:rsidRPr="00FE3023">
        <w:rPr>
          <w:rFonts w:ascii="Arial" w:hAnsi="Arial" w:cs="Arial"/>
          <w:szCs w:val="20"/>
        </w:rPr>
        <w:t xml:space="preserve">MINIMUM SPECIFICATIONS: </w:t>
      </w:r>
    </w:p>
    <w:p w:rsidR="00A067FD" w:rsidRPr="00FE3023" w:rsidRDefault="00A067FD" w:rsidP="00FE3023">
      <w:pPr>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 xml:space="preserve">The following items are minimum specifications for items listed on the price schedules that are not manufacture specific. Items that are listed with a manufacture and part number will be the only acceptable items. Specification item numbers correspond to the price schedule item numbers. </w:t>
      </w:r>
    </w:p>
    <w:p w:rsidR="00D3030A"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 xml:space="preserve">Light Bar: </w:t>
      </w:r>
    </w:p>
    <w:p w:rsidR="00D3030A"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Roof Mounted 12V</w:t>
      </w:r>
    </w:p>
    <w:p w:rsidR="00D3030A"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47” to 52” (inch) in length</w:t>
      </w:r>
    </w:p>
    <w:p w:rsidR="00D3030A" w:rsidRPr="00FE3023" w:rsidRDefault="00D3030A"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C</w:t>
      </w:r>
      <w:r w:rsidR="00A067FD" w:rsidRPr="00FE3023">
        <w:rPr>
          <w:rFonts w:ascii="Arial" w:hAnsi="Arial" w:cs="Arial"/>
          <w:szCs w:val="20"/>
        </w:rPr>
        <w:t xml:space="preserve">lear outer lens, replaceable LED modules. </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Typical manufacture</w:t>
      </w:r>
      <w:r w:rsidR="00D3030A" w:rsidRPr="00FE3023">
        <w:rPr>
          <w:rFonts w:ascii="Arial" w:hAnsi="Arial" w:cs="Arial"/>
          <w:szCs w:val="20"/>
        </w:rPr>
        <w:t>r</w:t>
      </w:r>
      <w:r w:rsidRPr="00FE3023">
        <w:rPr>
          <w:rFonts w:ascii="Arial" w:hAnsi="Arial" w:cs="Arial"/>
          <w:szCs w:val="20"/>
        </w:rPr>
        <w:t>s: Code 3, Fede</w:t>
      </w:r>
      <w:r w:rsidR="00D3030A" w:rsidRPr="00FE3023">
        <w:rPr>
          <w:rFonts w:ascii="Arial" w:hAnsi="Arial" w:cs="Arial"/>
          <w:szCs w:val="20"/>
        </w:rPr>
        <w:t>ral Signal, Whelen.</w:t>
      </w:r>
    </w:p>
    <w:p w:rsidR="00D3030A"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 xml:space="preserve">Color Configuration: </w:t>
      </w:r>
    </w:p>
    <w:p w:rsidR="00A067FD" w:rsidRPr="00FE3023" w:rsidRDefault="00A067FD" w:rsidP="00FE3023">
      <w:pPr>
        <w:pStyle w:val="ListParagraph"/>
        <w:widowControl/>
        <w:numPr>
          <w:ilvl w:val="3"/>
          <w:numId w:val="17"/>
        </w:numPr>
        <w:tabs>
          <w:tab w:val="clear" w:pos="3240"/>
        </w:tabs>
        <w:autoSpaceDE/>
        <w:autoSpaceDN/>
        <w:adjustRightInd/>
        <w:spacing w:after="120" w:line="276" w:lineRule="auto"/>
        <w:jc w:val="both"/>
        <w:rPr>
          <w:rFonts w:ascii="Arial" w:hAnsi="Arial" w:cs="Arial"/>
          <w:szCs w:val="20"/>
        </w:rPr>
      </w:pPr>
      <w:r w:rsidRPr="00FE3023">
        <w:rPr>
          <w:rFonts w:ascii="Arial" w:hAnsi="Arial" w:cs="Arial"/>
          <w:szCs w:val="20"/>
        </w:rPr>
        <w:t>Light bars ordered under this may be ordered with different colors which would include AMBER/BLUE Configuration, or AMBER/AMBER Configuration.</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Front Facing Configuration:  minimum 3 LED lights per module, minimum of (4) modules plus (2) 35</w:t>
      </w:r>
      <w:r w:rsidR="00D3030A" w:rsidRPr="00FE3023">
        <w:rPr>
          <w:rFonts w:ascii="Arial" w:hAnsi="Arial" w:cs="Arial"/>
          <w:szCs w:val="20"/>
        </w:rPr>
        <w:t xml:space="preserve"> </w:t>
      </w:r>
      <w:r w:rsidRPr="00FE3023">
        <w:rPr>
          <w:rFonts w:ascii="Arial" w:hAnsi="Arial" w:cs="Arial"/>
          <w:szCs w:val="20"/>
        </w:rPr>
        <w:t>watt or LED minimum front work light modules side by side, installed in the center of the front row.</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Rear Facing Configuration: Minimum 3 LED lights per module, minimum (4) modules plus (2) 35 watt or LED minimum rear facing work light modules, side by side installed in the center of the rear row</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Side Configuration: (2) Corner modules, minimum 4 LED lights per module, minimum (2) modules plus (2) 35 watt or LED minimum side alley light modules, (1) on each end center mount.</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Wired to individual controlled switch of front lights, alley lights, rear lights (to be determined)</w:t>
      </w:r>
    </w:p>
    <w:p w:rsidR="00D3030A"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 xml:space="preserve">Mini Light Bar: </w:t>
      </w:r>
    </w:p>
    <w:p w:rsidR="00D3030A" w:rsidRPr="00FE3023" w:rsidRDefault="00D3030A"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 xml:space="preserve">12V LED reflective </w:t>
      </w:r>
    </w:p>
    <w:p w:rsidR="00D3030A"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15” to 20” (inch) in length</w:t>
      </w:r>
    </w:p>
    <w:p w:rsidR="00D3030A"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Amber, Amber outer lens</w:t>
      </w:r>
    </w:p>
    <w:p w:rsidR="00A067FD" w:rsidRPr="00FE3023" w:rsidRDefault="00D3030A"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P</w:t>
      </w:r>
      <w:r w:rsidR="00A067FD" w:rsidRPr="00FE3023">
        <w:rPr>
          <w:rFonts w:ascii="Arial" w:hAnsi="Arial" w:cs="Arial"/>
          <w:szCs w:val="20"/>
        </w:rPr>
        <w:t xml:space="preserve">ermanent mount, wired to dash mounted switch, programmable flash patterns, 360 degree continues light output.  </w:t>
      </w:r>
    </w:p>
    <w:p w:rsidR="00A067FD" w:rsidRPr="00FE3023" w:rsidRDefault="00BF7AC4"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Pr>
          <w:rFonts w:ascii="Arial" w:hAnsi="Arial" w:cs="Arial"/>
          <w:szCs w:val="20"/>
        </w:rPr>
        <w:t>LED Corner Hideaways</w:t>
      </w:r>
      <w:r w:rsidR="00A067FD" w:rsidRPr="00FE3023">
        <w:rPr>
          <w:rFonts w:ascii="Arial" w:hAnsi="Arial" w:cs="Arial"/>
          <w:szCs w:val="20"/>
        </w:rPr>
        <w:t xml:space="preserve">: (4) </w:t>
      </w:r>
      <w:r>
        <w:rPr>
          <w:rFonts w:ascii="Arial" w:hAnsi="Arial" w:cs="Arial"/>
          <w:szCs w:val="20"/>
        </w:rPr>
        <w:t>LED Hideaway</w:t>
      </w:r>
      <w:r w:rsidR="00A067FD" w:rsidRPr="00FE3023">
        <w:rPr>
          <w:rFonts w:ascii="Arial" w:hAnsi="Arial" w:cs="Arial"/>
          <w:szCs w:val="20"/>
        </w:rPr>
        <w:t xml:space="preserve"> light waterproof 12V system, (1) each clear flashing </w:t>
      </w:r>
      <w:r>
        <w:rPr>
          <w:rFonts w:ascii="Arial" w:hAnsi="Arial" w:cs="Arial"/>
          <w:szCs w:val="20"/>
        </w:rPr>
        <w:t xml:space="preserve">LED Hideaway </w:t>
      </w:r>
      <w:r w:rsidR="00A067FD" w:rsidRPr="00FE3023">
        <w:rPr>
          <w:rFonts w:ascii="Arial" w:hAnsi="Arial" w:cs="Arial"/>
          <w:szCs w:val="20"/>
        </w:rPr>
        <w:t>installed into each corner signal housing, wired to control box.</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Light</w:t>
      </w:r>
      <w:r w:rsidR="00D3030A" w:rsidRPr="00FE3023">
        <w:rPr>
          <w:rFonts w:ascii="Arial" w:hAnsi="Arial" w:cs="Arial"/>
          <w:szCs w:val="20"/>
        </w:rPr>
        <w:t xml:space="preserve"> F</w:t>
      </w:r>
      <w:r w:rsidRPr="00FE3023">
        <w:rPr>
          <w:rFonts w:ascii="Arial" w:hAnsi="Arial" w:cs="Arial"/>
          <w:szCs w:val="20"/>
        </w:rPr>
        <w:t>orce PN# E170 Driving Lights installed as a pair with vendor supplied wiring harness, installed and wired to high beam headlight switch and dash mounted on/off switch per acceptable wiring standards.</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Go</w:t>
      </w:r>
      <w:r w:rsidR="00D3030A" w:rsidRPr="00FE3023">
        <w:rPr>
          <w:rFonts w:ascii="Arial" w:hAnsi="Arial" w:cs="Arial"/>
          <w:szCs w:val="20"/>
        </w:rPr>
        <w:t xml:space="preserve"> L</w:t>
      </w:r>
      <w:r w:rsidRPr="00FE3023">
        <w:rPr>
          <w:rFonts w:ascii="Arial" w:hAnsi="Arial" w:cs="Arial"/>
          <w:szCs w:val="20"/>
        </w:rPr>
        <w:t>ight #2020, or 2021 12V Roof mounted spotlight.</w:t>
      </w:r>
    </w:p>
    <w:p w:rsidR="00D3030A" w:rsidRPr="00FE3023" w:rsidRDefault="00D3030A"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30” LED Light bar installed behind the grill. Rigid PN R193031</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Randy Ellis Design Front mount light bar: Installed per manufacture</w:t>
      </w:r>
      <w:r w:rsidR="00D3030A" w:rsidRPr="00FE3023">
        <w:rPr>
          <w:rFonts w:ascii="Arial" w:hAnsi="Arial" w:cs="Arial"/>
          <w:szCs w:val="20"/>
        </w:rPr>
        <w:t>r’</w:t>
      </w:r>
      <w:r w:rsidRPr="00FE3023">
        <w:rPr>
          <w:rFonts w:ascii="Arial" w:hAnsi="Arial" w:cs="Arial"/>
          <w:szCs w:val="20"/>
        </w:rPr>
        <w:t>s instructions.</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Running Boards (cab length) to fit standard cab</w:t>
      </w:r>
      <w:r w:rsidR="00D3030A" w:rsidRPr="00FE3023">
        <w:rPr>
          <w:rFonts w:ascii="Arial" w:hAnsi="Arial" w:cs="Arial"/>
          <w:szCs w:val="20"/>
        </w:rPr>
        <w:t>, extended cab or crew cab</w:t>
      </w:r>
      <w:r w:rsidRPr="00FE3023">
        <w:rPr>
          <w:rFonts w:ascii="Arial" w:hAnsi="Arial" w:cs="Arial"/>
          <w:szCs w:val="20"/>
        </w:rPr>
        <w:t xml:space="preserve"> pickup, Commercial or Heavy Duty grade diamond plate tread, front rock guards, end caps, heavy duty bolt on mounting brackets. Typical manufacture</w:t>
      </w:r>
      <w:r w:rsidR="00D3030A" w:rsidRPr="00FE3023">
        <w:rPr>
          <w:rFonts w:ascii="Arial" w:hAnsi="Arial" w:cs="Arial"/>
          <w:szCs w:val="20"/>
        </w:rPr>
        <w:t>r’</w:t>
      </w:r>
      <w:r w:rsidRPr="00FE3023">
        <w:rPr>
          <w:rFonts w:ascii="Arial" w:hAnsi="Arial" w:cs="Arial"/>
          <w:szCs w:val="20"/>
        </w:rPr>
        <w:t xml:space="preserve">s Deezee, Deflect a Shield, and Owens Products.    </w:t>
      </w:r>
    </w:p>
    <w:p w:rsidR="00A067FD" w:rsidRPr="00FE3023" w:rsidRDefault="00DB7382"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lastRenderedPageBreak/>
        <w:t xml:space="preserve">Mud Flaps and installation: </w:t>
      </w:r>
      <w:r w:rsidR="00D3030A" w:rsidRPr="00FE3023">
        <w:rPr>
          <w:rFonts w:ascii="Arial" w:hAnsi="Arial" w:cs="Arial"/>
          <w:szCs w:val="20"/>
        </w:rPr>
        <w:t>Heavy Duty, Black Poly 1/8” thick</w:t>
      </w:r>
      <w:r w:rsidR="00A067FD" w:rsidRPr="00FE3023">
        <w:rPr>
          <w:rFonts w:ascii="Arial" w:hAnsi="Arial" w:cs="Arial"/>
          <w:szCs w:val="20"/>
        </w:rPr>
        <w:t>.</w:t>
      </w:r>
      <w:r w:rsidRPr="00FE3023">
        <w:rPr>
          <w:rFonts w:ascii="Arial" w:hAnsi="Arial" w:cs="Arial"/>
          <w:szCs w:val="20"/>
        </w:rPr>
        <w:t xml:space="preserve"> No Logos.</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Back</w:t>
      </w:r>
      <w:r w:rsidR="00FE3023" w:rsidRPr="00FE3023">
        <w:rPr>
          <w:rFonts w:ascii="Arial" w:hAnsi="Arial" w:cs="Arial"/>
          <w:szCs w:val="20"/>
        </w:rPr>
        <w:t>-</w:t>
      </w:r>
      <w:r w:rsidRPr="00FE3023">
        <w:rPr>
          <w:rFonts w:ascii="Arial" w:hAnsi="Arial" w:cs="Arial"/>
          <w:szCs w:val="20"/>
        </w:rPr>
        <w:t>Up Alarm: 12V self-adjusting, minimum sound level 85db to 112bd rated, installed in accordance with manufactures recommended mounting location and installation directions.</w:t>
      </w:r>
    </w:p>
    <w:p w:rsidR="00DB7382" w:rsidRPr="00FE3023" w:rsidRDefault="00DB7382"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Tool Boxes:</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Across bed tool box with ½ size sliding tool tray, dual lid open (gull wing style), lockable, smooth metal or aluminum construction, painted white, standard depth.</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Across bed tool box with ½ size sliding tool tray, single lid open style, lockable, smooth metal or aluminum construction, painted white, standard depth.</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Across bed tool box with ½ size sliding tool tray, dual lid open (gull wing style), lockable, polished aluminum diamond tread construction, standard depth.</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Across bed tool box with ½ size sliding tool tray, single lid open style, lockable, polished aluminum diamond tread construction, standard depth.</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Headache Rack: Cab height, mesh style, bolt in and or stake pocket installation, to fit full size Ford, Chevrolet, or Dodge pick-ups. Typical manufactures, Protech, DeeZee, or similar.</w:t>
      </w:r>
    </w:p>
    <w:p w:rsidR="00DB7382" w:rsidRPr="00FE3023" w:rsidRDefault="00DB7382"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Winter Packages:</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 xml:space="preserve">Winter Front Grill Cover: Black color, vinyl, snap on installation, universal fit, installed. </w:t>
      </w:r>
    </w:p>
    <w:p w:rsidR="00A067FD" w:rsidRPr="00FE3023" w:rsidRDefault="00A067FD" w:rsidP="00FE3023">
      <w:pPr>
        <w:pStyle w:val="ListParagraph"/>
        <w:widowControl/>
        <w:numPr>
          <w:ilvl w:val="2"/>
          <w:numId w:val="17"/>
        </w:numPr>
        <w:tabs>
          <w:tab w:val="clear" w:pos="2160"/>
        </w:tabs>
        <w:autoSpaceDE/>
        <w:autoSpaceDN/>
        <w:adjustRightInd/>
        <w:spacing w:after="120" w:line="276" w:lineRule="auto"/>
        <w:jc w:val="both"/>
        <w:rPr>
          <w:rFonts w:ascii="Arial" w:hAnsi="Arial" w:cs="Arial"/>
          <w:szCs w:val="20"/>
        </w:rPr>
      </w:pPr>
      <w:r w:rsidRPr="00FE3023">
        <w:rPr>
          <w:rFonts w:ascii="Arial" w:hAnsi="Arial" w:cs="Arial"/>
          <w:szCs w:val="20"/>
        </w:rPr>
        <w:t>Winter Pan Heater Package: To include (1)120V AC adhesive backed pad style heater 250 watt minimum affixed to the oil pan, and (1) 120V AC adhesive backed pad style heater 250 watt minimum affixed to the automatic transmission pan or manual transmission case, pad heater cords to be plugged into a 3 to 1 125V 20 amp molded W cord set. All cords shall be secured and banded together and secured under hood and routed so as not to interfere or come into contact with any components of the steering, shift linkages, or exhaust system. The single male plug end shall be routed through the grill or under the grill to be easily accessible to plug into a power cord.  Woodhead Super Safeway Molded Cordset Item # 1433-W or Napa Auto Parts Blue Arctic W cord set or similar</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Blue Tooth Hands Free System: System must automatically recognize and connect to operator’s phone once vehicle is started. Must be compatible for installation with OEM manufactures stereo systems, automatic stereo mute when incoming call is received, hear conversations through car speakers, voice command dialing, LCD display screen, system compatible for most Bluetooth enable android phones, and I phones. Typical manufacture, Parrot CK3100 LCD series or similar</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External/Internal Vehicle Digital Thermometer: 12 volt, LED or LCD display, display inner and external temperatures, display or sound warning of frost or ice, Dash mounted or drivers side windshield post mounted, viewable from the driver’s seat, wired direct to vehicle, plug in power supply is not acceptable.</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Up-Fitter Switches: Aftermarket switch set, 4 individual rocker style switches, dash mounted and installed in accordance with the manufactures recommendations.</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Floor Mount Center Console: To be used for mounting radios, and additional lighting switches, Large size slopped console with optional faceplates, to fit in a 14” TO 15” mounting space, floor mount angled design, to include the floor mounting plate. Must fit full size pickups, vans, and SUV’s with bucket seat configuration, Similar manufactures and style would be JOTTO DESK Model # 425-601</w:t>
      </w:r>
      <w:r w:rsidR="00BF7AC4">
        <w:rPr>
          <w:rFonts w:ascii="Arial" w:hAnsi="Arial" w:cs="Arial"/>
          <w:szCs w:val="20"/>
        </w:rPr>
        <w:t>0</w:t>
      </w:r>
      <w:r w:rsidRPr="00FE3023">
        <w:rPr>
          <w:rFonts w:ascii="Arial" w:hAnsi="Arial" w:cs="Arial"/>
          <w:szCs w:val="20"/>
        </w:rPr>
        <w:t xml:space="preserve"> or Troy</w:t>
      </w:r>
      <w:r w:rsidR="00BF7AC4">
        <w:rPr>
          <w:rFonts w:ascii="Arial" w:hAnsi="Arial" w:cs="Arial"/>
          <w:szCs w:val="20"/>
        </w:rPr>
        <w:t xml:space="preserve"> Products Console Model # CC-C04 or CC-C05</w:t>
      </w:r>
      <w:r w:rsidRPr="00FE3023">
        <w:rPr>
          <w:rFonts w:ascii="Arial" w:hAnsi="Arial" w:cs="Arial"/>
          <w:szCs w:val="20"/>
        </w:rPr>
        <w:t xml:space="preserve"> </w:t>
      </w:r>
    </w:p>
    <w:p w:rsidR="00A067FD" w:rsidRPr="00FE3023" w:rsidRDefault="00A067FD" w:rsidP="00FE3023">
      <w:pPr>
        <w:pStyle w:val="ListParagraph"/>
        <w:widowControl/>
        <w:numPr>
          <w:ilvl w:val="1"/>
          <w:numId w:val="17"/>
        </w:numPr>
        <w:tabs>
          <w:tab w:val="clear" w:pos="1296"/>
        </w:tabs>
        <w:autoSpaceDE/>
        <w:autoSpaceDN/>
        <w:adjustRightInd/>
        <w:spacing w:after="120" w:line="276" w:lineRule="auto"/>
        <w:jc w:val="both"/>
        <w:rPr>
          <w:rFonts w:ascii="Arial" w:hAnsi="Arial" w:cs="Arial"/>
          <w:szCs w:val="20"/>
        </w:rPr>
      </w:pPr>
      <w:r w:rsidRPr="00FE3023">
        <w:rPr>
          <w:rFonts w:ascii="Arial" w:hAnsi="Arial" w:cs="Arial"/>
          <w:szCs w:val="20"/>
        </w:rPr>
        <w:t>Shop Labor rate for miscellaneous installs of non-contract items.</w:t>
      </w:r>
    </w:p>
    <w:p w:rsidR="00A067FD" w:rsidRDefault="00A067FD" w:rsidP="00FE3023">
      <w:pPr>
        <w:pStyle w:val="ListParagraph"/>
        <w:numPr>
          <w:ilvl w:val="0"/>
          <w:numId w:val="17"/>
        </w:numPr>
        <w:tabs>
          <w:tab w:val="clear" w:pos="576"/>
          <w:tab w:val="left" w:pos="-1440"/>
          <w:tab w:val="left" w:pos="-720"/>
        </w:tabs>
        <w:spacing w:line="276" w:lineRule="auto"/>
        <w:jc w:val="both"/>
        <w:rPr>
          <w:rFonts w:ascii="Arial" w:hAnsi="Arial" w:cs="Arial"/>
          <w:szCs w:val="20"/>
        </w:rPr>
      </w:pPr>
      <w:r w:rsidRPr="00FE3023">
        <w:rPr>
          <w:rFonts w:ascii="Arial" w:hAnsi="Arial" w:cs="Arial"/>
          <w:szCs w:val="20"/>
        </w:rPr>
        <w:t>VEHICLES THAT MAY BE UP-FITTED, WOULD MOST LIKELY BE THE FOLLOWING:</w:t>
      </w:r>
    </w:p>
    <w:p w:rsidR="00FA43E4" w:rsidRPr="00FE3023" w:rsidRDefault="00FA43E4" w:rsidP="00FA43E4">
      <w:pPr>
        <w:pStyle w:val="ListParagraph"/>
        <w:tabs>
          <w:tab w:val="left" w:pos="-1440"/>
          <w:tab w:val="left" w:pos="-720"/>
        </w:tabs>
        <w:spacing w:line="276" w:lineRule="auto"/>
        <w:ind w:left="576"/>
        <w:jc w:val="both"/>
        <w:rPr>
          <w:rFonts w:ascii="Arial" w:hAnsi="Arial" w:cs="Arial"/>
          <w:szCs w:val="20"/>
        </w:rPr>
      </w:pPr>
    </w:p>
    <w:p w:rsidR="00FA43E4" w:rsidRDefault="00A067FD" w:rsidP="00FA43E4">
      <w:pPr>
        <w:pStyle w:val="ListParagraph"/>
        <w:numPr>
          <w:ilvl w:val="1"/>
          <w:numId w:val="17"/>
        </w:numPr>
        <w:tabs>
          <w:tab w:val="clear" w:pos="1296"/>
          <w:tab w:val="left" w:pos="-1440"/>
          <w:tab w:val="left" w:pos="-720"/>
        </w:tabs>
        <w:spacing w:line="276" w:lineRule="auto"/>
        <w:jc w:val="both"/>
        <w:rPr>
          <w:rFonts w:ascii="Arial" w:hAnsi="Arial" w:cs="Arial"/>
          <w:szCs w:val="20"/>
        </w:rPr>
      </w:pPr>
      <w:r w:rsidRPr="00FE3023">
        <w:rPr>
          <w:rFonts w:ascii="Arial" w:hAnsi="Arial" w:cs="Arial"/>
          <w:szCs w:val="20"/>
        </w:rPr>
        <w:t>Ford</w:t>
      </w:r>
      <w:r w:rsidR="00DB7382" w:rsidRPr="00FE3023">
        <w:rPr>
          <w:rFonts w:ascii="Arial" w:hAnsi="Arial" w:cs="Arial"/>
          <w:szCs w:val="20"/>
        </w:rPr>
        <w:t>/Chevrolet</w:t>
      </w:r>
      <w:r w:rsidRPr="00FE3023">
        <w:rPr>
          <w:rFonts w:ascii="Arial" w:hAnsi="Arial" w:cs="Arial"/>
          <w:szCs w:val="20"/>
        </w:rPr>
        <w:t xml:space="preserve"> ½ Ton Trucks (gas engines)</w:t>
      </w:r>
    </w:p>
    <w:p w:rsidR="00A067FD" w:rsidRPr="00FA43E4" w:rsidRDefault="00A067FD" w:rsidP="00FA43E4">
      <w:pPr>
        <w:pStyle w:val="ListParagraph"/>
        <w:numPr>
          <w:ilvl w:val="1"/>
          <w:numId w:val="17"/>
        </w:numPr>
        <w:tabs>
          <w:tab w:val="clear" w:pos="1296"/>
          <w:tab w:val="left" w:pos="-1440"/>
          <w:tab w:val="left" w:pos="-720"/>
        </w:tabs>
        <w:spacing w:line="276" w:lineRule="auto"/>
        <w:jc w:val="both"/>
        <w:rPr>
          <w:rFonts w:ascii="Arial" w:hAnsi="Arial" w:cs="Arial"/>
          <w:szCs w:val="20"/>
        </w:rPr>
      </w:pPr>
      <w:r w:rsidRPr="00FA43E4">
        <w:rPr>
          <w:rFonts w:ascii="Arial" w:hAnsi="Arial" w:cs="Arial"/>
          <w:szCs w:val="20"/>
        </w:rPr>
        <w:lastRenderedPageBreak/>
        <w:t>Ford</w:t>
      </w:r>
      <w:r w:rsidR="00DB7382" w:rsidRPr="00FA43E4">
        <w:rPr>
          <w:rFonts w:ascii="Arial" w:hAnsi="Arial" w:cs="Arial"/>
          <w:szCs w:val="20"/>
        </w:rPr>
        <w:t>/Chevrolet</w:t>
      </w:r>
      <w:r w:rsidRPr="00FA43E4">
        <w:rPr>
          <w:rFonts w:ascii="Arial" w:hAnsi="Arial" w:cs="Arial"/>
          <w:szCs w:val="20"/>
        </w:rPr>
        <w:t xml:space="preserve"> Super Duty Trucks (gas and diesel engines)</w:t>
      </w:r>
    </w:p>
    <w:p w:rsidR="00A067FD" w:rsidRPr="00FE3023" w:rsidRDefault="00DB7382" w:rsidP="00FE3023">
      <w:pPr>
        <w:pStyle w:val="ListParagraph"/>
        <w:numPr>
          <w:ilvl w:val="1"/>
          <w:numId w:val="17"/>
        </w:numPr>
        <w:tabs>
          <w:tab w:val="clear" w:pos="1296"/>
          <w:tab w:val="left" w:pos="-1440"/>
          <w:tab w:val="left" w:pos="-720"/>
        </w:tabs>
        <w:spacing w:line="276" w:lineRule="auto"/>
        <w:jc w:val="both"/>
        <w:rPr>
          <w:rFonts w:ascii="Arial" w:hAnsi="Arial" w:cs="Arial"/>
          <w:szCs w:val="20"/>
        </w:rPr>
      </w:pPr>
      <w:r w:rsidRPr="00FE3023">
        <w:rPr>
          <w:rFonts w:ascii="Arial" w:hAnsi="Arial" w:cs="Arial"/>
          <w:szCs w:val="20"/>
        </w:rPr>
        <w:t xml:space="preserve">Large SUV’s - </w:t>
      </w:r>
      <w:r w:rsidR="00A067FD" w:rsidRPr="00FE3023">
        <w:rPr>
          <w:rFonts w:ascii="Arial" w:hAnsi="Arial" w:cs="Arial"/>
          <w:szCs w:val="20"/>
        </w:rPr>
        <w:t>Ford Expeditions</w:t>
      </w:r>
    </w:p>
    <w:p w:rsidR="00A067FD" w:rsidRPr="00FE3023" w:rsidRDefault="00DB7382" w:rsidP="00FE3023">
      <w:pPr>
        <w:pStyle w:val="ListParagraph"/>
        <w:numPr>
          <w:ilvl w:val="1"/>
          <w:numId w:val="17"/>
        </w:numPr>
        <w:tabs>
          <w:tab w:val="clear" w:pos="1296"/>
          <w:tab w:val="left" w:pos="-1440"/>
          <w:tab w:val="left" w:pos="-720"/>
        </w:tabs>
        <w:spacing w:line="276" w:lineRule="auto"/>
        <w:jc w:val="both"/>
        <w:rPr>
          <w:rFonts w:ascii="Arial" w:hAnsi="Arial" w:cs="Arial"/>
          <w:szCs w:val="20"/>
        </w:rPr>
      </w:pPr>
      <w:r w:rsidRPr="00FE3023">
        <w:rPr>
          <w:rFonts w:ascii="Arial" w:hAnsi="Arial" w:cs="Arial"/>
          <w:szCs w:val="20"/>
        </w:rPr>
        <w:t xml:space="preserve">Mid-Size SUV’s </w:t>
      </w:r>
      <w:r w:rsidR="00A067FD" w:rsidRPr="00FE3023">
        <w:rPr>
          <w:rFonts w:ascii="Arial" w:hAnsi="Arial" w:cs="Arial"/>
          <w:szCs w:val="20"/>
        </w:rPr>
        <w:t>Ford Explorers</w:t>
      </w:r>
      <w:r w:rsidRPr="00FE3023">
        <w:rPr>
          <w:rFonts w:ascii="Arial" w:hAnsi="Arial" w:cs="Arial"/>
          <w:szCs w:val="20"/>
        </w:rPr>
        <w:t>/Chevrolet Traverse</w:t>
      </w:r>
    </w:p>
    <w:p w:rsidR="00A067FD" w:rsidRDefault="00DB7382" w:rsidP="00FE3023">
      <w:pPr>
        <w:pStyle w:val="ListParagraph"/>
        <w:numPr>
          <w:ilvl w:val="1"/>
          <w:numId w:val="17"/>
        </w:numPr>
        <w:tabs>
          <w:tab w:val="clear" w:pos="1296"/>
          <w:tab w:val="left" w:pos="-1440"/>
          <w:tab w:val="left" w:pos="-720"/>
        </w:tabs>
        <w:spacing w:line="276" w:lineRule="auto"/>
        <w:jc w:val="both"/>
        <w:rPr>
          <w:rFonts w:ascii="Arial" w:hAnsi="Arial" w:cs="Arial"/>
          <w:szCs w:val="20"/>
        </w:rPr>
      </w:pPr>
      <w:r w:rsidRPr="00FE3023">
        <w:rPr>
          <w:rFonts w:ascii="Arial" w:hAnsi="Arial" w:cs="Arial"/>
          <w:szCs w:val="20"/>
        </w:rPr>
        <w:t xml:space="preserve">Small SUV’s </w:t>
      </w:r>
      <w:r w:rsidR="00A067FD" w:rsidRPr="00FE3023">
        <w:rPr>
          <w:rFonts w:ascii="Arial" w:hAnsi="Arial" w:cs="Arial"/>
          <w:szCs w:val="20"/>
        </w:rPr>
        <w:t>Ford Escape</w:t>
      </w:r>
      <w:r w:rsidR="005B6FD8">
        <w:rPr>
          <w:rFonts w:ascii="Arial" w:hAnsi="Arial" w:cs="Arial"/>
          <w:szCs w:val="20"/>
        </w:rPr>
        <w:t>/Chevrolet Equinox</w:t>
      </w:r>
    </w:p>
    <w:p w:rsidR="005B6FD8" w:rsidRPr="00FE3023" w:rsidRDefault="005B6FD8" w:rsidP="005B6FD8">
      <w:pPr>
        <w:pStyle w:val="ListParagraph"/>
        <w:tabs>
          <w:tab w:val="left" w:pos="-1440"/>
          <w:tab w:val="left" w:pos="-720"/>
        </w:tabs>
        <w:spacing w:line="276" w:lineRule="auto"/>
        <w:ind w:left="1296"/>
        <w:jc w:val="both"/>
        <w:rPr>
          <w:rFonts w:ascii="Arial" w:hAnsi="Arial" w:cs="Arial"/>
          <w:szCs w:val="20"/>
        </w:rPr>
      </w:pPr>
    </w:p>
    <w:p w:rsidR="00894DD8" w:rsidRDefault="00894DD8" w:rsidP="002D2FBF">
      <w:pPr>
        <w:pStyle w:val="BlockText"/>
        <w:widowControl/>
        <w:numPr>
          <w:ilvl w:val="0"/>
          <w:numId w:val="0"/>
        </w:numPr>
        <w:autoSpaceDE/>
        <w:autoSpaceDN/>
        <w:adjustRightInd/>
        <w:ind w:left="576" w:right="0" w:hanging="576"/>
        <w:jc w:val="both"/>
        <w:rPr>
          <w:rFonts w:ascii="Arial" w:hAnsi="Arial" w:cs="Arial"/>
          <w:szCs w:val="20"/>
          <w:u w:val="single"/>
        </w:rPr>
      </w:pPr>
    </w:p>
    <w:p w:rsidR="00894DD8" w:rsidRDefault="00894DD8" w:rsidP="002D2FBF">
      <w:pPr>
        <w:pStyle w:val="BlockText"/>
        <w:widowControl/>
        <w:numPr>
          <w:ilvl w:val="0"/>
          <w:numId w:val="0"/>
        </w:numPr>
        <w:autoSpaceDE/>
        <w:autoSpaceDN/>
        <w:adjustRightInd/>
        <w:ind w:left="576" w:right="0" w:hanging="576"/>
        <w:jc w:val="both"/>
        <w:rPr>
          <w:rFonts w:ascii="Arial" w:hAnsi="Arial" w:cs="Arial"/>
          <w:szCs w:val="20"/>
          <w:u w:val="single"/>
        </w:rPr>
      </w:pPr>
    </w:p>
    <w:p w:rsidR="00894DD8" w:rsidRDefault="00894DD8" w:rsidP="002D2FBF">
      <w:pPr>
        <w:pStyle w:val="BlockText"/>
        <w:widowControl/>
        <w:numPr>
          <w:ilvl w:val="0"/>
          <w:numId w:val="0"/>
        </w:numPr>
        <w:autoSpaceDE/>
        <w:autoSpaceDN/>
        <w:adjustRightInd/>
        <w:ind w:left="576" w:right="0" w:hanging="576"/>
        <w:jc w:val="both"/>
        <w:rPr>
          <w:rFonts w:ascii="Arial" w:hAnsi="Arial" w:cs="Arial"/>
          <w:szCs w:val="20"/>
          <w:u w:val="single"/>
        </w:rPr>
      </w:pPr>
    </w:p>
    <w:p w:rsidR="00894DD8" w:rsidRDefault="00894DD8" w:rsidP="002D2FBF">
      <w:pPr>
        <w:pStyle w:val="BlockText"/>
        <w:widowControl/>
        <w:numPr>
          <w:ilvl w:val="0"/>
          <w:numId w:val="0"/>
        </w:numPr>
        <w:autoSpaceDE/>
        <w:autoSpaceDN/>
        <w:adjustRightInd/>
        <w:ind w:left="576" w:right="0" w:hanging="576"/>
        <w:jc w:val="both"/>
        <w:rPr>
          <w:rFonts w:ascii="Arial" w:hAnsi="Arial" w:cs="Arial"/>
          <w:szCs w:val="20"/>
          <w:u w:val="single"/>
        </w:rPr>
      </w:pPr>
    </w:p>
    <w:p w:rsidR="00894DD8" w:rsidRDefault="00894DD8" w:rsidP="002D2FBF">
      <w:pPr>
        <w:pStyle w:val="BlockText"/>
        <w:widowControl/>
        <w:numPr>
          <w:ilvl w:val="0"/>
          <w:numId w:val="0"/>
        </w:numPr>
        <w:autoSpaceDE/>
        <w:autoSpaceDN/>
        <w:adjustRightInd/>
        <w:ind w:left="576" w:right="0" w:hanging="576"/>
        <w:jc w:val="both"/>
        <w:rPr>
          <w:rFonts w:ascii="Arial" w:hAnsi="Arial" w:cs="Arial"/>
          <w:szCs w:val="20"/>
          <w:u w:val="single"/>
        </w:rPr>
      </w:pPr>
    </w:p>
    <w:p w:rsidR="00894DD8" w:rsidRDefault="00894DD8" w:rsidP="00BF7AC4">
      <w:pPr>
        <w:pStyle w:val="BlockText"/>
        <w:widowControl/>
        <w:numPr>
          <w:ilvl w:val="0"/>
          <w:numId w:val="0"/>
        </w:numPr>
        <w:autoSpaceDE/>
        <w:autoSpaceDN/>
        <w:adjustRightInd/>
        <w:ind w:right="0"/>
        <w:jc w:val="both"/>
        <w:rPr>
          <w:rFonts w:ascii="Arial" w:hAnsi="Arial" w:cs="Arial"/>
          <w:szCs w:val="20"/>
          <w:u w:val="single"/>
        </w:rPr>
        <w:sectPr w:rsidR="00894DD8" w:rsidSect="0005770E">
          <w:headerReference w:type="default" r:id="rId16"/>
          <w:footerReference w:type="default" r:id="rId17"/>
          <w:pgSz w:w="12240" w:h="15840" w:code="1"/>
          <w:pgMar w:top="720" w:right="720" w:bottom="720" w:left="720" w:header="432" w:footer="432" w:gutter="0"/>
          <w:pgNumType w:start="1"/>
          <w:cols w:space="720"/>
          <w:noEndnote/>
          <w:docGrid w:linePitch="326"/>
        </w:sectPr>
      </w:pPr>
    </w:p>
    <w:p w:rsidR="00715EB2" w:rsidRDefault="00715EB2" w:rsidP="00715EB2">
      <w:pPr>
        <w:widowControl/>
        <w:tabs>
          <w:tab w:val="left" w:pos="-1440"/>
          <w:tab w:val="left" w:pos="-720"/>
          <w:tab w:val="left" w:pos="1"/>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szCs w:val="20"/>
        </w:rPr>
      </w:pPr>
    </w:p>
    <w:tbl>
      <w:tblPr>
        <w:tblStyle w:val="TableGrid"/>
        <w:tblW w:w="11245" w:type="dxa"/>
        <w:jc w:val="center"/>
        <w:tblLayout w:type="fixed"/>
        <w:tblLook w:val="04A0" w:firstRow="1" w:lastRow="0" w:firstColumn="1" w:lastColumn="0" w:noHBand="0" w:noVBand="1"/>
      </w:tblPr>
      <w:tblGrid>
        <w:gridCol w:w="715"/>
        <w:gridCol w:w="1620"/>
        <w:gridCol w:w="1530"/>
        <w:gridCol w:w="4050"/>
        <w:gridCol w:w="1800"/>
        <w:gridCol w:w="1530"/>
      </w:tblGrid>
      <w:tr w:rsidR="005B6FD8" w:rsidRPr="005B6FD8" w:rsidTr="00E950C6">
        <w:trPr>
          <w:jc w:val="center"/>
        </w:trPr>
        <w:tc>
          <w:tcPr>
            <w:tcW w:w="715" w:type="dxa"/>
            <w:vAlign w:val="center"/>
          </w:tcPr>
          <w:p w:rsidR="005B6FD8" w:rsidRPr="005B6FD8" w:rsidRDefault="005B6FD8" w:rsidP="00E950C6">
            <w:pPr>
              <w:jc w:val="center"/>
              <w:rPr>
                <w:rFonts w:ascii="Arial" w:hAnsi="Arial" w:cs="Arial"/>
                <w:sz w:val="16"/>
                <w:szCs w:val="16"/>
              </w:rPr>
            </w:pPr>
            <w:r w:rsidRPr="005B6FD8">
              <w:rPr>
                <w:rFonts w:ascii="Arial" w:hAnsi="Arial" w:cs="Arial"/>
                <w:sz w:val="16"/>
                <w:szCs w:val="16"/>
              </w:rPr>
              <w:t>ITEM</w:t>
            </w:r>
          </w:p>
        </w:tc>
        <w:tc>
          <w:tcPr>
            <w:tcW w:w="1620" w:type="dxa"/>
            <w:vAlign w:val="center"/>
          </w:tcPr>
          <w:p w:rsidR="005B6FD8" w:rsidRPr="005B6FD8" w:rsidRDefault="005B6FD8" w:rsidP="00E950C6">
            <w:pPr>
              <w:jc w:val="center"/>
              <w:rPr>
                <w:rFonts w:ascii="Arial" w:hAnsi="Arial" w:cs="Arial"/>
                <w:sz w:val="16"/>
                <w:szCs w:val="16"/>
              </w:rPr>
            </w:pPr>
            <w:r w:rsidRPr="005B6FD8">
              <w:rPr>
                <w:rFonts w:ascii="Arial" w:hAnsi="Arial" w:cs="Arial"/>
                <w:sz w:val="16"/>
                <w:szCs w:val="16"/>
              </w:rPr>
              <w:t>MANUFACTURER</w:t>
            </w:r>
          </w:p>
        </w:tc>
        <w:tc>
          <w:tcPr>
            <w:tcW w:w="1530" w:type="dxa"/>
            <w:vAlign w:val="center"/>
          </w:tcPr>
          <w:p w:rsidR="005B6FD8" w:rsidRPr="005B6FD8" w:rsidRDefault="005B6FD8" w:rsidP="00E950C6">
            <w:pPr>
              <w:rPr>
                <w:rFonts w:ascii="Arial" w:hAnsi="Arial" w:cs="Arial"/>
                <w:sz w:val="16"/>
                <w:szCs w:val="16"/>
              </w:rPr>
            </w:pPr>
            <w:r w:rsidRPr="005B6FD8">
              <w:rPr>
                <w:rFonts w:ascii="Arial" w:hAnsi="Arial" w:cs="Arial"/>
                <w:sz w:val="16"/>
                <w:szCs w:val="16"/>
              </w:rPr>
              <w:t>PART #</w:t>
            </w:r>
          </w:p>
        </w:tc>
        <w:tc>
          <w:tcPr>
            <w:tcW w:w="4050" w:type="dxa"/>
            <w:vAlign w:val="center"/>
          </w:tcPr>
          <w:p w:rsidR="005B6FD8" w:rsidRPr="005B6FD8" w:rsidRDefault="005B6FD8" w:rsidP="00E950C6">
            <w:pPr>
              <w:rPr>
                <w:rFonts w:ascii="Arial" w:hAnsi="Arial" w:cs="Arial"/>
                <w:sz w:val="16"/>
                <w:szCs w:val="16"/>
              </w:rPr>
            </w:pPr>
            <w:r w:rsidRPr="005B6FD8">
              <w:rPr>
                <w:rFonts w:ascii="Arial" w:hAnsi="Arial" w:cs="Arial"/>
                <w:sz w:val="16"/>
                <w:szCs w:val="16"/>
              </w:rPr>
              <w:t>DESCRIPTION</w:t>
            </w:r>
          </w:p>
        </w:tc>
        <w:tc>
          <w:tcPr>
            <w:tcW w:w="1800" w:type="dxa"/>
            <w:vAlign w:val="center"/>
          </w:tcPr>
          <w:p w:rsidR="005B6FD8" w:rsidRPr="005B6FD8" w:rsidRDefault="005B6FD8" w:rsidP="00E950C6">
            <w:pPr>
              <w:rPr>
                <w:rFonts w:ascii="Arial" w:hAnsi="Arial" w:cs="Arial"/>
                <w:sz w:val="16"/>
                <w:szCs w:val="16"/>
              </w:rPr>
            </w:pPr>
            <w:r w:rsidRPr="005B6FD8">
              <w:rPr>
                <w:rFonts w:ascii="Arial" w:hAnsi="Arial" w:cs="Arial"/>
                <w:sz w:val="16"/>
                <w:szCs w:val="16"/>
              </w:rPr>
              <w:t>PART COST</w:t>
            </w:r>
          </w:p>
        </w:tc>
        <w:tc>
          <w:tcPr>
            <w:tcW w:w="1530" w:type="dxa"/>
            <w:vAlign w:val="center"/>
          </w:tcPr>
          <w:p w:rsidR="005B6FD8" w:rsidRPr="005B6FD8" w:rsidRDefault="005B6FD8" w:rsidP="00E950C6">
            <w:pPr>
              <w:rPr>
                <w:rFonts w:ascii="Arial" w:hAnsi="Arial" w:cs="Arial"/>
                <w:sz w:val="16"/>
                <w:szCs w:val="16"/>
              </w:rPr>
            </w:pPr>
            <w:r w:rsidRPr="005B6FD8">
              <w:rPr>
                <w:rFonts w:ascii="Arial" w:hAnsi="Arial" w:cs="Arial"/>
                <w:sz w:val="16"/>
                <w:szCs w:val="16"/>
              </w:rPr>
              <w:t>LABOR COST</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8.2</w:t>
            </w:r>
          </w:p>
        </w:tc>
        <w:tc>
          <w:tcPr>
            <w:tcW w:w="1620" w:type="dxa"/>
            <w:vAlign w:val="center"/>
          </w:tcPr>
          <w:p w:rsidR="00E950C6" w:rsidRPr="005B6FD8" w:rsidRDefault="00BF7AC4" w:rsidP="00E950C6">
            <w:pPr>
              <w:rPr>
                <w:rFonts w:ascii="Arial" w:hAnsi="Arial" w:cs="Arial"/>
                <w:sz w:val="16"/>
                <w:szCs w:val="16"/>
              </w:rPr>
            </w:pPr>
            <w:proofErr w:type="spellStart"/>
            <w:r>
              <w:rPr>
                <w:rFonts w:ascii="Arial" w:hAnsi="Arial" w:cs="Arial"/>
                <w:sz w:val="16"/>
                <w:szCs w:val="16"/>
              </w:rPr>
              <w:t>Whelen</w:t>
            </w:r>
            <w:proofErr w:type="spellEnd"/>
          </w:p>
        </w:tc>
        <w:tc>
          <w:tcPr>
            <w:tcW w:w="1530" w:type="dxa"/>
            <w:vAlign w:val="center"/>
          </w:tcPr>
          <w:p w:rsidR="00E950C6" w:rsidRPr="005B6FD8" w:rsidRDefault="00BF7AC4" w:rsidP="00E950C6">
            <w:pPr>
              <w:rPr>
                <w:rFonts w:ascii="Arial" w:hAnsi="Arial" w:cs="Arial"/>
                <w:sz w:val="16"/>
                <w:szCs w:val="16"/>
              </w:rPr>
            </w:pPr>
            <w:r>
              <w:rPr>
                <w:rFonts w:ascii="Arial" w:hAnsi="Arial" w:cs="Arial"/>
                <w:sz w:val="16"/>
                <w:szCs w:val="16"/>
              </w:rPr>
              <w:t>CENTAKDOT-AA</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 xml:space="preserve">LIGHTBAR LED AMBER /BLUE OR AMBER/AMBER W/ SIDE ALLEY LIGHTS AND REAR WORK LIGHTS </w:t>
            </w:r>
          </w:p>
        </w:tc>
        <w:tc>
          <w:tcPr>
            <w:tcW w:w="1800" w:type="dxa"/>
            <w:vAlign w:val="center"/>
          </w:tcPr>
          <w:p w:rsidR="00E950C6" w:rsidRPr="005B6FD8" w:rsidRDefault="00BF7AC4" w:rsidP="00E950C6">
            <w:pPr>
              <w:rPr>
                <w:rFonts w:ascii="Arial" w:hAnsi="Arial" w:cs="Arial"/>
                <w:sz w:val="16"/>
                <w:szCs w:val="16"/>
              </w:rPr>
            </w:pPr>
            <w:r>
              <w:rPr>
                <w:rFonts w:ascii="Arial" w:hAnsi="Arial" w:cs="Arial"/>
                <w:sz w:val="16"/>
                <w:szCs w:val="16"/>
              </w:rPr>
              <w:t>$850</w:t>
            </w:r>
            <w:r w:rsidR="00CA26F7">
              <w:rPr>
                <w:rFonts w:ascii="Arial" w:hAnsi="Arial" w:cs="Arial"/>
                <w:sz w:val="16"/>
                <w:szCs w:val="16"/>
              </w:rPr>
              <w:t>.00</w:t>
            </w:r>
          </w:p>
        </w:tc>
        <w:tc>
          <w:tcPr>
            <w:tcW w:w="1530" w:type="dxa"/>
            <w:vAlign w:val="center"/>
          </w:tcPr>
          <w:p w:rsidR="00E950C6" w:rsidRPr="005B6FD8" w:rsidRDefault="00E950C6" w:rsidP="00BF7AC4">
            <w:pPr>
              <w:rPr>
                <w:rFonts w:ascii="Arial" w:hAnsi="Arial" w:cs="Arial"/>
                <w:sz w:val="16"/>
                <w:szCs w:val="16"/>
              </w:rPr>
            </w:pPr>
            <w:r w:rsidRPr="005B6FD8">
              <w:rPr>
                <w:rFonts w:ascii="Arial" w:hAnsi="Arial" w:cs="Arial"/>
                <w:sz w:val="16"/>
                <w:szCs w:val="16"/>
              </w:rPr>
              <w:t>$</w:t>
            </w:r>
            <w:r w:rsidR="00BF7AC4">
              <w:rPr>
                <w:rFonts w:ascii="Arial" w:hAnsi="Arial" w:cs="Arial"/>
                <w:sz w:val="16"/>
                <w:szCs w:val="16"/>
              </w:rPr>
              <w:t>195</w:t>
            </w:r>
            <w:r w:rsidR="00CA26F7">
              <w:rPr>
                <w:rFonts w:ascii="Arial" w:hAnsi="Arial" w:cs="Arial"/>
                <w:sz w:val="16"/>
                <w:szCs w:val="16"/>
              </w:rPr>
              <w:t>.00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8.3</w:t>
            </w:r>
          </w:p>
        </w:tc>
        <w:tc>
          <w:tcPr>
            <w:tcW w:w="1620" w:type="dxa"/>
            <w:vAlign w:val="center"/>
          </w:tcPr>
          <w:p w:rsidR="00E950C6" w:rsidRPr="005B6FD8" w:rsidRDefault="00BF7AC4" w:rsidP="00E950C6">
            <w:pPr>
              <w:rPr>
                <w:rFonts w:ascii="Arial" w:hAnsi="Arial" w:cs="Arial"/>
                <w:sz w:val="16"/>
                <w:szCs w:val="16"/>
              </w:rPr>
            </w:pPr>
            <w:r>
              <w:rPr>
                <w:rFonts w:ascii="Arial" w:hAnsi="Arial" w:cs="Arial"/>
                <w:sz w:val="16"/>
                <w:szCs w:val="16"/>
              </w:rPr>
              <w:t>Federal Signal</w:t>
            </w:r>
          </w:p>
        </w:tc>
        <w:tc>
          <w:tcPr>
            <w:tcW w:w="1530" w:type="dxa"/>
            <w:vAlign w:val="center"/>
          </w:tcPr>
          <w:p w:rsidR="00E950C6" w:rsidRPr="005B6FD8" w:rsidRDefault="00CA26F7" w:rsidP="00E950C6">
            <w:pPr>
              <w:rPr>
                <w:rFonts w:ascii="Arial" w:hAnsi="Arial" w:cs="Arial"/>
                <w:sz w:val="16"/>
                <w:szCs w:val="16"/>
              </w:rPr>
            </w:pPr>
            <w:r>
              <w:rPr>
                <w:rFonts w:ascii="Arial" w:hAnsi="Arial" w:cs="Arial"/>
                <w:sz w:val="16"/>
                <w:szCs w:val="16"/>
              </w:rPr>
              <w:t>454101HL-02</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LIGHTBAR LED AMBER MINI LIGHT BAR WITH INSTALLATION KIT PERMANENT MOUNT</w:t>
            </w:r>
          </w:p>
        </w:tc>
        <w:tc>
          <w:tcPr>
            <w:tcW w:w="1800" w:type="dxa"/>
            <w:vAlign w:val="center"/>
          </w:tcPr>
          <w:p w:rsidR="00E950C6" w:rsidRPr="005B6FD8" w:rsidRDefault="00CA26F7" w:rsidP="00E950C6">
            <w:pPr>
              <w:rPr>
                <w:rFonts w:ascii="Arial" w:hAnsi="Arial" w:cs="Arial"/>
                <w:sz w:val="16"/>
                <w:szCs w:val="16"/>
              </w:rPr>
            </w:pPr>
            <w:r>
              <w:rPr>
                <w:rFonts w:ascii="Arial" w:hAnsi="Arial" w:cs="Arial"/>
                <w:sz w:val="16"/>
                <w:szCs w:val="16"/>
              </w:rPr>
              <w:t>$185.00</w:t>
            </w:r>
          </w:p>
        </w:tc>
        <w:tc>
          <w:tcPr>
            <w:tcW w:w="1530" w:type="dxa"/>
            <w:vAlign w:val="center"/>
          </w:tcPr>
          <w:p w:rsidR="00E950C6" w:rsidRPr="005B6FD8" w:rsidRDefault="00E950C6" w:rsidP="00CA26F7">
            <w:pPr>
              <w:rPr>
                <w:rFonts w:ascii="Arial" w:hAnsi="Arial" w:cs="Arial"/>
                <w:sz w:val="16"/>
                <w:szCs w:val="16"/>
              </w:rPr>
            </w:pPr>
            <w:r w:rsidRPr="005B6FD8">
              <w:rPr>
                <w:rFonts w:ascii="Arial" w:hAnsi="Arial" w:cs="Arial"/>
                <w:sz w:val="16"/>
                <w:szCs w:val="16"/>
              </w:rPr>
              <w:t>$</w:t>
            </w:r>
            <w:r w:rsidR="00CA26F7">
              <w:rPr>
                <w:rFonts w:ascii="Arial" w:hAnsi="Arial" w:cs="Arial"/>
                <w:sz w:val="16"/>
                <w:szCs w:val="16"/>
              </w:rPr>
              <w:t>195.00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8.4</w:t>
            </w:r>
          </w:p>
        </w:tc>
        <w:tc>
          <w:tcPr>
            <w:tcW w:w="1620" w:type="dxa"/>
            <w:vAlign w:val="center"/>
          </w:tcPr>
          <w:p w:rsidR="00E950C6" w:rsidRPr="005B6FD8" w:rsidRDefault="001865A0" w:rsidP="00E950C6">
            <w:pPr>
              <w:rPr>
                <w:rFonts w:ascii="Arial" w:hAnsi="Arial" w:cs="Arial"/>
                <w:sz w:val="16"/>
                <w:szCs w:val="16"/>
              </w:rPr>
            </w:pPr>
            <w:proofErr w:type="spellStart"/>
            <w:r>
              <w:rPr>
                <w:rFonts w:ascii="Arial" w:hAnsi="Arial" w:cs="Arial"/>
                <w:sz w:val="16"/>
                <w:szCs w:val="16"/>
              </w:rPr>
              <w:t>Xprite</w:t>
            </w:r>
            <w:proofErr w:type="spellEnd"/>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52012LED4W</w:t>
            </w:r>
          </w:p>
        </w:tc>
        <w:tc>
          <w:tcPr>
            <w:tcW w:w="4050" w:type="dxa"/>
            <w:vAlign w:val="center"/>
          </w:tcPr>
          <w:p w:rsidR="00E950C6" w:rsidRPr="005B6FD8" w:rsidRDefault="00E950C6" w:rsidP="00D12A1D">
            <w:pPr>
              <w:rPr>
                <w:rFonts w:ascii="Arial" w:hAnsi="Arial" w:cs="Arial"/>
                <w:sz w:val="16"/>
                <w:szCs w:val="16"/>
              </w:rPr>
            </w:pPr>
            <w:r w:rsidRPr="005B6FD8">
              <w:rPr>
                <w:rFonts w:ascii="Arial" w:hAnsi="Arial" w:cs="Arial"/>
                <w:sz w:val="16"/>
                <w:szCs w:val="16"/>
              </w:rPr>
              <w:t xml:space="preserve">LED CORNER </w:t>
            </w:r>
            <w:r w:rsidR="00D12A1D">
              <w:rPr>
                <w:rFonts w:ascii="Arial" w:hAnsi="Arial" w:cs="Arial"/>
                <w:sz w:val="16"/>
                <w:szCs w:val="16"/>
              </w:rPr>
              <w:t>HIDEAWAYS</w:t>
            </w:r>
            <w:r w:rsidRPr="005B6FD8">
              <w:rPr>
                <w:rFonts w:ascii="Arial" w:hAnsi="Arial" w:cs="Arial"/>
                <w:sz w:val="16"/>
                <w:szCs w:val="16"/>
              </w:rPr>
              <w:t xml:space="preserve"> FRONT AND REAR INSTALLED (CLEAR COLOR)</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95.00</w:t>
            </w:r>
          </w:p>
        </w:tc>
        <w:tc>
          <w:tcPr>
            <w:tcW w:w="1530" w:type="dxa"/>
            <w:vAlign w:val="center"/>
          </w:tcPr>
          <w:p w:rsidR="001865A0" w:rsidRPr="005B6FD8" w:rsidRDefault="001865A0" w:rsidP="00E950C6">
            <w:pPr>
              <w:rPr>
                <w:rFonts w:ascii="Arial" w:hAnsi="Arial" w:cs="Arial"/>
                <w:sz w:val="16"/>
                <w:szCs w:val="16"/>
              </w:rPr>
            </w:pPr>
            <w:r>
              <w:rPr>
                <w:rFonts w:ascii="Arial" w:hAnsi="Arial" w:cs="Arial"/>
                <w:sz w:val="16"/>
                <w:szCs w:val="16"/>
              </w:rPr>
              <w:t>$260.00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8.5</w:t>
            </w:r>
          </w:p>
        </w:tc>
        <w:tc>
          <w:tcPr>
            <w:tcW w:w="162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LIGHTFORCE</w:t>
            </w:r>
          </w:p>
        </w:tc>
        <w:tc>
          <w:tcPr>
            <w:tcW w:w="153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170 STRIKER #E170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1 PAIR 6.8" DRIVING LIGHTS  INSTALLED WITH VENDOR WIRING HARNESS (BUMPER OR LIGHT BAR MOUNTED)</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275.00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250.00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8.6</w:t>
            </w:r>
          </w:p>
        </w:tc>
        <w:tc>
          <w:tcPr>
            <w:tcW w:w="162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GOLIGHT</w:t>
            </w:r>
          </w:p>
        </w:tc>
        <w:tc>
          <w:tcPr>
            <w:tcW w:w="153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2020 WHITE</w:t>
            </w:r>
          </w:p>
          <w:p w:rsidR="00E950C6" w:rsidRPr="005B6FD8" w:rsidRDefault="00E950C6" w:rsidP="00E950C6">
            <w:pPr>
              <w:rPr>
                <w:rFonts w:ascii="Arial" w:hAnsi="Arial" w:cs="Arial"/>
                <w:sz w:val="16"/>
                <w:szCs w:val="16"/>
              </w:rPr>
            </w:pPr>
            <w:r w:rsidRPr="005B6FD8">
              <w:rPr>
                <w:rFonts w:ascii="Arial" w:hAnsi="Arial" w:cs="Arial"/>
                <w:sz w:val="16"/>
                <w:szCs w:val="16"/>
              </w:rPr>
              <w:t>2021 BLACK</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12V ROOF MOUNTED SPOT LIGHT WITH DASH MOUNT REMOTE</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175.00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95.00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8.7</w:t>
            </w:r>
          </w:p>
        </w:tc>
        <w:tc>
          <w:tcPr>
            <w:tcW w:w="1620" w:type="dxa"/>
            <w:vAlign w:val="center"/>
          </w:tcPr>
          <w:p w:rsidR="00E950C6" w:rsidRPr="005B6FD8" w:rsidRDefault="00E950C6" w:rsidP="00E950C6">
            <w:pPr>
              <w:rPr>
                <w:rFonts w:ascii="Arial" w:hAnsi="Arial" w:cs="Arial"/>
                <w:sz w:val="16"/>
                <w:szCs w:val="16"/>
              </w:rPr>
            </w:pPr>
            <w:r>
              <w:rPr>
                <w:rFonts w:ascii="Arial" w:hAnsi="Arial" w:cs="Arial"/>
                <w:sz w:val="16"/>
                <w:szCs w:val="16"/>
              </w:rPr>
              <w:t>RIGID</w:t>
            </w:r>
          </w:p>
        </w:tc>
        <w:tc>
          <w:tcPr>
            <w:tcW w:w="1530" w:type="dxa"/>
            <w:vAlign w:val="center"/>
          </w:tcPr>
          <w:p w:rsidR="00E950C6" w:rsidRPr="00792EEB" w:rsidRDefault="00E950C6" w:rsidP="00E950C6">
            <w:pPr>
              <w:rPr>
                <w:rFonts w:ascii="Arial" w:hAnsi="Arial" w:cs="Arial"/>
                <w:sz w:val="16"/>
                <w:szCs w:val="16"/>
              </w:rPr>
            </w:pPr>
            <w:r w:rsidRPr="00792EEB">
              <w:rPr>
                <w:rFonts w:ascii="Arial" w:hAnsi="Arial" w:cs="Arial"/>
                <w:sz w:val="18"/>
                <w:szCs w:val="20"/>
              </w:rPr>
              <w:t>R193031</w:t>
            </w:r>
          </w:p>
        </w:tc>
        <w:tc>
          <w:tcPr>
            <w:tcW w:w="4050" w:type="dxa"/>
            <w:vAlign w:val="center"/>
          </w:tcPr>
          <w:p w:rsidR="00E950C6" w:rsidRPr="005B6FD8" w:rsidRDefault="00E950C6" w:rsidP="00E950C6">
            <w:pPr>
              <w:rPr>
                <w:rFonts w:ascii="Arial" w:hAnsi="Arial" w:cs="Arial"/>
                <w:sz w:val="16"/>
                <w:szCs w:val="16"/>
              </w:rPr>
            </w:pPr>
            <w:r w:rsidRPr="00E950C6">
              <w:rPr>
                <w:rFonts w:ascii="Arial" w:hAnsi="Arial" w:cs="Arial"/>
                <w:sz w:val="16"/>
                <w:szCs w:val="20"/>
              </w:rPr>
              <w:t>30”</w:t>
            </w:r>
            <w:r>
              <w:rPr>
                <w:rFonts w:ascii="Arial" w:hAnsi="Arial" w:cs="Arial"/>
                <w:sz w:val="16"/>
                <w:szCs w:val="20"/>
              </w:rPr>
              <w:t xml:space="preserve"> LED LIGHT BAR INSTALLED BEHIND THE GRILL</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560.00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250.00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8.8</w:t>
            </w:r>
          </w:p>
        </w:tc>
        <w:tc>
          <w:tcPr>
            <w:tcW w:w="162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RANDY ELLIS DESIGN</w:t>
            </w:r>
          </w:p>
        </w:tc>
        <w:tc>
          <w:tcPr>
            <w:tcW w:w="153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24051 FORD</w:t>
            </w:r>
          </w:p>
          <w:p w:rsidR="00E950C6" w:rsidRPr="005B6FD8" w:rsidRDefault="00E950C6" w:rsidP="00E950C6">
            <w:pPr>
              <w:rPr>
                <w:rFonts w:ascii="Arial" w:hAnsi="Arial" w:cs="Arial"/>
                <w:sz w:val="16"/>
                <w:szCs w:val="16"/>
              </w:rPr>
            </w:pPr>
            <w:r w:rsidRPr="005B6FD8">
              <w:rPr>
                <w:rFonts w:ascii="Arial" w:hAnsi="Arial" w:cs="Arial"/>
                <w:sz w:val="16"/>
                <w:szCs w:val="16"/>
              </w:rPr>
              <w:t>38501 CHEV</w:t>
            </w:r>
          </w:p>
        </w:tc>
        <w:tc>
          <w:tcPr>
            <w:tcW w:w="4050" w:type="dxa"/>
            <w:vAlign w:val="center"/>
          </w:tcPr>
          <w:p w:rsidR="00E950C6" w:rsidRDefault="00E950C6" w:rsidP="00E950C6">
            <w:pPr>
              <w:rPr>
                <w:rFonts w:ascii="Arial" w:hAnsi="Arial" w:cs="Arial"/>
                <w:sz w:val="16"/>
                <w:szCs w:val="16"/>
              </w:rPr>
            </w:pPr>
          </w:p>
          <w:p w:rsidR="00E950C6" w:rsidRPr="005B6FD8" w:rsidRDefault="00E950C6" w:rsidP="00E950C6">
            <w:pPr>
              <w:rPr>
                <w:rFonts w:ascii="Arial" w:hAnsi="Arial" w:cs="Arial"/>
                <w:sz w:val="16"/>
                <w:szCs w:val="16"/>
              </w:rPr>
            </w:pPr>
            <w:r w:rsidRPr="005B6FD8">
              <w:rPr>
                <w:rFonts w:ascii="Arial" w:hAnsi="Arial" w:cs="Arial"/>
                <w:sz w:val="16"/>
                <w:szCs w:val="16"/>
              </w:rPr>
              <w:t>RANDY ELLIS STYLE FRONT BUMPER LIGHT BAR (2 LIGHTS)</w:t>
            </w:r>
          </w:p>
          <w:p w:rsidR="00E950C6" w:rsidRPr="005B6FD8" w:rsidRDefault="00E950C6" w:rsidP="00E950C6">
            <w:pPr>
              <w:tabs>
                <w:tab w:val="left" w:pos="2051"/>
              </w:tabs>
              <w:rPr>
                <w:rFonts w:ascii="Arial" w:hAnsi="Arial" w:cs="Arial"/>
                <w:sz w:val="16"/>
                <w:szCs w:val="16"/>
              </w:rPr>
            </w:pPr>
            <w:r w:rsidRPr="005B6FD8">
              <w:rPr>
                <w:rFonts w:ascii="Arial" w:hAnsi="Arial" w:cs="Arial"/>
                <w:sz w:val="16"/>
                <w:szCs w:val="16"/>
              </w:rPr>
              <w:tab/>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250.00</w:t>
            </w:r>
          </w:p>
        </w:tc>
        <w:tc>
          <w:tcPr>
            <w:tcW w:w="1530" w:type="dxa"/>
            <w:vAlign w:val="center"/>
          </w:tcPr>
          <w:p w:rsidR="001865A0"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65.00</w:t>
            </w:r>
          </w:p>
        </w:tc>
      </w:tr>
      <w:tr w:rsidR="0067716F" w:rsidRPr="005B6FD8" w:rsidTr="0067716F">
        <w:trPr>
          <w:trHeight w:val="602"/>
          <w:jc w:val="center"/>
        </w:trPr>
        <w:tc>
          <w:tcPr>
            <w:tcW w:w="715" w:type="dxa"/>
            <w:vAlign w:val="center"/>
          </w:tcPr>
          <w:p w:rsidR="0067716F" w:rsidRDefault="0067716F" w:rsidP="00E950C6">
            <w:pPr>
              <w:rPr>
                <w:rFonts w:ascii="Arial" w:hAnsi="Arial" w:cs="Arial"/>
                <w:sz w:val="16"/>
                <w:szCs w:val="16"/>
              </w:rPr>
            </w:pPr>
            <w:r>
              <w:rPr>
                <w:rFonts w:ascii="Arial" w:hAnsi="Arial" w:cs="Arial"/>
                <w:sz w:val="16"/>
                <w:szCs w:val="16"/>
              </w:rPr>
              <w:t>ADD</w:t>
            </w:r>
          </w:p>
        </w:tc>
        <w:tc>
          <w:tcPr>
            <w:tcW w:w="1620" w:type="dxa"/>
            <w:vAlign w:val="center"/>
          </w:tcPr>
          <w:p w:rsidR="0067716F" w:rsidRDefault="0067716F" w:rsidP="00E950C6">
            <w:pPr>
              <w:rPr>
                <w:rFonts w:ascii="Arial" w:hAnsi="Arial" w:cs="Arial"/>
                <w:sz w:val="16"/>
                <w:szCs w:val="16"/>
              </w:rPr>
            </w:pPr>
            <w:r>
              <w:rPr>
                <w:rFonts w:ascii="Arial" w:hAnsi="Arial" w:cs="Arial"/>
                <w:sz w:val="16"/>
                <w:szCs w:val="16"/>
              </w:rPr>
              <w:t>Owens</w:t>
            </w:r>
          </w:p>
        </w:tc>
        <w:tc>
          <w:tcPr>
            <w:tcW w:w="1530" w:type="dxa"/>
            <w:vAlign w:val="center"/>
          </w:tcPr>
          <w:p w:rsidR="0067716F" w:rsidRDefault="0067716F" w:rsidP="00E950C6">
            <w:pPr>
              <w:rPr>
                <w:rFonts w:ascii="Arial" w:hAnsi="Arial" w:cs="Arial"/>
                <w:sz w:val="16"/>
                <w:szCs w:val="16"/>
              </w:rPr>
            </w:pPr>
            <w:r>
              <w:rPr>
                <w:rFonts w:ascii="Arial" w:hAnsi="Arial" w:cs="Arial"/>
                <w:sz w:val="16"/>
                <w:szCs w:val="16"/>
              </w:rPr>
              <w:t>OPOC8080EC</w:t>
            </w:r>
          </w:p>
        </w:tc>
        <w:tc>
          <w:tcPr>
            <w:tcW w:w="4050" w:type="dxa"/>
            <w:vAlign w:val="center"/>
          </w:tcPr>
          <w:p w:rsidR="0067716F" w:rsidRDefault="0067716F" w:rsidP="00E950C6">
            <w:pPr>
              <w:rPr>
                <w:rFonts w:ascii="Arial" w:hAnsi="Arial" w:cs="Arial"/>
                <w:sz w:val="16"/>
                <w:szCs w:val="16"/>
              </w:rPr>
            </w:pPr>
            <w:r>
              <w:rPr>
                <w:rFonts w:ascii="Arial" w:hAnsi="Arial" w:cs="Arial"/>
                <w:sz w:val="16"/>
                <w:szCs w:val="16"/>
              </w:rPr>
              <w:t>POLISHED ALUMINUM TRED PLATE RUNNING BOARD WITH STONEGRUARD AND END CAPS</w:t>
            </w:r>
          </w:p>
          <w:p w:rsidR="0067716F" w:rsidRPr="005B6FD8" w:rsidRDefault="0067716F" w:rsidP="00E950C6">
            <w:pPr>
              <w:rPr>
                <w:rFonts w:ascii="Arial" w:hAnsi="Arial" w:cs="Arial"/>
                <w:sz w:val="16"/>
                <w:szCs w:val="16"/>
              </w:rPr>
            </w:pPr>
            <w:r>
              <w:rPr>
                <w:rFonts w:ascii="Arial" w:hAnsi="Arial" w:cs="Arial"/>
                <w:sz w:val="16"/>
                <w:szCs w:val="16"/>
              </w:rPr>
              <w:t>(REGULAR CAB LENGTH BOLT ON)</w:t>
            </w:r>
          </w:p>
        </w:tc>
        <w:tc>
          <w:tcPr>
            <w:tcW w:w="1800" w:type="dxa"/>
            <w:vAlign w:val="center"/>
          </w:tcPr>
          <w:p w:rsidR="0067716F" w:rsidRPr="005B6FD8" w:rsidRDefault="0067716F" w:rsidP="001865A0">
            <w:pPr>
              <w:rPr>
                <w:rFonts w:ascii="Arial" w:hAnsi="Arial" w:cs="Arial"/>
                <w:sz w:val="16"/>
                <w:szCs w:val="16"/>
              </w:rPr>
            </w:pPr>
            <w:r>
              <w:rPr>
                <w:rFonts w:ascii="Arial" w:hAnsi="Arial" w:cs="Arial"/>
                <w:sz w:val="16"/>
                <w:szCs w:val="16"/>
              </w:rPr>
              <w:t>$250.00</w:t>
            </w:r>
          </w:p>
        </w:tc>
        <w:tc>
          <w:tcPr>
            <w:tcW w:w="1530" w:type="dxa"/>
            <w:vAlign w:val="center"/>
          </w:tcPr>
          <w:p w:rsidR="0067716F" w:rsidRPr="005B6FD8" w:rsidRDefault="0067716F" w:rsidP="001865A0">
            <w:pPr>
              <w:rPr>
                <w:rFonts w:ascii="Arial" w:hAnsi="Arial" w:cs="Arial"/>
                <w:sz w:val="16"/>
                <w:szCs w:val="16"/>
              </w:rPr>
            </w:pPr>
            <w:r>
              <w:rPr>
                <w:rFonts w:ascii="Arial" w:hAnsi="Arial" w:cs="Arial"/>
                <w:sz w:val="16"/>
                <w:szCs w:val="16"/>
              </w:rPr>
              <w:t>$65.00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8.9</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Owens</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82009</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 xml:space="preserve">POLISHED ALUMINUM TREAD PLATE RUNNING BOARD WITH STONEGUARD AND END CAPS (EXTENDED CAB LENGTH BOLT ON) </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250.00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195.00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8.9</w:t>
            </w:r>
          </w:p>
        </w:tc>
        <w:tc>
          <w:tcPr>
            <w:tcW w:w="1620" w:type="dxa"/>
            <w:vAlign w:val="center"/>
          </w:tcPr>
          <w:p w:rsidR="00E950C6" w:rsidRDefault="001865A0" w:rsidP="00E950C6">
            <w:r>
              <w:rPr>
                <w:rFonts w:ascii="Arial" w:hAnsi="Arial" w:cs="Arial"/>
                <w:sz w:val="16"/>
                <w:szCs w:val="16"/>
              </w:rPr>
              <w:t>Owens</w:t>
            </w:r>
          </w:p>
        </w:tc>
        <w:tc>
          <w:tcPr>
            <w:tcW w:w="1530" w:type="dxa"/>
            <w:vAlign w:val="center"/>
          </w:tcPr>
          <w:p w:rsidR="00E950C6" w:rsidRDefault="001865A0" w:rsidP="00E950C6">
            <w:r>
              <w:rPr>
                <w:rFonts w:ascii="Arial" w:hAnsi="Arial" w:cs="Arial"/>
                <w:sz w:val="16"/>
                <w:szCs w:val="16"/>
              </w:rPr>
              <w:t>82011</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 xml:space="preserve">POLISHED ALUMINUM TREAD PLATE RUNNING BOARD WITH STONEGUARD AND END CAPS (CREW CAB LENGTH BOLT ON) </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250.00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195.00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8.10</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Byers</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B1237ppb</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MUD FLAPS (HEAVY DUTY BLACK POLY 1/8" THICK ) guitar style 12"wX37"h MUST  WITHSTAND SUB ZERO TEMPERATURES</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65.00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8.11</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Federal Signal</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21240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12V BACK UP ALARM SELF ADJUSTING min 85dB to 112dB rated</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20.00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65.00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8.1</w:t>
            </w:r>
            <w:r>
              <w:rPr>
                <w:rFonts w:ascii="Arial" w:hAnsi="Arial" w:cs="Arial"/>
                <w:sz w:val="16"/>
                <w:szCs w:val="16"/>
              </w:rPr>
              <w:t>2.1</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Delta</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901000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ACROSS BED TOOL BOX W/ TOOL TRAY(LOCKABLE DUAL LID OPEN STYLE) SMOOTH PAINTED STANDARD DEPTH</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410.00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8.12.2</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Delta</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906000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ACROSS BED TOOL BOX W/ TOOL TRAY (LOCKABLE SINGLE LID OPEN STYLE) SMOOTH PAINTED STANDARD DEPTH</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475.00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8.12.3</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Northern Tool</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42432</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ACROSS BED TOOL BOX W/ TOOL TRAY</w:t>
            </w:r>
            <w:r w:rsidR="006E77BF">
              <w:rPr>
                <w:rFonts w:ascii="Arial" w:hAnsi="Arial" w:cs="Arial"/>
                <w:sz w:val="16"/>
                <w:szCs w:val="16"/>
              </w:rPr>
              <w:t xml:space="preserve"> </w:t>
            </w:r>
            <w:r w:rsidRPr="005B6FD8">
              <w:rPr>
                <w:rFonts w:ascii="Arial" w:hAnsi="Arial" w:cs="Arial"/>
                <w:sz w:val="16"/>
                <w:szCs w:val="16"/>
              </w:rPr>
              <w:t>(LOCKABLE DUAL LID OPEN STYLE)</w:t>
            </w:r>
            <w:r w:rsidR="006E77BF">
              <w:rPr>
                <w:rFonts w:ascii="Arial" w:hAnsi="Arial" w:cs="Arial"/>
                <w:sz w:val="16"/>
                <w:szCs w:val="16"/>
              </w:rPr>
              <w:t xml:space="preserve"> </w:t>
            </w:r>
            <w:r w:rsidRPr="005B6FD8">
              <w:rPr>
                <w:rFonts w:ascii="Arial" w:hAnsi="Arial" w:cs="Arial"/>
                <w:sz w:val="16"/>
                <w:szCs w:val="16"/>
              </w:rPr>
              <w:t>DIAMOND PLATE STANDARD DEPTH</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525.00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8.12.4</w:t>
            </w:r>
          </w:p>
        </w:tc>
        <w:tc>
          <w:tcPr>
            <w:tcW w:w="1620" w:type="dxa"/>
            <w:vAlign w:val="center"/>
          </w:tcPr>
          <w:p w:rsidR="00E950C6" w:rsidRPr="005B6FD8" w:rsidRDefault="001865A0" w:rsidP="00E950C6">
            <w:pPr>
              <w:rPr>
                <w:rFonts w:ascii="Arial" w:hAnsi="Arial" w:cs="Arial"/>
                <w:sz w:val="16"/>
                <w:szCs w:val="16"/>
              </w:rPr>
            </w:pPr>
            <w:r>
              <w:rPr>
                <w:rFonts w:ascii="Arial" w:hAnsi="Arial" w:cs="Arial"/>
                <w:sz w:val="16"/>
                <w:szCs w:val="16"/>
              </w:rPr>
              <w:t>Northern Tool</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41902</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ACROSS BED TOOL BOX W/ TOOL TRAY (LOCKABLE SINGLE LID OPEN STYLE) DIAMOND PLATE STANDARD DEPTH</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535.00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50.00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8.13</w:t>
            </w:r>
          </w:p>
        </w:tc>
        <w:tc>
          <w:tcPr>
            <w:tcW w:w="1620" w:type="dxa"/>
            <w:vAlign w:val="center"/>
          </w:tcPr>
          <w:p w:rsidR="001865A0" w:rsidRPr="005B6FD8" w:rsidRDefault="001865A0" w:rsidP="00E950C6">
            <w:pPr>
              <w:rPr>
                <w:rFonts w:ascii="Arial" w:hAnsi="Arial" w:cs="Arial"/>
                <w:sz w:val="16"/>
                <w:szCs w:val="16"/>
              </w:rPr>
            </w:pPr>
            <w:proofErr w:type="spellStart"/>
            <w:r>
              <w:rPr>
                <w:rFonts w:ascii="Arial" w:hAnsi="Arial" w:cs="Arial"/>
                <w:sz w:val="16"/>
                <w:szCs w:val="16"/>
              </w:rPr>
              <w:t>Backrack</w:t>
            </w:r>
            <w:proofErr w:type="spellEnd"/>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10700</w:t>
            </w:r>
          </w:p>
        </w:tc>
        <w:tc>
          <w:tcPr>
            <w:tcW w:w="4050" w:type="dxa"/>
            <w:vAlign w:val="center"/>
          </w:tcPr>
          <w:p w:rsidR="00E950C6" w:rsidRPr="005B6FD8" w:rsidRDefault="00E950C6" w:rsidP="006E77BF">
            <w:pPr>
              <w:rPr>
                <w:rFonts w:ascii="Arial" w:hAnsi="Arial" w:cs="Arial"/>
                <w:sz w:val="16"/>
                <w:szCs w:val="16"/>
              </w:rPr>
            </w:pPr>
            <w:r w:rsidRPr="005B6FD8">
              <w:rPr>
                <w:rFonts w:ascii="Arial" w:hAnsi="Arial" w:cs="Arial"/>
                <w:sz w:val="16"/>
                <w:szCs w:val="16"/>
              </w:rPr>
              <w:t>CAB HEIGHT HEADACHE RACK MESH STYLE</w:t>
            </w:r>
            <w:r w:rsidR="006316C5">
              <w:rPr>
                <w:rFonts w:ascii="Arial" w:hAnsi="Arial" w:cs="Arial"/>
                <w:sz w:val="16"/>
                <w:szCs w:val="16"/>
              </w:rPr>
              <w:t xml:space="preserve"> (STEEL)</w:t>
            </w:r>
            <w:bookmarkStart w:id="0" w:name="_GoBack"/>
            <w:bookmarkEnd w:id="0"/>
            <w:r w:rsidRPr="005B6FD8">
              <w:rPr>
                <w:rFonts w:ascii="Arial" w:hAnsi="Arial" w:cs="Arial"/>
                <w:sz w:val="16"/>
                <w:szCs w:val="16"/>
              </w:rPr>
              <w:t xml:space="preserve"> TO FIT FORD, CHEVROLET OR DODGE FULL SIZE TRUCK</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345.00</w:t>
            </w:r>
          </w:p>
        </w:tc>
        <w:tc>
          <w:tcPr>
            <w:tcW w:w="153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65.00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8.14.1</w:t>
            </w:r>
          </w:p>
        </w:tc>
        <w:tc>
          <w:tcPr>
            <w:tcW w:w="1620" w:type="dxa"/>
            <w:vAlign w:val="center"/>
          </w:tcPr>
          <w:p w:rsidR="00E950C6" w:rsidRPr="005B6FD8" w:rsidRDefault="001865A0" w:rsidP="001865A0">
            <w:pPr>
              <w:rPr>
                <w:rFonts w:ascii="Arial" w:hAnsi="Arial" w:cs="Arial"/>
                <w:sz w:val="16"/>
                <w:szCs w:val="16"/>
              </w:rPr>
            </w:pPr>
            <w:r>
              <w:rPr>
                <w:rFonts w:ascii="Arial" w:hAnsi="Arial" w:cs="Arial"/>
                <w:sz w:val="16"/>
                <w:szCs w:val="16"/>
              </w:rPr>
              <w:t>AK Tent &amp; Tarp</w:t>
            </w:r>
          </w:p>
        </w:tc>
        <w:tc>
          <w:tcPr>
            <w:tcW w:w="1530" w:type="dxa"/>
            <w:vAlign w:val="center"/>
          </w:tcPr>
          <w:p w:rsidR="00E950C6" w:rsidRPr="005B6FD8" w:rsidRDefault="001865A0" w:rsidP="00E950C6">
            <w:pPr>
              <w:rPr>
                <w:rFonts w:ascii="Arial" w:hAnsi="Arial" w:cs="Arial"/>
                <w:sz w:val="16"/>
                <w:szCs w:val="16"/>
              </w:rPr>
            </w:pPr>
            <w:r>
              <w:rPr>
                <w:rFonts w:ascii="Arial" w:hAnsi="Arial" w:cs="Arial"/>
                <w:sz w:val="16"/>
                <w:szCs w:val="16"/>
              </w:rPr>
              <w:t>NO-F250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 xml:space="preserve">WINTER GRILL COVER  (SNAP ON STYLE ) COLOR: BLACK </w:t>
            </w:r>
          </w:p>
        </w:tc>
        <w:tc>
          <w:tcPr>
            <w:tcW w:w="1800" w:type="dxa"/>
            <w:vAlign w:val="center"/>
          </w:tcPr>
          <w:p w:rsidR="00E950C6" w:rsidRPr="005B6FD8" w:rsidRDefault="00E950C6" w:rsidP="001865A0">
            <w:pPr>
              <w:rPr>
                <w:rFonts w:ascii="Arial" w:hAnsi="Arial" w:cs="Arial"/>
                <w:sz w:val="16"/>
                <w:szCs w:val="16"/>
              </w:rPr>
            </w:pPr>
            <w:r w:rsidRPr="005B6FD8">
              <w:rPr>
                <w:rFonts w:ascii="Arial" w:hAnsi="Arial" w:cs="Arial"/>
                <w:sz w:val="16"/>
                <w:szCs w:val="16"/>
              </w:rPr>
              <w:t>$</w:t>
            </w:r>
            <w:r w:rsidR="001865A0">
              <w:rPr>
                <w:rFonts w:ascii="Arial" w:hAnsi="Arial" w:cs="Arial"/>
                <w:sz w:val="16"/>
                <w:szCs w:val="16"/>
              </w:rPr>
              <w:t>75.00</w:t>
            </w:r>
          </w:p>
        </w:tc>
        <w:tc>
          <w:tcPr>
            <w:tcW w:w="153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65.00</w:t>
            </w:r>
          </w:p>
        </w:tc>
      </w:tr>
      <w:tr w:rsidR="00E950C6" w:rsidRPr="005B6FD8" w:rsidTr="00E950C6">
        <w:trPr>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8.14.2</w:t>
            </w:r>
          </w:p>
        </w:tc>
        <w:tc>
          <w:tcPr>
            <w:tcW w:w="1620" w:type="dxa"/>
            <w:vAlign w:val="center"/>
          </w:tcPr>
          <w:p w:rsidR="00E950C6" w:rsidRPr="005B6FD8" w:rsidRDefault="000A323C" w:rsidP="00E950C6">
            <w:pPr>
              <w:rPr>
                <w:rFonts w:ascii="Arial" w:hAnsi="Arial" w:cs="Arial"/>
                <w:sz w:val="16"/>
                <w:szCs w:val="16"/>
              </w:rPr>
            </w:pPr>
            <w:r>
              <w:rPr>
                <w:rFonts w:ascii="Arial" w:hAnsi="Arial" w:cs="Arial"/>
                <w:sz w:val="16"/>
                <w:szCs w:val="16"/>
              </w:rPr>
              <w:t>Napa/Polar Wire</w:t>
            </w:r>
          </w:p>
        </w:tc>
        <w:tc>
          <w:tcPr>
            <w:tcW w:w="1530" w:type="dxa"/>
            <w:vAlign w:val="center"/>
          </w:tcPr>
          <w:p w:rsidR="00E950C6" w:rsidRPr="005B6FD8" w:rsidRDefault="000A323C" w:rsidP="00E950C6">
            <w:pPr>
              <w:rPr>
                <w:rFonts w:ascii="Arial" w:hAnsi="Arial" w:cs="Arial"/>
                <w:sz w:val="16"/>
                <w:szCs w:val="16"/>
              </w:rPr>
            </w:pPr>
            <w:proofErr w:type="spellStart"/>
            <w:r>
              <w:rPr>
                <w:rFonts w:ascii="Arial" w:hAnsi="Arial" w:cs="Arial"/>
                <w:sz w:val="16"/>
                <w:szCs w:val="16"/>
              </w:rPr>
              <w:t>incoldweather</w:t>
            </w:r>
            <w:proofErr w:type="spellEnd"/>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WINTER HEATER PACKAGE TO INCLUDE (1) 120V AC ADHESIVE BACKED PAD STYLE OIL PAN HEATER 250 WATT MINIMUM,  (1) 120V AC ADHESIVE BACKED  PAD STYLE AUTOMATIC TRANSMISSION PAN HEATER 250 WATT MINIMUM,  PLUGGED INTO A 3 TO 1 125V MOLDED W CORDSET</w:t>
            </w:r>
          </w:p>
        </w:tc>
        <w:tc>
          <w:tcPr>
            <w:tcW w:w="180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76.00</w:t>
            </w:r>
          </w:p>
        </w:tc>
        <w:tc>
          <w:tcPr>
            <w:tcW w:w="153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130.00</w:t>
            </w:r>
          </w:p>
        </w:tc>
      </w:tr>
      <w:tr w:rsidR="00E950C6" w:rsidRPr="005B6FD8" w:rsidTr="00E950C6">
        <w:trPr>
          <w:trHeight w:val="386"/>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8.15</w:t>
            </w:r>
          </w:p>
        </w:tc>
        <w:tc>
          <w:tcPr>
            <w:tcW w:w="1620" w:type="dxa"/>
            <w:vAlign w:val="center"/>
          </w:tcPr>
          <w:p w:rsidR="00E950C6" w:rsidRPr="005B6FD8" w:rsidRDefault="000A323C" w:rsidP="00E950C6">
            <w:pPr>
              <w:rPr>
                <w:rFonts w:ascii="Arial" w:hAnsi="Arial" w:cs="Arial"/>
                <w:sz w:val="16"/>
                <w:szCs w:val="16"/>
              </w:rPr>
            </w:pPr>
            <w:r>
              <w:rPr>
                <w:rFonts w:ascii="Arial" w:hAnsi="Arial" w:cs="Arial"/>
                <w:sz w:val="16"/>
                <w:szCs w:val="16"/>
              </w:rPr>
              <w:t>Parrot</w:t>
            </w:r>
          </w:p>
        </w:tc>
        <w:tc>
          <w:tcPr>
            <w:tcW w:w="1530" w:type="dxa"/>
            <w:vAlign w:val="center"/>
          </w:tcPr>
          <w:p w:rsidR="00E950C6" w:rsidRPr="005B6FD8" w:rsidRDefault="000A323C" w:rsidP="00E950C6">
            <w:pPr>
              <w:rPr>
                <w:rFonts w:ascii="Arial" w:hAnsi="Arial" w:cs="Arial"/>
                <w:sz w:val="16"/>
                <w:szCs w:val="16"/>
              </w:rPr>
            </w:pPr>
            <w:r>
              <w:rPr>
                <w:rFonts w:ascii="Arial" w:hAnsi="Arial" w:cs="Arial"/>
                <w:sz w:val="16"/>
                <w:szCs w:val="16"/>
              </w:rPr>
              <w:t>CK3100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BLUE TOOTH HANDS FREE SYSTEM</w:t>
            </w:r>
          </w:p>
        </w:tc>
        <w:tc>
          <w:tcPr>
            <w:tcW w:w="180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225.00</w:t>
            </w:r>
          </w:p>
        </w:tc>
        <w:tc>
          <w:tcPr>
            <w:tcW w:w="153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65.00</w:t>
            </w:r>
          </w:p>
        </w:tc>
      </w:tr>
      <w:tr w:rsidR="00E950C6" w:rsidRPr="005B6FD8" w:rsidTr="00E950C6">
        <w:trPr>
          <w:trHeight w:val="440"/>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8.16</w:t>
            </w:r>
          </w:p>
        </w:tc>
        <w:tc>
          <w:tcPr>
            <w:tcW w:w="1620" w:type="dxa"/>
            <w:vAlign w:val="center"/>
          </w:tcPr>
          <w:p w:rsidR="00E950C6" w:rsidRPr="005B6FD8" w:rsidRDefault="000A323C" w:rsidP="00E950C6">
            <w:pPr>
              <w:rPr>
                <w:rFonts w:ascii="Arial" w:hAnsi="Arial" w:cs="Arial"/>
                <w:sz w:val="16"/>
                <w:szCs w:val="16"/>
              </w:rPr>
            </w:pPr>
            <w:proofErr w:type="spellStart"/>
            <w:r>
              <w:rPr>
                <w:rFonts w:ascii="Arial" w:hAnsi="Arial" w:cs="Arial"/>
                <w:sz w:val="16"/>
                <w:szCs w:val="16"/>
              </w:rPr>
              <w:t>Telitech</w:t>
            </w:r>
            <w:proofErr w:type="spellEnd"/>
          </w:p>
        </w:tc>
        <w:tc>
          <w:tcPr>
            <w:tcW w:w="1530" w:type="dxa"/>
            <w:vAlign w:val="center"/>
          </w:tcPr>
          <w:p w:rsidR="00E950C6" w:rsidRPr="005B6FD8" w:rsidRDefault="000A323C" w:rsidP="00E950C6">
            <w:pPr>
              <w:rPr>
                <w:rFonts w:ascii="Arial" w:hAnsi="Arial" w:cs="Arial"/>
                <w:sz w:val="16"/>
                <w:szCs w:val="16"/>
              </w:rPr>
            </w:pPr>
            <w:r>
              <w:rPr>
                <w:rFonts w:ascii="Arial" w:hAnsi="Arial" w:cs="Arial"/>
                <w:sz w:val="16"/>
                <w:szCs w:val="16"/>
              </w:rPr>
              <w:t>103</w:t>
            </w:r>
          </w:p>
        </w:tc>
        <w:tc>
          <w:tcPr>
            <w:tcW w:w="4050" w:type="dxa"/>
            <w:vAlign w:val="center"/>
          </w:tcPr>
          <w:p w:rsidR="00E950C6" w:rsidRPr="005B6FD8" w:rsidRDefault="00E950C6" w:rsidP="006E77BF">
            <w:pPr>
              <w:rPr>
                <w:rFonts w:ascii="Arial" w:hAnsi="Arial" w:cs="Arial"/>
                <w:sz w:val="16"/>
                <w:szCs w:val="16"/>
              </w:rPr>
            </w:pPr>
            <w:r w:rsidRPr="005B6FD8">
              <w:rPr>
                <w:rFonts w:ascii="Arial" w:hAnsi="Arial" w:cs="Arial"/>
                <w:sz w:val="16"/>
                <w:szCs w:val="16"/>
              </w:rPr>
              <w:t>OUTDOOR DIGITAL T</w:t>
            </w:r>
            <w:r w:rsidR="006E77BF">
              <w:rPr>
                <w:rFonts w:ascii="Arial" w:hAnsi="Arial" w:cs="Arial"/>
                <w:sz w:val="16"/>
                <w:szCs w:val="16"/>
              </w:rPr>
              <w:t>HE</w:t>
            </w:r>
            <w:r w:rsidRPr="005B6FD8">
              <w:rPr>
                <w:rFonts w:ascii="Arial" w:hAnsi="Arial" w:cs="Arial"/>
                <w:sz w:val="16"/>
                <w:szCs w:val="16"/>
              </w:rPr>
              <w:t>RMOMETER (INTERIOR MOUNTED)</w:t>
            </w:r>
          </w:p>
        </w:tc>
        <w:tc>
          <w:tcPr>
            <w:tcW w:w="1800" w:type="dxa"/>
            <w:vAlign w:val="center"/>
          </w:tcPr>
          <w:p w:rsidR="00E950C6" w:rsidRPr="005B6FD8" w:rsidRDefault="000A323C" w:rsidP="00E950C6">
            <w:pPr>
              <w:rPr>
                <w:rFonts w:ascii="Arial" w:hAnsi="Arial" w:cs="Arial"/>
                <w:sz w:val="16"/>
                <w:szCs w:val="16"/>
              </w:rPr>
            </w:pPr>
            <w:r>
              <w:rPr>
                <w:rFonts w:ascii="Arial" w:hAnsi="Arial" w:cs="Arial"/>
                <w:sz w:val="16"/>
                <w:szCs w:val="16"/>
              </w:rPr>
              <w:t>$60.00</w:t>
            </w:r>
          </w:p>
        </w:tc>
        <w:tc>
          <w:tcPr>
            <w:tcW w:w="1530" w:type="dxa"/>
            <w:vAlign w:val="center"/>
          </w:tcPr>
          <w:p w:rsidR="00E950C6" w:rsidRPr="005B6FD8" w:rsidRDefault="000A323C" w:rsidP="00E950C6">
            <w:pPr>
              <w:rPr>
                <w:rFonts w:ascii="Arial" w:hAnsi="Arial" w:cs="Arial"/>
                <w:sz w:val="16"/>
                <w:szCs w:val="16"/>
              </w:rPr>
            </w:pPr>
            <w:r>
              <w:rPr>
                <w:rFonts w:ascii="Arial" w:hAnsi="Arial" w:cs="Arial"/>
                <w:sz w:val="16"/>
                <w:szCs w:val="16"/>
              </w:rPr>
              <w:t>$50.00</w:t>
            </w:r>
          </w:p>
        </w:tc>
      </w:tr>
      <w:tr w:rsidR="00E950C6" w:rsidRPr="005B6FD8" w:rsidTr="00E950C6">
        <w:trPr>
          <w:trHeight w:val="539"/>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8.17</w:t>
            </w:r>
          </w:p>
        </w:tc>
        <w:tc>
          <w:tcPr>
            <w:tcW w:w="1620" w:type="dxa"/>
            <w:vAlign w:val="center"/>
          </w:tcPr>
          <w:p w:rsidR="00E950C6" w:rsidRPr="005B6FD8" w:rsidRDefault="000A323C" w:rsidP="00E950C6">
            <w:pPr>
              <w:rPr>
                <w:rFonts w:ascii="Arial" w:hAnsi="Arial" w:cs="Arial"/>
                <w:sz w:val="16"/>
                <w:szCs w:val="16"/>
              </w:rPr>
            </w:pPr>
            <w:r>
              <w:rPr>
                <w:rFonts w:ascii="Arial" w:hAnsi="Arial" w:cs="Arial"/>
                <w:sz w:val="16"/>
                <w:szCs w:val="16"/>
              </w:rPr>
              <w:t>Able2 Products</w:t>
            </w:r>
          </w:p>
        </w:tc>
        <w:tc>
          <w:tcPr>
            <w:tcW w:w="1530" w:type="dxa"/>
            <w:vAlign w:val="center"/>
          </w:tcPr>
          <w:p w:rsidR="00E950C6" w:rsidRPr="005B6FD8" w:rsidRDefault="000A323C" w:rsidP="00E950C6">
            <w:pPr>
              <w:rPr>
                <w:rFonts w:ascii="Arial" w:hAnsi="Arial" w:cs="Arial"/>
                <w:sz w:val="16"/>
                <w:szCs w:val="16"/>
              </w:rPr>
            </w:pPr>
            <w:r>
              <w:rPr>
                <w:rFonts w:ascii="Arial" w:hAnsi="Arial" w:cs="Arial"/>
                <w:sz w:val="16"/>
                <w:szCs w:val="16"/>
              </w:rPr>
              <w:t>05.4040</w:t>
            </w: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UP-FITTER SWITCHES HEAVY DUTY DASH MOUNTED(BANK OF 4)</w:t>
            </w:r>
          </w:p>
        </w:tc>
        <w:tc>
          <w:tcPr>
            <w:tcW w:w="180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95.00</w:t>
            </w:r>
          </w:p>
        </w:tc>
        <w:tc>
          <w:tcPr>
            <w:tcW w:w="153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130.00</w:t>
            </w:r>
          </w:p>
        </w:tc>
      </w:tr>
      <w:tr w:rsidR="00E950C6" w:rsidRPr="005B6FD8" w:rsidTr="00E950C6">
        <w:trPr>
          <w:trHeight w:val="521"/>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8.18</w:t>
            </w:r>
          </w:p>
        </w:tc>
        <w:tc>
          <w:tcPr>
            <w:tcW w:w="1620" w:type="dxa"/>
            <w:vAlign w:val="center"/>
          </w:tcPr>
          <w:p w:rsidR="00E950C6" w:rsidRPr="005B6FD8" w:rsidRDefault="000A323C" w:rsidP="00E950C6">
            <w:pPr>
              <w:rPr>
                <w:rFonts w:ascii="Arial" w:hAnsi="Arial" w:cs="Arial"/>
                <w:sz w:val="16"/>
                <w:szCs w:val="16"/>
              </w:rPr>
            </w:pPr>
            <w:proofErr w:type="spellStart"/>
            <w:r>
              <w:rPr>
                <w:rFonts w:ascii="Arial" w:hAnsi="Arial" w:cs="Arial"/>
                <w:sz w:val="16"/>
                <w:szCs w:val="16"/>
              </w:rPr>
              <w:t>Jotto</w:t>
            </w:r>
            <w:proofErr w:type="spellEnd"/>
            <w:r>
              <w:rPr>
                <w:rFonts w:ascii="Arial" w:hAnsi="Arial" w:cs="Arial"/>
                <w:sz w:val="16"/>
                <w:szCs w:val="16"/>
              </w:rPr>
              <w:t xml:space="preserve"> Desk</w:t>
            </w:r>
          </w:p>
        </w:tc>
        <w:tc>
          <w:tcPr>
            <w:tcW w:w="1530" w:type="dxa"/>
            <w:vAlign w:val="center"/>
          </w:tcPr>
          <w:p w:rsidR="00E950C6" w:rsidRPr="005B6FD8" w:rsidRDefault="000A323C" w:rsidP="00E950C6">
            <w:pPr>
              <w:rPr>
                <w:rFonts w:ascii="Arial" w:hAnsi="Arial" w:cs="Arial"/>
                <w:sz w:val="16"/>
                <w:szCs w:val="16"/>
              </w:rPr>
            </w:pPr>
            <w:r>
              <w:rPr>
                <w:rFonts w:ascii="Arial" w:hAnsi="Arial" w:cs="Arial"/>
                <w:sz w:val="16"/>
                <w:szCs w:val="16"/>
              </w:rPr>
              <w:t>425-6010</w:t>
            </w:r>
          </w:p>
        </w:tc>
        <w:tc>
          <w:tcPr>
            <w:tcW w:w="405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FLOOR MOUNT CENTER SEAT CONSOLE W/ WRITING SURFACE</w:t>
            </w:r>
          </w:p>
        </w:tc>
        <w:tc>
          <w:tcPr>
            <w:tcW w:w="180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195.00</w:t>
            </w:r>
          </w:p>
        </w:tc>
        <w:tc>
          <w:tcPr>
            <w:tcW w:w="153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65.00</w:t>
            </w:r>
          </w:p>
        </w:tc>
      </w:tr>
      <w:tr w:rsidR="00E950C6" w:rsidRPr="005B6FD8" w:rsidTr="00E950C6">
        <w:trPr>
          <w:trHeight w:val="539"/>
          <w:jc w:val="center"/>
        </w:trPr>
        <w:tc>
          <w:tcPr>
            <w:tcW w:w="715" w:type="dxa"/>
            <w:vAlign w:val="center"/>
          </w:tcPr>
          <w:p w:rsidR="00E950C6" w:rsidRPr="005B6FD8" w:rsidRDefault="00E950C6" w:rsidP="00E950C6">
            <w:pPr>
              <w:rPr>
                <w:rFonts w:ascii="Arial" w:hAnsi="Arial" w:cs="Arial"/>
                <w:sz w:val="16"/>
                <w:szCs w:val="16"/>
              </w:rPr>
            </w:pPr>
            <w:r>
              <w:rPr>
                <w:rFonts w:ascii="Arial" w:hAnsi="Arial" w:cs="Arial"/>
                <w:sz w:val="16"/>
                <w:szCs w:val="16"/>
              </w:rPr>
              <w:t>8.19</w:t>
            </w:r>
          </w:p>
        </w:tc>
        <w:tc>
          <w:tcPr>
            <w:tcW w:w="1620" w:type="dxa"/>
            <w:vAlign w:val="center"/>
          </w:tcPr>
          <w:p w:rsidR="00E950C6" w:rsidRPr="005B6FD8" w:rsidRDefault="00E950C6" w:rsidP="00E950C6">
            <w:pPr>
              <w:rPr>
                <w:rFonts w:ascii="Arial" w:hAnsi="Arial" w:cs="Arial"/>
                <w:sz w:val="16"/>
                <w:szCs w:val="16"/>
              </w:rPr>
            </w:pPr>
          </w:p>
        </w:tc>
        <w:tc>
          <w:tcPr>
            <w:tcW w:w="1530" w:type="dxa"/>
            <w:vAlign w:val="center"/>
          </w:tcPr>
          <w:p w:rsidR="00E950C6" w:rsidRPr="005B6FD8" w:rsidRDefault="00E950C6" w:rsidP="00E950C6">
            <w:pPr>
              <w:rPr>
                <w:rFonts w:ascii="Arial" w:hAnsi="Arial" w:cs="Arial"/>
                <w:sz w:val="16"/>
                <w:szCs w:val="16"/>
              </w:rPr>
            </w:pPr>
          </w:p>
        </w:tc>
        <w:tc>
          <w:tcPr>
            <w:tcW w:w="4050" w:type="dxa"/>
            <w:vAlign w:val="center"/>
          </w:tcPr>
          <w:p w:rsidR="00E950C6" w:rsidRPr="005B6FD8" w:rsidRDefault="00E950C6" w:rsidP="00E950C6">
            <w:pPr>
              <w:rPr>
                <w:rFonts w:ascii="Arial" w:hAnsi="Arial" w:cs="Arial"/>
                <w:sz w:val="16"/>
                <w:szCs w:val="16"/>
              </w:rPr>
            </w:pPr>
            <w:r w:rsidRPr="005B6FD8">
              <w:rPr>
                <w:rFonts w:ascii="Arial" w:hAnsi="Arial" w:cs="Arial"/>
                <w:sz w:val="16"/>
                <w:szCs w:val="16"/>
              </w:rPr>
              <w:t>SHOP LABOR RATE FOR MISCELLANEOUS INSTALLS</w:t>
            </w:r>
            <w:r w:rsidR="000A323C">
              <w:rPr>
                <w:rFonts w:ascii="Arial" w:hAnsi="Arial" w:cs="Arial"/>
                <w:sz w:val="16"/>
                <w:szCs w:val="16"/>
              </w:rPr>
              <w:t>, PER HOUR</w:t>
            </w:r>
          </w:p>
        </w:tc>
        <w:tc>
          <w:tcPr>
            <w:tcW w:w="1800" w:type="dxa"/>
            <w:vAlign w:val="center"/>
          </w:tcPr>
          <w:p w:rsidR="00E950C6" w:rsidRPr="005B6FD8" w:rsidRDefault="00E950C6" w:rsidP="000A323C">
            <w:pPr>
              <w:rPr>
                <w:rFonts w:ascii="Arial" w:hAnsi="Arial" w:cs="Arial"/>
                <w:sz w:val="16"/>
                <w:szCs w:val="16"/>
              </w:rPr>
            </w:pPr>
          </w:p>
        </w:tc>
        <w:tc>
          <w:tcPr>
            <w:tcW w:w="1530" w:type="dxa"/>
            <w:vAlign w:val="center"/>
          </w:tcPr>
          <w:p w:rsidR="00E950C6" w:rsidRPr="005B6FD8" w:rsidRDefault="00E950C6" w:rsidP="000A323C">
            <w:pPr>
              <w:rPr>
                <w:rFonts w:ascii="Arial" w:hAnsi="Arial" w:cs="Arial"/>
                <w:sz w:val="16"/>
                <w:szCs w:val="16"/>
              </w:rPr>
            </w:pPr>
            <w:r w:rsidRPr="005B6FD8">
              <w:rPr>
                <w:rFonts w:ascii="Arial" w:hAnsi="Arial" w:cs="Arial"/>
                <w:sz w:val="16"/>
                <w:szCs w:val="16"/>
              </w:rPr>
              <w:t>$</w:t>
            </w:r>
            <w:r w:rsidR="000A323C">
              <w:rPr>
                <w:rFonts w:ascii="Arial" w:hAnsi="Arial" w:cs="Arial"/>
                <w:sz w:val="16"/>
                <w:szCs w:val="16"/>
              </w:rPr>
              <w:t>65.00</w:t>
            </w:r>
          </w:p>
        </w:tc>
      </w:tr>
    </w:tbl>
    <w:p w:rsidR="00E950C6" w:rsidRDefault="00E950C6" w:rsidP="00BA04E4">
      <w:pPr>
        <w:tabs>
          <w:tab w:val="left" w:pos="10080"/>
        </w:tabs>
        <w:jc w:val="both"/>
        <w:rPr>
          <w:rFonts w:ascii="Arial" w:hAnsi="Arial" w:cs="Arial"/>
          <w:szCs w:val="20"/>
        </w:rPr>
      </w:pPr>
    </w:p>
    <w:sectPr w:rsidR="00E950C6" w:rsidSect="0005770E">
      <w:headerReference w:type="default" r:id="rId18"/>
      <w:footerReference w:type="default" r:id="rId19"/>
      <w:pgSz w:w="12240" w:h="15840" w:code="1"/>
      <w:pgMar w:top="720" w:right="720" w:bottom="720" w:left="720" w:header="432"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5A0" w:rsidRDefault="001865A0" w:rsidP="0012222C">
      <w:r>
        <w:separator/>
      </w:r>
    </w:p>
  </w:endnote>
  <w:endnote w:type="continuationSeparator" w:id="0">
    <w:p w:rsidR="001865A0" w:rsidRDefault="001865A0" w:rsidP="001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Default="001865A0" w:rsidP="00C44A19">
    <w:pPr>
      <w:pStyle w:val="Footer"/>
      <w:jc w:val="center"/>
      <w:rPr>
        <w:rFonts w:ascii="Arial" w:hAnsi="Arial" w:cs="Arial"/>
        <w:i/>
      </w:rPr>
    </w:pPr>
    <w:r w:rsidRPr="00B21532">
      <w:rPr>
        <w:rFonts w:ascii="Arial" w:hAnsi="Arial" w:cs="Arial"/>
        <w:i/>
      </w:rPr>
      <w:t>Section I- Special Terms and Conditions</w:t>
    </w:r>
  </w:p>
  <w:p w:rsidR="001865A0" w:rsidRPr="00870743" w:rsidRDefault="001865A0" w:rsidP="00C44A19">
    <w:pPr>
      <w:pStyle w:val="Footer"/>
      <w:jc w:val="center"/>
      <w:rPr>
        <w:rFonts w:ascii="Arial" w:hAnsi="Arial" w:cs="Arial"/>
        <w:i/>
        <w:lang w:val="en-US"/>
      </w:rPr>
    </w:pPr>
    <w:r>
      <w:rPr>
        <w:rFonts w:ascii="Arial" w:hAnsi="Arial" w:cs="Arial"/>
        <w:i/>
      </w:rPr>
      <w:t>SEF</w:t>
    </w:r>
    <w:r>
      <w:rPr>
        <w:rFonts w:ascii="Arial" w:hAnsi="Arial" w:cs="Arial"/>
        <w:i/>
        <w:lang w:val="en-US"/>
      </w:rPr>
      <w:t>2073</w:t>
    </w:r>
    <w:r>
      <w:rPr>
        <w:rFonts w:ascii="Arial" w:hAnsi="Arial" w:cs="Arial"/>
        <w:i/>
      </w:rPr>
      <w:t xml:space="preserve"> – Contract </w:t>
    </w:r>
    <w:r>
      <w:rPr>
        <w:rFonts w:ascii="Arial" w:hAnsi="Arial" w:cs="Arial"/>
        <w:i/>
        <w:lang w:val="en-US"/>
      </w:rPr>
      <w:t>for Lighting and Accessories</w:t>
    </w:r>
  </w:p>
  <w:p w:rsidR="001865A0" w:rsidRPr="00B21532" w:rsidRDefault="001865A0" w:rsidP="00C44A19">
    <w:pPr>
      <w:jc w:val="center"/>
      <w:rPr>
        <w:i/>
      </w:rPr>
    </w:pPr>
    <w:r w:rsidRPr="00B21532">
      <w:rPr>
        <w:rFonts w:ascii="Arial" w:hAnsi="Arial" w:cs="Arial"/>
        <w:i/>
      </w:rPr>
      <w:t xml:space="preserve">Page </w:t>
    </w:r>
    <w:r w:rsidRPr="00B21532">
      <w:rPr>
        <w:rFonts w:ascii="Arial" w:hAnsi="Arial" w:cs="Arial"/>
        <w:i/>
      </w:rPr>
      <w:fldChar w:fldCharType="begin"/>
    </w:r>
    <w:r w:rsidRPr="00B21532">
      <w:rPr>
        <w:rFonts w:ascii="Arial" w:hAnsi="Arial" w:cs="Arial"/>
        <w:i/>
      </w:rPr>
      <w:instrText xml:space="preserve"> PAGE </w:instrText>
    </w:r>
    <w:r w:rsidRPr="00B21532">
      <w:rPr>
        <w:rFonts w:ascii="Arial" w:hAnsi="Arial" w:cs="Arial"/>
        <w:i/>
      </w:rPr>
      <w:fldChar w:fldCharType="separate"/>
    </w:r>
    <w:r w:rsidR="006316C5">
      <w:rPr>
        <w:rFonts w:ascii="Arial" w:hAnsi="Arial" w:cs="Arial"/>
        <w:i/>
        <w:noProof/>
      </w:rPr>
      <w:t>4</w:t>
    </w:r>
    <w:r w:rsidRPr="00B21532">
      <w:rPr>
        <w:rFonts w:ascii="Arial" w:hAnsi="Arial" w:cs="Arial"/>
        <w:i/>
      </w:rPr>
      <w:fldChar w:fldCharType="end"/>
    </w:r>
    <w:r>
      <w:rPr>
        <w:rFonts w:ascii="Arial" w:hAnsi="Arial" w:cs="Arial"/>
        <w:i/>
      </w:rPr>
      <w:t xml:space="preserve"> of 4</w:t>
    </w:r>
  </w:p>
  <w:p w:rsidR="001865A0" w:rsidRDefault="00186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Default="001865A0" w:rsidP="005773B2">
    <w:pPr>
      <w:pStyle w:val="Footer"/>
      <w:jc w:val="center"/>
      <w:rPr>
        <w:rFonts w:ascii="Arial" w:hAnsi="Arial" w:cs="Arial"/>
        <w:i/>
      </w:rPr>
    </w:pPr>
    <w:r w:rsidRPr="00B21532">
      <w:rPr>
        <w:rFonts w:ascii="Arial" w:hAnsi="Arial" w:cs="Arial"/>
        <w:i/>
      </w:rPr>
      <w:t>Section I- Special Terms and Conditions</w:t>
    </w:r>
  </w:p>
  <w:p w:rsidR="001865A0" w:rsidRPr="00870743" w:rsidRDefault="001865A0" w:rsidP="005773B2">
    <w:pPr>
      <w:pStyle w:val="Footer"/>
      <w:jc w:val="center"/>
      <w:rPr>
        <w:rFonts w:ascii="Arial" w:hAnsi="Arial" w:cs="Arial"/>
        <w:i/>
        <w:lang w:val="en-US"/>
      </w:rPr>
    </w:pPr>
    <w:r>
      <w:rPr>
        <w:rFonts w:ascii="Arial" w:hAnsi="Arial" w:cs="Arial"/>
        <w:i/>
      </w:rPr>
      <w:t>SEF</w:t>
    </w:r>
    <w:r>
      <w:rPr>
        <w:rFonts w:ascii="Arial" w:hAnsi="Arial" w:cs="Arial"/>
        <w:i/>
        <w:lang w:val="en-US"/>
      </w:rPr>
      <w:t>2073</w:t>
    </w:r>
    <w:r>
      <w:rPr>
        <w:rFonts w:ascii="Arial" w:hAnsi="Arial" w:cs="Arial"/>
        <w:i/>
      </w:rPr>
      <w:t xml:space="preserve"> – Contract </w:t>
    </w:r>
    <w:r>
      <w:rPr>
        <w:rFonts w:ascii="Arial" w:hAnsi="Arial" w:cs="Arial"/>
        <w:i/>
        <w:lang w:val="en-US"/>
      </w:rPr>
      <w:t>for Lighting and Accessories</w:t>
    </w:r>
  </w:p>
  <w:p w:rsidR="001865A0" w:rsidRPr="00B21532" w:rsidRDefault="001865A0" w:rsidP="005773B2">
    <w:pPr>
      <w:jc w:val="center"/>
      <w:rPr>
        <w:i/>
      </w:rPr>
    </w:pPr>
    <w:r w:rsidRPr="00B21532">
      <w:rPr>
        <w:rFonts w:ascii="Arial" w:hAnsi="Arial" w:cs="Arial"/>
        <w:i/>
      </w:rPr>
      <w:t xml:space="preserve">Page </w:t>
    </w:r>
    <w:r w:rsidRPr="00B21532">
      <w:rPr>
        <w:rFonts w:ascii="Arial" w:hAnsi="Arial" w:cs="Arial"/>
        <w:i/>
      </w:rPr>
      <w:fldChar w:fldCharType="begin"/>
    </w:r>
    <w:r w:rsidRPr="00B21532">
      <w:rPr>
        <w:rFonts w:ascii="Arial" w:hAnsi="Arial" w:cs="Arial"/>
        <w:i/>
      </w:rPr>
      <w:instrText xml:space="preserve"> PAGE </w:instrText>
    </w:r>
    <w:r w:rsidRPr="00B21532">
      <w:rPr>
        <w:rFonts w:ascii="Arial" w:hAnsi="Arial" w:cs="Arial"/>
        <w:i/>
      </w:rPr>
      <w:fldChar w:fldCharType="separate"/>
    </w:r>
    <w:r w:rsidR="006316C5">
      <w:rPr>
        <w:rFonts w:ascii="Arial" w:hAnsi="Arial" w:cs="Arial"/>
        <w:i/>
        <w:noProof/>
      </w:rPr>
      <w:t>1</w:t>
    </w:r>
    <w:r w:rsidRPr="00B21532">
      <w:rPr>
        <w:rFonts w:ascii="Arial" w:hAnsi="Arial" w:cs="Arial"/>
        <w:i/>
      </w:rPr>
      <w:fldChar w:fldCharType="end"/>
    </w:r>
    <w:r>
      <w:rPr>
        <w:rFonts w:ascii="Arial" w:hAnsi="Arial" w:cs="Arial"/>
        <w:i/>
      </w:rPr>
      <w:t xml:space="preserve"> of 4</w:t>
    </w:r>
  </w:p>
  <w:p w:rsidR="001865A0" w:rsidRDefault="00186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Pr="001E6ED2" w:rsidRDefault="001865A0" w:rsidP="00F40CA1">
    <w:pPr>
      <w:pStyle w:val="Footer"/>
      <w:jc w:val="center"/>
      <w:rPr>
        <w:rFonts w:ascii="Arial" w:hAnsi="Arial" w:cs="Arial"/>
        <w:i/>
        <w:lang w:val="en-US"/>
      </w:rPr>
    </w:pPr>
    <w:r w:rsidRPr="00D641E2">
      <w:rPr>
        <w:rFonts w:ascii="Arial" w:hAnsi="Arial" w:cs="Arial"/>
        <w:i/>
      </w:rPr>
      <w:t xml:space="preserve">Section </w:t>
    </w:r>
    <w:r>
      <w:rPr>
        <w:rFonts w:ascii="Arial" w:hAnsi="Arial" w:cs="Arial"/>
        <w:i/>
      </w:rPr>
      <w:t>II- S</w:t>
    </w:r>
    <w:r>
      <w:rPr>
        <w:rFonts w:ascii="Arial" w:hAnsi="Arial" w:cs="Arial"/>
        <w:i/>
        <w:lang w:val="en-US"/>
      </w:rPr>
      <w:t>tandard Terms &amp; Conditions</w:t>
    </w:r>
  </w:p>
  <w:p w:rsidR="001865A0" w:rsidRPr="00870743" w:rsidRDefault="001865A0" w:rsidP="00870743">
    <w:pPr>
      <w:pStyle w:val="Footer"/>
      <w:jc w:val="center"/>
      <w:rPr>
        <w:rFonts w:ascii="Arial" w:hAnsi="Arial" w:cs="Arial"/>
        <w:i/>
        <w:lang w:val="en-US"/>
      </w:rPr>
    </w:pPr>
    <w:r>
      <w:rPr>
        <w:rFonts w:ascii="Arial" w:hAnsi="Arial" w:cs="Arial"/>
        <w:i/>
      </w:rPr>
      <w:t>SEF</w:t>
    </w:r>
    <w:r>
      <w:rPr>
        <w:rFonts w:ascii="Arial" w:hAnsi="Arial" w:cs="Arial"/>
        <w:i/>
        <w:lang w:val="en-US"/>
      </w:rPr>
      <w:t>2073</w:t>
    </w:r>
    <w:r>
      <w:rPr>
        <w:rFonts w:ascii="Arial" w:hAnsi="Arial" w:cs="Arial"/>
        <w:i/>
      </w:rPr>
      <w:t xml:space="preserve"> – Contract </w:t>
    </w:r>
    <w:r>
      <w:rPr>
        <w:rFonts w:ascii="Arial" w:hAnsi="Arial" w:cs="Arial"/>
        <w:i/>
        <w:lang w:val="en-US"/>
      </w:rPr>
      <w:t>for Lighting and Accessories</w:t>
    </w:r>
  </w:p>
  <w:p w:rsidR="001865A0" w:rsidRPr="00297C09" w:rsidRDefault="001865A0" w:rsidP="00F40CA1">
    <w:pPr>
      <w:pStyle w:val="Footer"/>
      <w:jc w:val="center"/>
      <w:rPr>
        <w:rFonts w:ascii="Arial" w:hAnsi="Arial" w:cs="Arial"/>
        <w:i/>
        <w:szCs w:val="20"/>
        <w:lang w:val="en-US"/>
      </w:rPr>
    </w:pPr>
    <w:r w:rsidRPr="00D641E2">
      <w:rPr>
        <w:rFonts w:ascii="Arial" w:hAnsi="Arial" w:cs="Arial"/>
        <w:i/>
        <w:szCs w:val="20"/>
      </w:rPr>
      <w:t xml:space="preserve">Page </w:t>
    </w:r>
    <w:r w:rsidRPr="00D641E2">
      <w:rPr>
        <w:rFonts w:ascii="Arial" w:hAnsi="Arial" w:cs="Arial"/>
        <w:i/>
        <w:szCs w:val="20"/>
      </w:rPr>
      <w:fldChar w:fldCharType="begin"/>
    </w:r>
    <w:r w:rsidRPr="00D641E2">
      <w:rPr>
        <w:rFonts w:ascii="Arial" w:hAnsi="Arial" w:cs="Arial"/>
        <w:i/>
        <w:szCs w:val="20"/>
      </w:rPr>
      <w:instrText xml:space="preserve"> PAGE </w:instrText>
    </w:r>
    <w:r w:rsidRPr="00D641E2">
      <w:rPr>
        <w:rFonts w:ascii="Arial" w:hAnsi="Arial" w:cs="Arial"/>
        <w:i/>
        <w:szCs w:val="20"/>
      </w:rPr>
      <w:fldChar w:fldCharType="separate"/>
    </w:r>
    <w:r w:rsidR="006316C5">
      <w:rPr>
        <w:rFonts w:ascii="Arial" w:hAnsi="Arial" w:cs="Arial"/>
        <w:i/>
        <w:noProof/>
        <w:szCs w:val="20"/>
      </w:rPr>
      <w:t>4</w:t>
    </w:r>
    <w:r w:rsidRPr="00D641E2">
      <w:rPr>
        <w:rFonts w:ascii="Arial" w:hAnsi="Arial" w:cs="Arial"/>
        <w:i/>
        <w:szCs w:val="20"/>
      </w:rPr>
      <w:fldChar w:fldCharType="end"/>
    </w:r>
    <w:r w:rsidRPr="00D641E2">
      <w:rPr>
        <w:rFonts w:ascii="Arial" w:hAnsi="Arial" w:cs="Arial"/>
        <w:i/>
        <w:szCs w:val="20"/>
      </w:rPr>
      <w:t xml:space="preserve"> of </w:t>
    </w:r>
    <w:r>
      <w:rPr>
        <w:rFonts w:ascii="Arial" w:hAnsi="Arial" w:cs="Arial"/>
        <w:i/>
        <w:szCs w:val="20"/>
        <w:lang w:val="en-US"/>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Pr="001E6ED2" w:rsidRDefault="001865A0" w:rsidP="00F40CA1">
    <w:pPr>
      <w:pStyle w:val="Footer"/>
      <w:jc w:val="center"/>
      <w:rPr>
        <w:rFonts w:ascii="Arial" w:hAnsi="Arial" w:cs="Arial"/>
        <w:i/>
        <w:lang w:val="en-US"/>
      </w:rPr>
    </w:pPr>
    <w:r w:rsidRPr="00D641E2">
      <w:rPr>
        <w:rFonts w:ascii="Arial" w:hAnsi="Arial" w:cs="Arial"/>
        <w:i/>
      </w:rPr>
      <w:t xml:space="preserve">Section </w:t>
    </w:r>
    <w:r>
      <w:rPr>
        <w:rFonts w:ascii="Arial" w:hAnsi="Arial" w:cs="Arial"/>
        <w:i/>
        <w:lang w:val="en-US"/>
      </w:rPr>
      <w:t>I</w:t>
    </w:r>
    <w:r>
      <w:rPr>
        <w:rFonts w:ascii="Arial" w:hAnsi="Arial" w:cs="Arial"/>
        <w:i/>
      </w:rPr>
      <w:t>II- S</w:t>
    </w:r>
    <w:r>
      <w:rPr>
        <w:rFonts w:ascii="Arial" w:hAnsi="Arial" w:cs="Arial"/>
        <w:i/>
        <w:lang w:val="en-US"/>
      </w:rPr>
      <w:t>pecifications</w:t>
    </w:r>
  </w:p>
  <w:p w:rsidR="001865A0" w:rsidRPr="00870743" w:rsidRDefault="001865A0" w:rsidP="00870743">
    <w:pPr>
      <w:pStyle w:val="Footer"/>
      <w:jc w:val="center"/>
      <w:rPr>
        <w:rFonts w:ascii="Arial" w:hAnsi="Arial" w:cs="Arial"/>
        <w:i/>
        <w:lang w:val="en-US"/>
      </w:rPr>
    </w:pPr>
    <w:r>
      <w:rPr>
        <w:rFonts w:ascii="Arial" w:hAnsi="Arial" w:cs="Arial"/>
        <w:i/>
      </w:rPr>
      <w:t>SEF</w:t>
    </w:r>
    <w:r>
      <w:rPr>
        <w:rFonts w:ascii="Arial" w:hAnsi="Arial" w:cs="Arial"/>
        <w:i/>
        <w:lang w:val="en-US"/>
      </w:rPr>
      <w:t>2073</w:t>
    </w:r>
    <w:r>
      <w:rPr>
        <w:rFonts w:ascii="Arial" w:hAnsi="Arial" w:cs="Arial"/>
        <w:i/>
      </w:rPr>
      <w:t xml:space="preserve"> – Contract </w:t>
    </w:r>
    <w:r>
      <w:rPr>
        <w:rFonts w:ascii="Arial" w:hAnsi="Arial" w:cs="Arial"/>
        <w:i/>
        <w:lang w:val="en-US"/>
      </w:rPr>
      <w:t>for Lighting and Accessories</w:t>
    </w:r>
  </w:p>
  <w:p w:rsidR="001865A0" w:rsidRPr="00D641E2" w:rsidRDefault="001865A0" w:rsidP="00F40CA1">
    <w:pPr>
      <w:pStyle w:val="Footer"/>
      <w:jc w:val="center"/>
      <w:rPr>
        <w:rFonts w:ascii="Arial" w:hAnsi="Arial" w:cs="Arial"/>
        <w:i/>
        <w:szCs w:val="20"/>
      </w:rPr>
    </w:pPr>
    <w:r w:rsidRPr="00D641E2">
      <w:rPr>
        <w:rFonts w:ascii="Arial" w:hAnsi="Arial" w:cs="Arial"/>
        <w:i/>
        <w:szCs w:val="20"/>
      </w:rPr>
      <w:t xml:space="preserve">Page </w:t>
    </w:r>
    <w:r w:rsidRPr="00D641E2">
      <w:rPr>
        <w:rFonts w:ascii="Arial" w:hAnsi="Arial" w:cs="Arial"/>
        <w:i/>
        <w:szCs w:val="20"/>
      </w:rPr>
      <w:fldChar w:fldCharType="begin"/>
    </w:r>
    <w:r w:rsidRPr="00D641E2">
      <w:rPr>
        <w:rFonts w:ascii="Arial" w:hAnsi="Arial" w:cs="Arial"/>
        <w:i/>
        <w:szCs w:val="20"/>
      </w:rPr>
      <w:instrText xml:space="preserve"> PAGE </w:instrText>
    </w:r>
    <w:r w:rsidRPr="00D641E2">
      <w:rPr>
        <w:rFonts w:ascii="Arial" w:hAnsi="Arial" w:cs="Arial"/>
        <w:i/>
        <w:szCs w:val="20"/>
      </w:rPr>
      <w:fldChar w:fldCharType="separate"/>
    </w:r>
    <w:r w:rsidR="006316C5">
      <w:rPr>
        <w:rFonts w:ascii="Arial" w:hAnsi="Arial" w:cs="Arial"/>
        <w:i/>
        <w:noProof/>
        <w:szCs w:val="20"/>
      </w:rPr>
      <w:t>5</w:t>
    </w:r>
    <w:r w:rsidRPr="00D641E2">
      <w:rPr>
        <w:rFonts w:ascii="Arial" w:hAnsi="Arial" w:cs="Arial"/>
        <w:i/>
        <w:szCs w:val="20"/>
      </w:rPr>
      <w:fldChar w:fldCharType="end"/>
    </w:r>
    <w:r w:rsidRPr="00D641E2">
      <w:rPr>
        <w:rFonts w:ascii="Arial" w:hAnsi="Arial" w:cs="Arial"/>
        <w:i/>
        <w:szCs w:val="20"/>
      </w:rPr>
      <w:t xml:space="preserve"> of </w:t>
    </w:r>
    <w:r>
      <w:rPr>
        <w:rFonts w:ascii="Arial" w:hAnsi="Arial" w:cs="Arial"/>
        <w:i/>
        <w:szCs w:val="20"/>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Pr="00D641E2" w:rsidRDefault="001865A0" w:rsidP="00F40CA1">
    <w:pPr>
      <w:pStyle w:val="Footer"/>
      <w:jc w:val="center"/>
      <w:rPr>
        <w:rFonts w:ascii="Arial" w:hAnsi="Arial" w:cs="Arial"/>
        <w:i/>
      </w:rPr>
    </w:pPr>
    <w:r w:rsidRPr="00D641E2">
      <w:rPr>
        <w:rFonts w:ascii="Arial" w:hAnsi="Arial" w:cs="Arial"/>
        <w:i/>
      </w:rPr>
      <w:t xml:space="preserve">Section </w:t>
    </w:r>
    <w:r>
      <w:rPr>
        <w:rFonts w:ascii="Arial" w:hAnsi="Arial" w:cs="Arial"/>
        <w:i/>
      </w:rPr>
      <w:t>IV- Price Schedule</w:t>
    </w:r>
  </w:p>
  <w:p w:rsidR="001865A0" w:rsidRPr="00870743" w:rsidRDefault="001865A0" w:rsidP="00870743">
    <w:pPr>
      <w:pStyle w:val="Footer"/>
      <w:jc w:val="center"/>
      <w:rPr>
        <w:rFonts w:ascii="Arial" w:hAnsi="Arial" w:cs="Arial"/>
        <w:i/>
        <w:lang w:val="en-US"/>
      </w:rPr>
    </w:pPr>
    <w:r>
      <w:rPr>
        <w:rFonts w:ascii="Arial" w:hAnsi="Arial" w:cs="Arial"/>
        <w:i/>
      </w:rPr>
      <w:t>SEF</w:t>
    </w:r>
    <w:r>
      <w:rPr>
        <w:rFonts w:ascii="Arial" w:hAnsi="Arial" w:cs="Arial"/>
        <w:i/>
        <w:lang w:val="en-US"/>
      </w:rPr>
      <w:t>2073</w:t>
    </w:r>
    <w:r>
      <w:rPr>
        <w:rFonts w:ascii="Arial" w:hAnsi="Arial" w:cs="Arial"/>
        <w:i/>
      </w:rPr>
      <w:t xml:space="preserve"> – Contract </w:t>
    </w:r>
    <w:r>
      <w:rPr>
        <w:rFonts w:ascii="Arial" w:hAnsi="Arial" w:cs="Arial"/>
        <w:i/>
        <w:lang w:val="en-US"/>
      </w:rPr>
      <w:t>for Lighting and Accessories</w:t>
    </w:r>
  </w:p>
  <w:p w:rsidR="001865A0" w:rsidRPr="00BF7AC4" w:rsidRDefault="001865A0" w:rsidP="00F40CA1">
    <w:pPr>
      <w:pStyle w:val="Footer"/>
      <w:jc w:val="center"/>
      <w:rPr>
        <w:rFonts w:ascii="Arial" w:hAnsi="Arial" w:cs="Arial"/>
        <w:i/>
        <w:szCs w:val="20"/>
        <w:lang w:val="en-US"/>
      </w:rPr>
    </w:pPr>
    <w:r w:rsidRPr="00D641E2">
      <w:rPr>
        <w:rFonts w:ascii="Arial" w:hAnsi="Arial" w:cs="Arial"/>
        <w:i/>
        <w:szCs w:val="20"/>
      </w:rPr>
      <w:t xml:space="preserve">Page </w:t>
    </w:r>
    <w:r w:rsidRPr="00D641E2">
      <w:rPr>
        <w:rFonts w:ascii="Arial" w:hAnsi="Arial" w:cs="Arial"/>
        <w:i/>
        <w:szCs w:val="20"/>
      </w:rPr>
      <w:fldChar w:fldCharType="begin"/>
    </w:r>
    <w:r w:rsidRPr="00D641E2">
      <w:rPr>
        <w:rFonts w:ascii="Arial" w:hAnsi="Arial" w:cs="Arial"/>
        <w:i/>
        <w:szCs w:val="20"/>
      </w:rPr>
      <w:instrText xml:space="preserve"> PAGE </w:instrText>
    </w:r>
    <w:r w:rsidRPr="00D641E2">
      <w:rPr>
        <w:rFonts w:ascii="Arial" w:hAnsi="Arial" w:cs="Arial"/>
        <w:i/>
        <w:szCs w:val="20"/>
      </w:rPr>
      <w:fldChar w:fldCharType="separate"/>
    </w:r>
    <w:r w:rsidR="006316C5">
      <w:rPr>
        <w:rFonts w:ascii="Arial" w:hAnsi="Arial" w:cs="Arial"/>
        <w:i/>
        <w:noProof/>
        <w:szCs w:val="20"/>
      </w:rPr>
      <w:t>1</w:t>
    </w:r>
    <w:r w:rsidRPr="00D641E2">
      <w:rPr>
        <w:rFonts w:ascii="Arial" w:hAnsi="Arial" w:cs="Arial"/>
        <w:i/>
        <w:szCs w:val="20"/>
      </w:rPr>
      <w:fldChar w:fldCharType="end"/>
    </w:r>
    <w:r w:rsidRPr="00D641E2">
      <w:rPr>
        <w:rFonts w:ascii="Arial" w:hAnsi="Arial" w:cs="Arial"/>
        <w:i/>
        <w:szCs w:val="20"/>
      </w:rPr>
      <w:t xml:space="preserve"> of </w:t>
    </w:r>
    <w:r>
      <w:rPr>
        <w:rFonts w:ascii="Arial" w:hAnsi="Arial" w:cs="Arial"/>
        <w:i/>
        <w:szCs w:val="20"/>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5A0" w:rsidRDefault="001865A0" w:rsidP="0012222C">
      <w:r>
        <w:separator/>
      </w:r>
    </w:p>
  </w:footnote>
  <w:footnote w:type="continuationSeparator" w:id="0">
    <w:p w:rsidR="001865A0" w:rsidRDefault="001865A0" w:rsidP="0012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1865A0" w:rsidTr="00AC0516">
      <w:tc>
        <w:tcPr>
          <w:tcW w:w="5148" w:type="dxa"/>
        </w:tcPr>
        <w:p w:rsidR="001865A0" w:rsidRPr="00AC0516" w:rsidRDefault="001865A0" w:rsidP="00AC0516">
          <w:pPr>
            <w:pStyle w:val="Header"/>
            <w:rPr>
              <w:rFonts w:ascii="Helvetica" w:hAnsi="Helvetica"/>
            </w:rPr>
          </w:pPr>
          <w:r>
            <w:rPr>
              <w:rFonts w:ascii="Helvetica" w:hAnsi="Helvetica"/>
            </w:rPr>
            <w:t>SECTION I</w:t>
          </w:r>
        </w:p>
      </w:tc>
      <w:tc>
        <w:tcPr>
          <w:tcW w:w="5148" w:type="dxa"/>
        </w:tcPr>
        <w:p w:rsidR="001865A0" w:rsidRDefault="001865A0" w:rsidP="00AC0516">
          <w:pPr>
            <w:pStyle w:val="Header"/>
            <w:rPr>
              <w:rFonts w:ascii="Helvetica" w:hAnsi="Helvetica"/>
            </w:rPr>
          </w:pPr>
        </w:p>
      </w:tc>
    </w:tr>
    <w:tr w:rsidR="001865A0" w:rsidTr="00AC0516">
      <w:tc>
        <w:tcPr>
          <w:tcW w:w="5148" w:type="dxa"/>
        </w:tcPr>
        <w:p w:rsidR="001865A0" w:rsidRPr="00AC0516" w:rsidRDefault="001865A0" w:rsidP="00AC0516">
          <w:pPr>
            <w:pStyle w:val="Header"/>
            <w:rPr>
              <w:rFonts w:ascii="Helvetica" w:hAnsi="Helvetica"/>
            </w:rPr>
          </w:pPr>
          <w:r>
            <w:rPr>
              <w:rFonts w:ascii="Helvetica" w:hAnsi="Helvetica"/>
            </w:rPr>
            <w:t>SPECIAL TERMS AND CONDITIONS</w:t>
          </w:r>
        </w:p>
      </w:tc>
      <w:tc>
        <w:tcPr>
          <w:tcW w:w="5148" w:type="dxa"/>
        </w:tcPr>
        <w:p w:rsidR="001865A0" w:rsidRDefault="001865A0" w:rsidP="00AC0516">
          <w:pPr>
            <w:pStyle w:val="Header"/>
            <w:jc w:val="right"/>
            <w:rPr>
              <w:rFonts w:ascii="Helvetica" w:hAnsi="Helvetica"/>
              <w:u w:val="single"/>
            </w:rPr>
          </w:pPr>
        </w:p>
      </w:tc>
    </w:tr>
  </w:tbl>
  <w:p w:rsidR="001865A0" w:rsidRDefault="00186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Default="00186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1865A0" w:rsidTr="00AC0516">
      <w:tc>
        <w:tcPr>
          <w:tcW w:w="5148" w:type="dxa"/>
        </w:tcPr>
        <w:p w:rsidR="001865A0" w:rsidRPr="001E6ED2" w:rsidRDefault="001865A0" w:rsidP="00AC0516">
          <w:pPr>
            <w:pStyle w:val="Header"/>
            <w:rPr>
              <w:rFonts w:ascii="Helvetica" w:hAnsi="Helvetica"/>
              <w:lang w:val="en-US"/>
            </w:rPr>
          </w:pPr>
          <w:r>
            <w:rPr>
              <w:rFonts w:ascii="Helvetica" w:hAnsi="Helvetica"/>
            </w:rPr>
            <w:t>SECTION II</w:t>
          </w:r>
        </w:p>
      </w:tc>
      <w:tc>
        <w:tcPr>
          <w:tcW w:w="5148" w:type="dxa"/>
        </w:tcPr>
        <w:p w:rsidR="001865A0" w:rsidRDefault="001865A0" w:rsidP="00AC0516">
          <w:pPr>
            <w:pStyle w:val="Header"/>
            <w:rPr>
              <w:rFonts w:ascii="Helvetica" w:hAnsi="Helvetica"/>
            </w:rPr>
          </w:pPr>
        </w:p>
      </w:tc>
    </w:tr>
    <w:tr w:rsidR="001865A0" w:rsidTr="00AC0516">
      <w:tc>
        <w:tcPr>
          <w:tcW w:w="5148" w:type="dxa"/>
        </w:tcPr>
        <w:p w:rsidR="001865A0" w:rsidRPr="001E6ED2" w:rsidRDefault="001865A0" w:rsidP="00AC0516">
          <w:pPr>
            <w:pStyle w:val="Header"/>
            <w:rPr>
              <w:rFonts w:ascii="Helvetica" w:hAnsi="Helvetica"/>
              <w:lang w:val="en-US"/>
            </w:rPr>
          </w:pPr>
          <w:r>
            <w:rPr>
              <w:rFonts w:ascii="Helvetica" w:hAnsi="Helvetica"/>
            </w:rPr>
            <w:t>STANDARD TERMS &amp; CONDITIONS</w:t>
          </w:r>
        </w:p>
      </w:tc>
      <w:tc>
        <w:tcPr>
          <w:tcW w:w="5148" w:type="dxa"/>
        </w:tcPr>
        <w:p w:rsidR="001865A0" w:rsidRDefault="001865A0" w:rsidP="00AC0516">
          <w:pPr>
            <w:pStyle w:val="Header"/>
            <w:jc w:val="right"/>
            <w:rPr>
              <w:rFonts w:ascii="Helvetica" w:hAnsi="Helvetica"/>
              <w:u w:val="single"/>
            </w:rPr>
          </w:pPr>
        </w:p>
      </w:tc>
    </w:tr>
  </w:tbl>
  <w:p w:rsidR="001865A0" w:rsidRDefault="001865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Default="001865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1865A0" w:rsidTr="00AC0516">
      <w:tc>
        <w:tcPr>
          <w:tcW w:w="5148" w:type="dxa"/>
        </w:tcPr>
        <w:p w:rsidR="001865A0" w:rsidRPr="001E6ED2" w:rsidRDefault="001865A0" w:rsidP="00AC0516">
          <w:pPr>
            <w:pStyle w:val="Header"/>
            <w:rPr>
              <w:rFonts w:ascii="Helvetica" w:hAnsi="Helvetica"/>
              <w:lang w:val="en-US"/>
            </w:rPr>
          </w:pPr>
          <w:r>
            <w:rPr>
              <w:rFonts w:ascii="Helvetica" w:hAnsi="Helvetica"/>
            </w:rPr>
            <w:t>SECTION II</w:t>
          </w:r>
          <w:r>
            <w:rPr>
              <w:rFonts w:ascii="Helvetica" w:hAnsi="Helvetica"/>
              <w:lang w:val="en-US"/>
            </w:rPr>
            <w:t>I</w:t>
          </w:r>
        </w:p>
      </w:tc>
      <w:tc>
        <w:tcPr>
          <w:tcW w:w="5148" w:type="dxa"/>
        </w:tcPr>
        <w:p w:rsidR="001865A0" w:rsidRDefault="001865A0" w:rsidP="00AC0516">
          <w:pPr>
            <w:pStyle w:val="Header"/>
            <w:rPr>
              <w:rFonts w:ascii="Helvetica" w:hAnsi="Helvetica"/>
            </w:rPr>
          </w:pPr>
        </w:p>
      </w:tc>
    </w:tr>
    <w:tr w:rsidR="001865A0" w:rsidTr="00AC0516">
      <w:tc>
        <w:tcPr>
          <w:tcW w:w="5148" w:type="dxa"/>
        </w:tcPr>
        <w:p w:rsidR="001865A0" w:rsidRPr="001E6ED2" w:rsidRDefault="001865A0" w:rsidP="001E6ED2">
          <w:pPr>
            <w:pStyle w:val="Header"/>
            <w:rPr>
              <w:rFonts w:ascii="Helvetica" w:hAnsi="Helvetica"/>
              <w:lang w:val="en-US"/>
            </w:rPr>
          </w:pPr>
          <w:r>
            <w:rPr>
              <w:rFonts w:ascii="Helvetica" w:hAnsi="Helvetica"/>
            </w:rPr>
            <w:t>S</w:t>
          </w:r>
          <w:r>
            <w:rPr>
              <w:rFonts w:ascii="Helvetica" w:hAnsi="Helvetica"/>
              <w:lang w:val="en-US"/>
            </w:rPr>
            <w:t>PECIFICATIONS</w:t>
          </w:r>
        </w:p>
      </w:tc>
      <w:tc>
        <w:tcPr>
          <w:tcW w:w="5148" w:type="dxa"/>
        </w:tcPr>
        <w:p w:rsidR="001865A0" w:rsidRDefault="001865A0" w:rsidP="00AC0516">
          <w:pPr>
            <w:pStyle w:val="Header"/>
            <w:jc w:val="right"/>
            <w:rPr>
              <w:rFonts w:ascii="Helvetica" w:hAnsi="Helvetica"/>
              <w:u w:val="single"/>
            </w:rPr>
          </w:pPr>
        </w:p>
      </w:tc>
    </w:tr>
  </w:tbl>
  <w:p w:rsidR="001865A0" w:rsidRDefault="001865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A0" w:rsidRPr="00BF7AC4" w:rsidRDefault="001865A0" w:rsidP="00BF7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30758D"/>
    <w:multiLevelType w:val="multilevel"/>
    <w:tmpl w:val="B3229778"/>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5522270"/>
    <w:multiLevelType w:val="hybridMultilevel"/>
    <w:tmpl w:val="8416C6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60C3"/>
    <w:multiLevelType w:val="hybridMultilevel"/>
    <w:tmpl w:val="BF6AF9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74E30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CB2001"/>
    <w:multiLevelType w:val="multilevel"/>
    <w:tmpl w:val="7FD69B80"/>
    <w:lvl w:ilvl="0">
      <w:start w:val="7"/>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1701E4"/>
    <w:multiLevelType w:val="multilevel"/>
    <w:tmpl w:val="49024D8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301C66DE"/>
    <w:multiLevelType w:val="multilevel"/>
    <w:tmpl w:val="3836D51C"/>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3837659"/>
    <w:multiLevelType w:val="multilevel"/>
    <w:tmpl w:val="D42E5E9C"/>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13588E"/>
    <w:multiLevelType w:val="hybridMultilevel"/>
    <w:tmpl w:val="3022EE9A"/>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0" w15:restartNumberingAfterBreak="0">
    <w:nsid w:val="39774DAD"/>
    <w:multiLevelType w:val="multilevel"/>
    <w:tmpl w:val="8702E3BA"/>
    <w:lvl w:ilvl="0">
      <w:start w:val="1"/>
      <w:numFmt w:val="decimal"/>
      <w:pStyle w:val="BlockText"/>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3F0F3C"/>
    <w:multiLevelType w:val="multilevel"/>
    <w:tmpl w:val="A056B560"/>
    <w:lvl w:ilvl="0">
      <w:start w:val="59"/>
      <w:numFmt w:val="decimal"/>
      <w:lvlText w:val="%1.0"/>
      <w:lvlJc w:val="left"/>
      <w:pPr>
        <w:tabs>
          <w:tab w:val="num" w:pos="576"/>
        </w:tabs>
        <w:ind w:left="576" w:hanging="576"/>
      </w:pPr>
      <w:rPr>
        <w:rFonts w:ascii="Arial" w:hAnsi="Arial" w:cs="Arial" w:hint="default"/>
        <w:b/>
        <w:i w:val="0"/>
        <w:caps/>
        <w:strike w:val="0"/>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szCs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ECD4DF3"/>
    <w:multiLevelType w:val="multilevel"/>
    <w:tmpl w:val="E87EAE84"/>
    <w:lvl w:ilvl="0">
      <w:start w:val="1"/>
      <w:numFmt w:val="decimal"/>
      <w:lvlText w:val="%1.0"/>
      <w:lvlJc w:val="left"/>
      <w:pPr>
        <w:tabs>
          <w:tab w:val="num" w:pos="576"/>
        </w:tabs>
        <w:ind w:left="576" w:hanging="576"/>
      </w:pPr>
      <w:rPr>
        <w:rFonts w:ascii="Arial" w:hAnsi="Arial" w:cs="Arial" w:hint="default"/>
        <w:b w:val="0"/>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4"/>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502468A"/>
    <w:multiLevelType w:val="multilevel"/>
    <w:tmpl w:val="F2B2161A"/>
    <w:lvl w:ilvl="0">
      <w:start w:val="48"/>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AB86CE4"/>
    <w:multiLevelType w:val="hybridMultilevel"/>
    <w:tmpl w:val="2EA60D22"/>
    <w:lvl w:ilvl="0" w:tplc="9F68C2DA">
      <w:start w:val="1"/>
      <w:numFmt w:val="lowerLetter"/>
      <w:lvlText w:val="%1."/>
      <w:lvlJc w:val="left"/>
      <w:pPr>
        <w:ind w:left="2520" w:hanging="360"/>
      </w:pPr>
      <w:rPr>
        <w:rFonts w:hint="default"/>
      </w:rPr>
    </w:lvl>
    <w:lvl w:ilvl="1" w:tplc="B8D207E4" w:tentative="1">
      <w:start w:val="1"/>
      <w:numFmt w:val="lowerLetter"/>
      <w:lvlText w:val="%2."/>
      <w:lvlJc w:val="left"/>
      <w:pPr>
        <w:ind w:left="3240" w:hanging="360"/>
      </w:pPr>
    </w:lvl>
    <w:lvl w:ilvl="2" w:tplc="33A25C48" w:tentative="1">
      <w:start w:val="1"/>
      <w:numFmt w:val="lowerRoman"/>
      <w:lvlText w:val="%3."/>
      <w:lvlJc w:val="right"/>
      <w:pPr>
        <w:ind w:left="3960" w:hanging="180"/>
      </w:pPr>
    </w:lvl>
    <w:lvl w:ilvl="3" w:tplc="D1320054" w:tentative="1">
      <w:start w:val="1"/>
      <w:numFmt w:val="decimal"/>
      <w:lvlText w:val="%4."/>
      <w:lvlJc w:val="left"/>
      <w:pPr>
        <w:ind w:left="4680" w:hanging="360"/>
      </w:pPr>
    </w:lvl>
    <w:lvl w:ilvl="4" w:tplc="DF04222E" w:tentative="1">
      <w:start w:val="1"/>
      <w:numFmt w:val="lowerLetter"/>
      <w:lvlText w:val="%5."/>
      <w:lvlJc w:val="left"/>
      <w:pPr>
        <w:ind w:left="5400" w:hanging="360"/>
      </w:pPr>
    </w:lvl>
    <w:lvl w:ilvl="5" w:tplc="99747A04" w:tentative="1">
      <w:start w:val="1"/>
      <w:numFmt w:val="lowerRoman"/>
      <w:lvlText w:val="%6."/>
      <w:lvlJc w:val="right"/>
      <w:pPr>
        <w:ind w:left="6120" w:hanging="180"/>
      </w:pPr>
    </w:lvl>
    <w:lvl w:ilvl="6" w:tplc="6BCAB774" w:tentative="1">
      <w:start w:val="1"/>
      <w:numFmt w:val="decimal"/>
      <w:lvlText w:val="%7."/>
      <w:lvlJc w:val="left"/>
      <w:pPr>
        <w:ind w:left="6840" w:hanging="360"/>
      </w:pPr>
    </w:lvl>
    <w:lvl w:ilvl="7" w:tplc="5584377C" w:tentative="1">
      <w:start w:val="1"/>
      <w:numFmt w:val="lowerLetter"/>
      <w:lvlText w:val="%8."/>
      <w:lvlJc w:val="left"/>
      <w:pPr>
        <w:ind w:left="7560" w:hanging="360"/>
      </w:pPr>
    </w:lvl>
    <w:lvl w:ilvl="8" w:tplc="ECE81C06" w:tentative="1">
      <w:start w:val="1"/>
      <w:numFmt w:val="lowerRoman"/>
      <w:lvlText w:val="%9."/>
      <w:lvlJc w:val="right"/>
      <w:pPr>
        <w:ind w:left="8280" w:hanging="180"/>
      </w:pPr>
    </w:lvl>
  </w:abstractNum>
  <w:abstractNum w:abstractNumId="15" w15:restartNumberingAfterBreak="0">
    <w:nsid w:val="6DEC3DA9"/>
    <w:multiLevelType w:val="multilevel"/>
    <w:tmpl w:val="7DF6E3C4"/>
    <w:lvl w:ilvl="0">
      <w:start w:val="51"/>
      <w:numFmt w:val="decimal"/>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6E3213B"/>
    <w:multiLevelType w:val="multilevel"/>
    <w:tmpl w:val="C820E860"/>
    <w:lvl w:ilvl="0">
      <w:start w:val="1"/>
      <w:numFmt w:val="decimal"/>
      <w:lvlText w:val="%1.0"/>
      <w:lvlJc w:val="left"/>
      <w:pPr>
        <w:tabs>
          <w:tab w:val="num" w:pos="1728"/>
        </w:tabs>
        <w:ind w:left="1728" w:hanging="576"/>
      </w:pPr>
      <w:rPr>
        <w:rFonts w:ascii="Arial" w:hAnsi="Arial" w:cs="Arial" w:hint="default"/>
        <w:b w:val="0"/>
        <w:i w:val="0"/>
        <w:caps/>
        <w:sz w:val="20"/>
        <w:szCs w:val="20"/>
        <w:u w:val="none"/>
      </w:rPr>
    </w:lvl>
    <w:lvl w:ilvl="1">
      <w:start w:val="1"/>
      <w:numFmt w:val="decimal"/>
      <w:lvlText w:val="%1.%2"/>
      <w:lvlJc w:val="left"/>
      <w:pPr>
        <w:tabs>
          <w:tab w:val="num" w:pos="2448"/>
        </w:tabs>
        <w:ind w:left="2448" w:hanging="720"/>
      </w:pPr>
      <w:rPr>
        <w:rFonts w:ascii="Arial" w:hAnsi="Arial" w:cs="Arial" w:hint="default"/>
        <w:b w:val="0"/>
        <w:i w:val="0"/>
        <w:sz w:val="20"/>
        <w:szCs w:val="20"/>
        <w:u w:val="none"/>
      </w:rPr>
    </w:lvl>
    <w:lvl w:ilvl="2">
      <w:start w:val="1"/>
      <w:numFmt w:val="decimal"/>
      <w:lvlText w:val="%1.%2.%3"/>
      <w:lvlJc w:val="left"/>
      <w:pPr>
        <w:tabs>
          <w:tab w:val="num" w:pos="3312"/>
        </w:tabs>
        <w:ind w:left="3312" w:hanging="864"/>
      </w:pPr>
      <w:rPr>
        <w:rFonts w:ascii="Arial" w:hAnsi="Arial" w:cs="Arial" w:hint="default"/>
        <w:b w:val="0"/>
        <w:i w:val="0"/>
        <w:sz w:val="20"/>
        <w:szCs w:val="20"/>
        <w:u w:val="none"/>
      </w:rPr>
    </w:lvl>
    <w:lvl w:ilvl="3">
      <w:start w:val="1"/>
      <w:numFmt w:val="decimal"/>
      <w:lvlText w:val="%1.%2.%3.%4"/>
      <w:lvlJc w:val="left"/>
      <w:pPr>
        <w:tabs>
          <w:tab w:val="num" w:pos="4392"/>
        </w:tabs>
        <w:ind w:left="4392" w:hanging="1080"/>
      </w:pPr>
      <w:rPr>
        <w:rFonts w:ascii="Arial" w:hAnsi="Arial" w:cs="Arial" w:hint="default"/>
        <w:b w:val="0"/>
        <w:i w:val="0"/>
        <w:sz w:val="20"/>
        <w:szCs w:val="20"/>
        <w:u w:val="none"/>
      </w:rPr>
    </w:lvl>
    <w:lvl w:ilvl="4">
      <w:start w:val="1"/>
      <w:numFmt w:val="decimal"/>
      <w:lvlText w:val="%1.%2.%3.%4.%5"/>
      <w:lvlJc w:val="left"/>
      <w:pPr>
        <w:tabs>
          <w:tab w:val="num" w:pos="5472"/>
        </w:tabs>
        <w:ind w:left="5472" w:hanging="1080"/>
      </w:pPr>
      <w:rPr>
        <w:rFonts w:ascii="Arial" w:hAnsi="Arial" w:cs="Arial" w:hint="default"/>
        <w:b w:val="0"/>
        <w:i w:val="0"/>
        <w:sz w:val="24"/>
        <w:u w:val="none"/>
      </w:rPr>
    </w:lvl>
    <w:lvl w:ilvl="5">
      <w:start w:val="1"/>
      <w:numFmt w:val="decimal"/>
      <w:lvlText w:val="%1.%2.%3.%4.%5.%6"/>
      <w:lvlJc w:val="left"/>
      <w:pPr>
        <w:tabs>
          <w:tab w:val="num" w:pos="6912"/>
        </w:tabs>
        <w:ind w:left="6912" w:hanging="1440"/>
      </w:pPr>
      <w:rPr>
        <w:rFonts w:ascii="Times New Roman" w:hAnsi="Times New Roman" w:hint="default"/>
        <w:b w:val="0"/>
        <w:i w:val="0"/>
        <w:sz w:val="24"/>
        <w:u w:val="none"/>
      </w:rPr>
    </w:lvl>
    <w:lvl w:ilvl="6">
      <w:start w:val="1"/>
      <w:numFmt w:val="decimal"/>
      <w:lvlText w:val="%1.%2.%3.%4.%5.%6.%7"/>
      <w:lvlJc w:val="left"/>
      <w:pPr>
        <w:tabs>
          <w:tab w:val="num" w:pos="8352"/>
        </w:tabs>
        <w:ind w:left="8352" w:hanging="1440"/>
      </w:pPr>
      <w:rPr>
        <w:rFonts w:ascii="Times New Roman" w:hAnsi="Times New Roman" w:hint="default"/>
        <w:b w:val="0"/>
        <w:i w:val="0"/>
        <w:sz w:val="24"/>
        <w:u w:val="none"/>
      </w:rPr>
    </w:lvl>
    <w:lvl w:ilvl="7">
      <w:start w:val="1"/>
      <w:numFmt w:val="decimal"/>
      <w:lvlText w:val="%1.%2.%3.%4.%5.%6.%7.%8."/>
      <w:lvlJc w:val="left"/>
      <w:pPr>
        <w:tabs>
          <w:tab w:val="num" w:pos="5472"/>
        </w:tabs>
        <w:ind w:left="4896" w:hanging="1224"/>
      </w:pPr>
    </w:lvl>
    <w:lvl w:ilvl="8">
      <w:start w:val="1"/>
      <w:numFmt w:val="decimal"/>
      <w:lvlText w:val="%1.%2.%3.%4.%5.%6.%7.%8.%9."/>
      <w:lvlJc w:val="left"/>
      <w:pPr>
        <w:tabs>
          <w:tab w:val="num" w:pos="5832"/>
        </w:tabs>
        <w:ind w:left="5472" w:hanging="1440"/>
      </w:p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14"/>
  </w:num>
  <w:num w:numId="5">
    <w:abstractNumId w:val="15"/>
  </w:num>
  <w:num w:numId="6">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abstractNumId w:val="13"/>
  </w:num>
  <w:num w:numId="8">
    <w:abstractNumId w:val="8"/>
  </w:num>
  <w:num w:numId="9">
    <w:abstractNumId w:val="11"/>
  </w:num>
  <w:num w:numId="10">
    <w:abstractNumId w:val="9"/>
  </w:num>
  <w:num w:numId="11">
    <w:abstractNumId w:val="3"/>
  </w:num>
  <w:num w:numId="12">
    <w:abstractNumId w:val="2"/>
  </w:num>
  <w:num w:numId="13">
    <w:abstractNumId w:val="7"/>
  </w:num>
  <w:num w:numId="14">
    <w:abstractNumId w:val="5"/>
  </w:num>
  <w:num w:numId="15">
    <w:abstractNumId w:val="16"/>
  </w:num>
  <w:num w:numId="16">
    <w:abstractNumId w:val="4"/>
  </w:num>
  <w:num w:numId="17">
    <w:abstractNumId w:val="12"/>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forms" w:enforcement="0"/>
  <w:defaultTabStop w:val="720"/>
  <w:drawingGridHorizontalSpacing w:val="100"/>
  <w:drawingGridVerticalSpacing w:val="163"/>
  <w:displayHorizontalDrawingGridEvery w:val="0"/>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9"/>
    <w:rsid w:val="000213D7"/>
    <w:rsid w:val="00021B8D"/>
    <w:rsid w:val="00031FE6"/>
    <w:rsid w:val="0005770E"/>
    <w:rsid w:val="0006470E"/>
    <w:rsid w:val="000906D3"/>
    <w:rsid w:val="000914BC"/>
    <w:rsid w:val="000A323C"/>
    <w:rsid w:val="000A52E8"/>
    <w:rsid w:val="000B0202"/>
    <w:rsid w:val="000B75EE"/>
    <w:rsid w:val="000C44D2"/>
    <w:rsid w:val="000D2A8D"/>
    <w:rsid w:val="000D387F"/>
    <w:rsid w:val="000F11B7"/>
    <w:rsid w:val="00110CC3"/>
    <w:rsid w:val="00111607"/>
    <w:rsid w:val="00114A5F"/>
    <w:rsid w:val="0012222C"/>
    <w:rsid w:val="0013329A"/>
    <w:rsid w:val="00140FAC"/>
    <w:rsid w:val="00142441"/>
    <w:rsid w:val="0014431D"/>
    <w:rsid w:val="0015479A"/>
    <w:rsid w:val="001568B1"/>
    <w:rsid w:val="00162BB8"/>
    <w:rsid w:val="001666F2"/>
    <w:rsid w:val="00175B46"/>
    <w:rsid w:val="00177F49"/>
    <w:rsid w:val="00180A69"/>
    <w:rsid w:val="00184D81"/>
    <w:rsid w:val="001865A0"/>
    <w:rsid w:val="001A2EA4"/>
    <w:rsid w:val="001A5542"/>
    <w:rsid w:val="001B1D3F"/>
    <w:rsid w:val="001B6786"/>
    <w:rsid w:val="001C27A9"/>
    <w:rsid w:val="001C41B6"/>
    <w:rsid w:val="001E6ED2"/>
    <w:rsid w:val="001F1CD8"/>
    <w:rsid w:val="001F7A27"/>
    <w:rsid w:val="002102C0"/>
    <w:rsid w:val="002133D7"/>
    <w:rsid w:val="002236DA"/>
    <w:rsid w:val="00237A5F"/>
    <w:rsid w:val="00240879"/>
    <w:rsid w:val="002421A5"/>
    <w:rsid w:val="00284788"/>
    <w:rsid w:val="00297C09"/>
    <w:rsid w:val="002A73AB"/>
    <w:rsid w:val="002B6308"/>
    <w:rsid w:val="002B719E"/>
    <w:rsid w:val="002C1501"/>
    <w:rsid w:val="002D2FBF"/>
    <w:rsid w:val="002E0CBF"/>
    <w:rsid w:val="002F2031"/>
    <w:rsid w:val="00301361"/>
    <w:rsid w:val="00302F0E"/>
    <w:rsid w:val="0031098A"/>
    <w:rsid w:val="00311B4D"/>
    <w:rsid w:val="003124FE"/>
    <w:rsid w:val="00314041"/>
    <w:rsid w:val="003315B6"/>
    <w:rsid w:val="00345C04"/>
    <w:rsid w:val="003461C8"/>
    <w:rsid w:val="0035159B"/>
    <w:rsid w:val="00351D55"/>
    <w:rsid w:val="00353CCD"/>
    <w:rsid w:val="00380593"/>
    <w:rsid w:val="003816CD"/>
    <w:rsid w:val="003842DC"/>
    <w:rsid w:val="003848A6"/>
    <w:rsid w:val="0038675B"/>
    <w:rsid w:val="00386AB7"/>
    <w:rsid w:val="00390077"/>
    <w:rsid w:val="003A39C1"/>
    <w:rsid w:val="003A5ABD"/>
    <w:rsid w:val="003B08C1"/>
    <w:rsid w:val="003C4ACE"/>
    <w:rsid w:val="003E02FA"/>
    <w:rsid w:val="003E64AB"/>
    <w:rsid w:val="003F1894"/>
    <w:rsid w:val="00414143"/>
    <w:rsid w:val="0041683D"/>
    <w:rsid w:val="004251C3"/>
    <w:rsid w:val="00435FC2"/>
    <w:rsid w:val="00445F69"/>
    <w:rsid w:val="00452F69"/>
    <w:rsid w:val="0045647F"/>
    <w:rsid w:val="00456ED4"/>
    <w:rsid w:val="00456FE2"/>
    <w:rsid w:val="00457988"/>
    <w:rsid w:val="00467E3C"/>
    <w:rsid w:val="00493401"/>
    <w:rsid w:val="004A051D"/>
    <w:rsid w:val="004E40DD"/>
    <w:rsid w:val="004F4887"/>
    <w:rsid w:val="0051104F"/>
    <w:rsid w:val="005223AD"/>
    <w:rsid w:val="005244EF"/>
    <w:rsid w:val="00532B1D"/>
    <w:rsid w:val="00535B53"/>
    <w:rsid w:val="00536159"/>
    <w:rsid w:val="005773B2"/>
    <w:rsid w:val="00582415"/>
    <w:rsid w:val="00596D44"/>
    <w:rsid w:val="005A3ADA"/>
    <w:rsid w:val="005A3EC2"/>
    <w:rsid w:val="005B6FD8"/>
    <w:rsid w:val="005C56E6"/>
    <w:rsid w:val="005C64CB"/>
    <w:rsid w:val="005C703C"/>
    <w:rsid w:val="005D066F"/>
    <w:rsid w:val="005D2038"/>
    <w:rsid w:val="005F006A"/>
    <w:rsid w:val="005F106D"/>
    <w:rsid w:val="005F1A1C"/>
    <w:rsid w:val="00605FF6"/>
    <w:rsid w:val="00612DF7"/>
    <w:rsid w:val="00613B65"/>
    <w:rsid w:val="006316C5"/>
    <w:rsid w:val="00642B1F"/>
    <w:rsid w:val="00653762"/>
    <w:rsid w:val="006537B1"/>
    <w:rsid w:val="00670D21"/>
    <w:rsid w:val="0067716F"/>
    <w:rsid w:val="00680760"/>
    <w:rsid w:val="00684B1C"/>
    <w:rsid w:val="006909E7"/>
    <w:rsid w:val="006A4C67"/>
    <w:rsid w:val="006A7498"/>
    <w:rsid w:val="006B34D0"/>
    <w:rsid w:val="006B7B78"/>
    <w:rsid w:val="006C6F10"/>
    <w:rsid w:val="006D4B97"/>
    <w:rsid w:val="006E5ECD"/>
    <w:rsid w:val="006E77BF"/>
    <w:rsid w:val="006F254C"/>
    <w:rsid w:val="00702A82"/>
    <w:rsid w:val="00715EB2"/>
    <w:rsid w:val="00724645"/>
    <w:rsid w:val="007267D1"/>
    <w:rsid w:val="007311AF"/>
    <w:rsid w:val="00733591"/>
    <w:rsid w:val="0074174E"/>
    <w:rsid w:val="00761AC9"/>
    <w:rsid w:val="00763A5C"/>
    <w:rsid w:val="007701CA"/>
    <w:rsid w:val="00770F7C"/>
    <w:rsid w:val="0077487F"/>
    <w:rsid w:val="007769A6"/>
    <w:rsid w:val="007839A5"/>
    <w:rsid w:val="00792EEB"/>
    <w:rsid w:val="007955F3"/>
    <w:rsid w:val="007B0DC1"/>
    <w:rsid w:val="007B19DE"/>
    <w:rsid w:val="007B3269"/>
    <w:rsid w:val="007E3030"/>
    <w:rsid w:val="007E327D"/>
    <w:rsid w:val="007E6B0D"/>
    <w:rsid w:val="008020C4"/>
    <w:rsid w:val="00810FB9"/>
    <w:rsid w:val="008131AD"/>
    <w:rsid w:val="00852919"/>
    <w:rsid w:val="008559E3"/>
    <w:rsid w:val="00864EEC"/>
    <w:rsid w:val="0086669E"/>
    <w:rsid w:val="00870743"/>
    <w:rsid w:val="00883303"/>
    <w:rsid w:val="00894DD8"/>
    <w:rsid w:val="00896D0E"/>
    <w:rsid w:val="008A09C5"/>
    <w:rsid w:val="008A2F19"/>
    <w:rsid w:val="008A64B8"/>
    <w:rsid w:val="008A7128"/>
    <w:rsid w:val="008B1C82"/>
    <w:rsid w:val="008B52E4"/>
    <w:rsid w:val="008C57D3"/>
    <w:rsid w:val="008D076C"/>
    <w:rsid w:val="008D247E"/>
    <w:rsid w:val="008E57F7"/>
    <w:rsid w:val="008F1FA7"/>
    <w:rsid w:val="00920164"/>
    <w:rsid w:val="009259D1"/>
    <w:rsid w:val="0093267D"/>
    <w:rsid w:val="00945409"/>
    <w:rsid w:val="00952DC9"/>
    <w:rsid w:val="0096073E"/>
    <w:rsid w:val="00970F83"/>
    <w:rsid w:val="00974D1B"/>
    <w:rsid w:val="00997090"/>
    <w:rsid w:val="009A0E16"/>
    <w:rsid w:val="009B1AE8"/>
    <w:rsid w:val="009B583B"/>
    <w:rsid w:val="009B6F78"/>
    <w:rsid w:val="009C35DF"/>
    <w:rsid w:val="009D501B"/>
    <w:rsid w:val="009D5C32"/>
    <w:rsid w:val="009E55A4"/>
    <w:rsid w:val="009E574B"/>
    <w:rsid w:val="009F0D02"/>
    <w:rsid w:val="009F58BE"/>
    <w:rsid w:val="009F713B"/>
    <w:rsid w:val="00A058FF"/>
    <w:rsid w:val="00A067FD"/>
    <w:rsid w:val="00A21BD0"/>
    <w:rsid w:val="00A5306D"/>
    <w:rsid w:val="00A810C2"/>
    <w:rsid w:val="00AA0447"/>
    <w:rsid w:val="00AA3229"/>
    <w:rsid w:val="00AA35F0"/>
    <w:rsid w:val="00AA62C4"/>
    <w:rsid w:val="00AB5E75"/>
    <w:rsid w:val="00AC0516"/>
    <w:rsid w:val="00AC2AB6"/>
    <w:rsid w:val="00AE2C64"/>
    <w:rsid w:val="00AE3F91"/>
    <w:rsid w:val="00B10B9B"/>
    <w:rsid w:val="00B13400"/>
    <w:rsid w:val="00B21532"/>
    <w:rsid w:val="00B3682B"/>
    <w:rsid w:val="00B44499"/>
    <w:rsid w:val="00B45C30"/>
    <w:rsid w:val="00B54252"/>
    <w:rsid w:val="00B56BE8"/>
    <w:rsid w:val="00B67286"/>
    <w:rsid w:val="00B75F26"/>
    <w:rsid w:val="00B84816"/>
    <w:rsid w:val="00B90793"/>
    <w:rsid w:val="00B916A0"/>
    <w:rsid w:val="00B931B0"/>
    <w:rsid w:val="00BA04E4"/>
    <w:rsid w:val="00BA4B71"/>
    <w:rsid w:val="00BB15E8"/>
    <w:rsid w:val="00BD2D50"/>
    <w:rsid w:val="00BE5ED5"/>
    <w:rsid w:val="00BF7AC4"/>
    <w:rsid w:val="00C07AAE"/>
    <w:rsid w:val="00C07E9F"/>
    <w:rsid w:val="00C123E2"/>
    <w:rsid w:val="00C25758"/>
    <w:rsid w:val="00C30F22"/>
    <w:rsid w:val="00C4474F"/>
    <w:rsid w:val="00C44A19"/>
    <w:rsid w:val="00C525DB"/>
    <w:rsid w:val="00C53BF1"/>
    <w:rsid w:val="00C725A9"/>
    <w:rsid w:val="00C76DAC"/>
    <w:rsid w:val="00CA26F7"/>
    <w:rsid w:val="00CB71D7"/>
    <w:rsid w:val="00CB7465"/>
    <w:rsid w:val="00CC0FF3"/>
    <w:rsid w:val="00CC3A2D"/>
    <w:rsid w:val="00CD024F"/>
    <w:rsid w:val="00CF17A4"/>
    <w:rsid w:val="00CF2860"/>
    <w:rsid w:val="00D06A93"/>
    <w:rsid w:val="00D12A1D"/>
    <w:rsid w:val="00D2164E"/>
    <w:rsid w:val="00D23394"/>
    <w:rsid w:val="00D2644C"/>
    <w:rsid w:val="00D3030A"/>
    <w:rsid w:val="00D32A34"/>
    <w:rsid w:val="00D40B10"/>
    <w:rsid w:val="00D43C9A"/>
    <w:rsid w:val="00D552B8"/>
    <w:rsid w:val="00D641E2"/>
    <w:rsid w:val="00D70913"/>
    <w:rsid w:val="00D73FDE"/>
    <w:rsid w:val="00D75069"/>
    <w:rsid w:val="00D81899"/>
    <w:rsid w:val="00D83EDF"/>
    <w:rsid w:val="00D9068D"/>
    <w:rsid w:val="00D93E30"/>
    <w:rsid w:val="00D9627E"/>
    <w:rsid w:val="00D96DB7"/>
    <w:rsid w:val="00DB7382"/>
    <w:rsid w:val="00DB797B"/>
    <w:rsid w:val="00DC55AC"/>
    <w:rsid w:val="00DD0601"/>
    <w:rsid w:val="00DD16CD"/>
    <w:rsid w:val="00DD4F43"/>
    <w:rsid w:val="00DE5FBB"/>
    <w:rsid w:val="00DE7A41"/>
    <w:rsid w:val="00E22CAA"/>
    <w:rsid w:val="00E25AC2"/>
    <w:rsid w:val="00E5005B"/>
    <w:rsid w:val="00E534E0"/>
    <w:rsid w:val="00E57FB5"/>
    <w:rsid w:val="00E62098"/>
    <w:rsid w:val="00E65E6B"/>
    <w:rsid w:val="00E705F3"/>
    <w:rsid w:val="00E83230"/>
    <w:rsid w:val="00E950C6"/>
    <w:rsid w:val="00EA6A62"/>
    <w:rsid w:val="00EC4282"/>
    <w:rsid w:val="00EC53F1"/>
    <w:rsid w:val="00ED197E"/>
    <w:rsid w:val="00ED2A8D"/>
    <w:rsid w:val="00ED5327"/>
    <w:rsid w:val="00ED591F"/>
    <w:rsid w:val="00EE775E"/>
    <w:rsid w:val="00EF422D"/>
    <w:rsid w:val="00F0428C"/>
    <w:rsid w:val="00F046E0"/>
    <w:rsid w:val="00F05AD6"/>
    <w:rsid w:val="00F1772A"/>
    <w:rsid w:val="00F252D1"/>
    <w:rsid w:val="00F339E5"/>
    <w:rsid w:val="00F40CA1"/>
    <w:rsid w:val="00F53C5C"/>
    <w:rsid w:val="00F5640E"/>
    <w:rsid w:val="00F56A99"/>
    <w:rsid w:val="00F61B53"/>
    <w:rsid w:val="00F650A7"/>
    <w:rsid w:val="00F66193"/>
    <w:rsid w:val="00F66249"/>
    <w:rsid w:val="00F67886"/>
    <w:rsid w:val="00F7154C"/>
    <w:rsid w:val="00F80D0F"/>
    <w:rsid w:val="00F8558F"/>
    <w:rsid w:val="00F911E2"/>
    <w:rsid w:val="00F93A83"/>
    <w:rsid w:val="00F973F2"/>
    <w:rsid w:val="00FA43E4"/>
    <w:rsid w:val="00FA7E75"/>
    <w:rsid w:val="00FD159E"/>
    <w:rsid w:val="00FD165A"/>
    <w:rsid w:val="00FE14F2"/>
    <w:rsid w:val="00FE3023"/>
    <w:rsid w:val="00FE507F"/>
    <w:rsid w:val="00FF4296"/>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A8CF154-F5BD-4DDB-8E8E-E316701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19"/>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852919"/>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852919"/>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852919"/>
    <w:pPr>
      <w:keepNext/>
      <w:spacing w:before="240" w:after="60"/>
      <w:outlineLvl w:val="2"/>
    </w:pPr>
    <w:rPr>
      <w:rFonts w:ascii="Arial" w:hAnsi="Arial"/>
      <w:b/>
      <w:bCs/>
      <w:sz w:val="26"/>
      <w:szCs w:val="26"/>
      <w:lang w:val="x-none" w:eastAsia="x-none"/>
    </w:rPr>
  </w:style>
  <w:style w:type="paragraph" w:styleId="Heading5">
    <w:name w:val="heading 5"/>
    <w:basedOn w:val="Normal"/>
    <w:next w:val="Normal"/>
    <w:link w:val="Heading5Char"/>
    <w:qFormat/>
    <w:rsid w:val="0015479A"/>
    <w:pPr>
      <w:spacing w:before="240" w:after="60"/>
      <w:outlineLvl w:val="4"/>
    </w:pPr>
    <w:rPr>
      <w:b/>
      <w:bCs/>
      <w:i/>
      <w:iCs/>
      <w:sz w:val="26"/>
      <w:szCs w:val="26"/>
      <w:lang w:val="x-none" w:eastAsia="x-none"/>
    </w:rPr>
  </w:style>
  <w:style w:type="paragraph" w:styleId="Heading8">
    <w:name w:val="heading 8"/>
    <w:basedOn w:val="Normal"/>
    <w:next w:val="Heading2"/>
    <w:link w:val="Heading8Char"/>
    <w:qFormat/>
    <w:rsid w:val="00CD024F"/>
    <w:pPr>
      <w:widowControl/>
      <w:tabs>
        <w:tab w:val="num" w:pos="1440"/>
      </w:tabs>
      <w:autoSpaceDE/>
      <w:autoSpaceDN/>
      <w:adjustRightInd/>
      <w:ind w:left="1440" w:hanging="1440"/>
      <w:outlineLvl w:val="7"/>
    </w:pPr>
    <w:rPr>
      <w:rFonts w:ascii="Courier" w:hAnsi="Courier"/>
      <w:i/>
      <w:szCs w:val="20"/>
      <w:lang w:val="x-none" w:eastAsia="x-none"/>
    </w:rPr>
  </w:style>
  <w:style w:type="paragraph" w:styleId="Heading9">
    <w:name w:val="heading 9"/>
    <w:basedOn w:val="Normal"/>
    <w:next w:val="Heading2"/>
    <w:link w:val="Heading9Char"/>
    <w:qFormat/>
    <w:rsid w:val="00CD024F"/>
    <w:pPr>
      <w:widowControl/>
      <w:tabs>
        <w:tab w:val="num" w:pos="1584"/>
      </w:tabs>
      <w:autoSpaceDE/>
      <w:autoSpaceDN/>
      <w:adjustRightInd/>
      <w:ind w:left="1584" w:hanging="1584"/>
      <w:outlineLvl w:val="8"/>
    </w:pPr>
    <w:rPr>
      <w:rFonts w:ascii="Courier" w:hAnsi="Courier"/>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52919"/>
    <w:rPr>
      <w:rFonts w:ascii="Arial" w:eastAsia="Times New Roman" w:hAnsi="Arial" w:cs="Arial"/>
      <w:b/>
      <w:bCs/>
      <w:sz w:val="26"/>
      <w:szCs w:val="26"/>
    </w:rPr>
  </w:style>
  <w:style w:type="paragraph" w:styleId="BlockText">
    <w:name w:val="Block Text"/>
    <w:basedOn w:val="Normal"/>
    <w:rsid w:val="00852919"/>
    <w:pPr>
      <w:numPr>
        <w:numId w:val="1"/>
      </w:numPr>
      <w:spacing w:after="120"/>
      <w:ind w:right="1440"/>
    </w:pPr>
  </w:style>
  <w:style w:type="paragraph" w:styleId="Footer">
    <w:name w:val="footer"/>
    <w:basedOn w:val="Normal"/>
    <w:link w:val="FooterChar"/>
    <w:rsid w:val="00852919"/>
    <w:pPr>
      <w:tabs>
        <w:tab w:val="center" w:pos="4320"/>
        <w:tab w:val="right" w:pos="8640"/>
      </w:tabs>
    </w:pPr>
    <w:rPr>
      <w:lang w:val="x-none" w:eastAsia="x-none"/>
    </w:rPr>
  </w:style>
  <w:style w:type="character" w:customStyle="1" w:styleId="FooterChar">
    <w:name w:val="Footer Char"/>
    <w:link w:val="Footer"/>
    <w:rsid w:val="00852919"/>
    <w:rPr>
      <w:rFonts w:ascii="Times New Roman" w:eastAsia="Times New Roman" w:hAnsi="Times New Roman" w:cs="Times New Roman"/>
      <w:sz w:val="20"/>
      <w:szCs w:val="24"/>
    </w:rPr>
  </w:style>
  <w:style w:type="paragraph" w:customStyle="1" w:styleId="Document1">
    <w:name w:val="Document 1"/>
    <w:rsid w:val="00852919"/>
    <w:pPr>
      <w:keepNext/>
      <w:keepLines/>
      <w:widowControl w:val="0"/>
      <w:tabs>
        <w:tab w:val="left" w:pos="-720"/>
      </w:tabs>
      <w:suppressAutoHyphens/>
    </w:pPr>
    <w:rPr>
      <w:rFonts w:ascii="Courier" w:eastAsia="Times New Roman" w:hAnsi="Courier"/>
      <w:snapToGrid w:val="0"/>
      <w:sz w:val="24"/>
    </w:rPr>
  </w:style>
  <w:style w:type="character" w:styleId="Hyperlink">
    <w:name w:val="Hyperlink"/>
    <w:rsid w:val="00852919"/>
    <w:rPr>
      <w:color w:val="0000FF"/>
      <w:u w:val="single"/>
    </w:rPr>
  </w:style>
  <w:style w:type="character" w:customStyle="1" w:styleId="Heading1Char">
    <w:name w:val="Heading 1 Char"/>
    <w:link w:val="Heading1"/>
    <w:uiPriority w:val="9"/>
    <w:rsid w:val="00852919"/>
    <w:rPr>
      <w:rFonts w:ascii="Cambria" w:eastAsia="Times New Roman" w:hAnsi="Cambria" w:cs="Times New Roman"/>
      <w:b/>
      <w:bCs/>
      <w:color w:val="365F91"/>
      <w:sz w:val="28"/>
      <w:szCs w:val="28"/>
    </w:rPr>
  </w:style>
  <w:style w:type="character" w:customStyle="1" w:styleId="Heading2Char">
    <w:name w:val="Heading 2 Char"/>
    <w:link w:val="Heading2"/>
    <w:rsid w:val="00852919"/>
    <w:rPr>
      <w:rFonts w:ascii="Arial" w:eastAsia="Times New Roman" w:hAnsi="Arial" w:cs="Arial"/>
      <w:b/>
      <w:bCs/>
      <w:i/>
      <w:iCs/>
      <w:sz w:val="28"/>
      <w:szCs w:val="28"/>
    </w:rPr>
  </w:style>
  <w:style w:type="paragraph" w:styleId="Header">
    <w:name w:val="header"/>
    <w:basedOn w:val="Normal"/>
    <w:link w:val="HeaderChar"/>
    <w:uiPriority w:val="99"/>
    <w:unhideWhenUsed/>
    <w:rsid w:val="0012222C"/>
    <w:pPr>
      <w:tabs>
        <w:tab w:val="center" w:pos="4680"/>
        <w:tab w:val="right" w:pos="9360"/>
      </w:tabs>
    </w:pPr>
    <w:rPr>
      <w:lang w:val="x-none" w:eastAsia="x-none"/>
    </w:rPr>
  </w:style>
  <w:style w:type="character" w:customStyle="1" w:styleId="HeaderChar">
    <w:name w:val="Header Char"/>
    <w:link w:val="Header"/>
    <w:uiPriority w:val="99"/>
    <w:rsid w:val="0012222C"/>
    <w:rPr>
      <w:rFonts w:ascii="Times New Roman" w:eastAsia="Times New Roman" w:hAnsi="Times New Roman" w:cs="Times New Roman"/>
      <w:sz w:val="20"/>
      <w:szCs w:val="24"/>
    </w:rPr>
  </w:style>
  <w:style w:type="paragraph" w:styleId="Title">
    <w:name w:val="Title"/>
    <w:basedOn w:val="Normal"/>
    <w:link w:val="TitleChar"/>
    <w:qFormat/>
    <w:rsid w:val="0012222C"/>
    <w:pPr>
      <w:widowControl/>
      <w:tabs>
        <w:tab w:val="left" w:pos="7020"/>
        <w:tab w:val="decimal" w:pos="9900"/>
      </w:tabs>
      <w:autoSpaceDE/>
      <w:autoSpaceDN/>
      <w:adjustRightInd/>
      <w:jc w:val="center"/>
    </w:pPr>
    <w:rPr>
      <w:b/>
      <w:sz w:val="32"/>
      <w:szCs w:val="20"/>
      <w:lang w:val="x-none" w:eastAsia="x-none"/>
    </w:rPr>
  </w:style>
  <w:style w:type="character" w:customStyle="1" w:styleId="TitleChar">
    <w:name w:val="Title Char"/>
    <w:link w:val="Title"/>
    <w:rsid w:val="0012222C"/>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12222C"/>
    <w:rPr>
      <w:rFonts w:ascii="Tahoma" w:hAnsi="Tahoma"/>
      <w:sz w:val="16"/>
      <w:szCs w:val="16"/>
      <w:lang w:val="x-none" w:eastAsia="x-none"/>
    </w:rPr>
  </w:style>
  <w:style w:type="character" w:customStyle="1" w:styleId="BalloonTextChar">
    <w:name w:val="Balloon Text Char"/>
    <w:link w:val="BalloonText"/>
    <w:uiPriority w:val="99"/>
    <w:semiHidden/>
    <w:rsid w:val="0012222C"/>
    <w:rPr>
      <w:rFonts w:ascii="Tahoma" w:eastAsia="Times New Roman" w:hAnsi="Tahoma" w:cs="Tahoma"/>
      <w:sz w:val="16"/>
      <w:szCs w:val="16"/>
    </w:rPr>
  </w:style>
  <w:style w:type="paragraph" w:styleId="BodyText2">
    <w:name w:val="Body Text 2"/>
    <w:basedOn w:val="Normal"/>
    <w:link w:val="BodyText2Char"/>
    <w:rsid w:val="00142441"/>
    <w:pPr>
      <w:widowControl/>
      <w:autoSpaceDE/>
      <w:autoSpaceDN/>
      <w:adjustRightInd/>
    </w:pPr>
    <w:rPr>
      <w:sz w:val="16"/>
      <w:szCs w:val="20"/>
      <w:lang w:val="x-none" w:eastAsia="x-none"/>
    </w:rPr>
  </w:style>
  <w:style w:type="character" w:customStyle="1" w:styleId="BodyText2Char">
    <w:name w:val="Body Text 2 Char"/>
    <w:link w:val="BodyText2"/>
    <w:rsid w:val="00142441"/>
    <w:rPr>
      <w:rFonts w:ascii="Times New Roman" w:eastAsia="Times New Roman" w:hAnsi="Times New Roman"/>
      <w:sz w:val="16"/>
    </w:rPr>
  </w:style>
  <w:style w:type="paragraph" w:styleId="ListParagraph">
    <w:name w:val="List Paragraph"/>
    <w:basedOn w:val="Normal"/>
    <w:uiPriority w:val="34"/>
    <w:qFormat/>
    <w:rsid w:val="000B75EE"/>
    <w:pPr>
      <w:ind w:left="720"/>
    </w:pPr>
  </w:style>
  <w:style w:type="character" w:customStyle="1" w:styleId="Heading5Char">
    <w:name w:val="Heading 5 Char"/>
    <w:link w:val="Heading5"/>
    <w:rsid w:val="0015479A"/>
    <w:rPr>
      <w:rFonts w:ascii="Times New Roman" w:eastAsia="Times New Roman" w:hAnsi="Times New Roman"/>
      <w:b/>
      <w:bCs/>
      <w:i/>
      <w:iCs/>
      <w:sz w:val="26"/>
      <w:szCs w:val="26"/>
    </w:rPr>
  </w:style>
  <w:style w:type="character" w:customStyle="1" w:styleId="Heading8Char">
    <w:name w:val="Heading 8 Char"/>
    <w:link w:val="Heading8"/>
    <w:rsid w:val="00CD024F"/>
    <w:rPr>
      <w:rFonts w:ascii="Courier" w:eastAsia="Times New Roman" w:hAnsi="Courier"/>
      <w:i/>
    </w:rPr>
  </w:style>
  <w:style w:type="character" w:customStyle="1" w:styleId="Heading9Char">
    <w:name w:val="Heading 9 Char"/>
    <w:link w:val="Heading9"/>
    <w:rsid w:val="00CD024F"/>
    <w:rPr>
      <w:rFonts w:ascii="Courier" w:eastAsia="Times New Roman" w:hAnsi="Courier"/>
      <w:i/>
    </w:rPr>
  </w:style>
  <w:style w:type="character" w:styleId="FollowedHyperlink">
    <w:name w:val="FollowedHyperlink"/>
    <w:basedOn w:val="DefaultParagraphFont"/>
    <w:uiPriority w:val="99"/>
    <w:semiHidden/>
    <w:unhideWhenUsed/>
    <w:rsid w:val="00351D55"/>
    <w:rPr>
      <w:color w:val="800080" w:themeColor="followedHyperlink"/>
      <w:u w:val="single"/>
    </w:rPr>
  </w:style>
  <w:style w:type="table" w:styleId="TableGrid">
    <w:name w:val="Table Grid"/>
    <w:basedOn w:val="TableNormal"/>
    <w:uiPriority w:val="59"/>
    <w:rsid w:val="00A067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98527">
      <w:bodyDiv w:val="1"/>
      <w:marLeft w:val="0"/>
      <w:marRight w:val="0"/>
      <w:marTop w:val="0"/>
      <w:marBottom w:val="0"/>
      <w:divBdr>
        <w:top w:val="none" w:sz="0" w:space="0" w:color="auto"/>
        <w:left w:val="none" w:sz="0" w:space="0" w:color="auto"/>
        <w:bottom w:val="none" w:sz="0" w:space="0" w:color="auto"/>
        <w:right w:val="none" w:sz="0" w:space="0" w:color="auto"/>
      </w:divBdr>
    </w:div>
    <w:div w:id="1268392348">
      <w:bodyDiv w:val="1"/>
      <w:marLeft w:val="0"/>
      <w:marRight w:val="0"/>
      <w:marTop w:val="0"/>
      <w:marBottom w:val="0"/>
      <w:divBdr>
        <w:top w:val="none" w:sz="0" w:space="0" w:color="auto"/>
        <w:left w:val="none" w:sz="0" w:space="0" w:color="auto"/>
        <w:bottom w:val="none" w:sz="0" w:space="0" w:color="auto"/>
        <w:right w:val="none" w:sz="0" w:space="0" w:color="auto"/>
      </w:divBdr>
    </w:div>
    <w:div w:id="20362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gov/g/ti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CC35-BC4E-46B8-B0E3-CB8BAA8F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Transportation &amp; Public Facilities</Company>
  <LinksUpToDate>false</LinksUpToDate>
  <CharactersWithSpaces>42665</CharactersWithSpaces>
  <SharedDoc>false</SharedDoc>
  <HLinks>
    <vt:vector size="6" baseType="variant">
      <vt:variant>
        <vt:i4>3014776</vt:i4>
      </vt:variant>
      <vt:variant>
        <vt:i4>0</vt:i4>
      </vt:variant>
      <vt:variant>
        <vt:i4>0</vt:i4>
      </vt:variant>
      <vt:variant>
        <vt:i4>5</vt:i4>
      </vt:variant>
      <vt:variant>
        <vt:lpwstr>http://www.state.gov/g/tip/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Applebee, Abby A (DOT)</cp:lastModifiedBy>
  <cp:revision>10</cp:revision>
  <cp:lastPrinted>2017-07-18T17:51:00Z</cp:lastPrinted>
  <dcterms:created xsi:type="dcterms:W3CDTF">2017-07-14T17:09:00Z</dcterms:created>
  <dcterms:modified xsi:type="dcterms:W3CDTF">2017-07-18T22:22:00Z</dcterms:modified>
</cp:coreProperties>
</file>