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D32D" w14:textId="77777777" w:rsidR="00811808" w:rsidRDefault="00811808" w:rsidP="00811808">
      <w:pPr>
        <w:spacing w:after="0" w:line="240" w:lineRule="auto"/>
        <w:jc w:val="center"/>
        <w:rPr>
          <w:rFonts w:ascii="Times New Roman" w:hAnsi="Times New Roman" w:cs="Times New Roman"/>
          <w:b/>
          <w:bCs/>
          <w:sz w:val="28"/>
          <w:szCs w:val="28"/>
        </w:rPr>
      </w:pPr>
    </w:p>
    <w:p w14:paraId="03F7201C" w14:textId="2A176350" w:rsidR="00811808" w:rsidRDefault="00811808" w:rsidP="00811808">
      <w:pPr>
        <w:spacing w:after="0" w:line="240" w:lineRule="auto"/>
        <w:jc w:val="center"/>
        <w:rPr>
          <w:rFonts w:ascii="Times New Roman" w:hAnsi="Times New Roman" w:cs="Times New Roman"/>
          <w:b/>
          <w:bCs/>
          <w:sz w:val="28"/>
          <w:szCs w:val="28"/>
        </w:rPr>
      </w:pPr>
    </w:p>
    <w:p w14:paraId="5F84FEC8" w14:textId="77777777" w:rsidR="00811808" w:rsidRDefault="00811808" w:rsidP="00811808">
      <w:pPr>
        <w:spacing w:after="0" w:line="240" w:lineRule="auto"/>
        <w:jc w:val="center"/>
        <w:rPr>
          <w:rFonts w:ascii="Times New Roman" w:hAnsi="Times New Roman" w:cs="Times New Roman"/>
          <w:b/>
          <w:bCs/>
          <w:sz w:val="28"/>
          <w:szCs w:val="28"/>
        </w:rPr>
      </w:pPr>
    </w:p>
    <w:p w14:paraId="06472C40" w14:textId="0D6BE40C" w:rsidR="00811808" w:rsidRDefault="00811808" w:rsidP="00811808">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F18510F" wp14:editId="2FC4C528">
            <wp:extent cx="2755900" cy="2755900"/>
            <wp:effectExtent l="0" t="0" r="0" b="0"/>
            <wp:docPr id="122146739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67395" name="Picture 2"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a:ln>
                      <a:noFill/>
                    </a:ln>
                  </pic:spPr>
                </pic:pic>
              </a:graphicData>
            </a:graphic>
          </wp:inline>
        </w:drawing>
      </w:r>
    </w:p>
    <w:p w14:paraId="10BA66CE" w14:textId="77777777" w:rsidR="00811808" w:rsidRDefault="00811808" w:rsidP="00811808">
      <w:pPr>
        <w:spacing w:after="0" w:line="240" w:lineRule="auto"/>
        <w:jc w:val="center"/>
        <w:rPr>
          <w:rFonts w:ascii="Times New Roman" w:hAnsi="Times New Roman" w:cs="Times New Roman"/>
          <w:b/>
          <w:bCs/>
          <w:sz w:val="28"/>
          <w:szCs w:val="28"/>
        </w:rPr>
      </w:pPr>
    </w:p>
    <w:p w14:paraId="669D515D" w14:textId="77777777" w:rsidR="00811808" w:rsidRDefault="00811808" w:rsidP="00811808">
      <w:pPr>
        <w:spacing w:after="0" w:line="240" w:lineRule="auto"/>
        <w:jc w:val="center"/>
        <w:rPr>
          <w:rFonts w:ascii="Times New Roman" w:hAnsi="Times New Roman" w:cs="Times New Roman"/>
          <w:b/>
          <w:bCs/>
          <w:sz w:val="28"/>
          <w:szCs w:val="28"/>
        </w:rPr>
      </w:pPr>
    </w:p>
    <w:p w14:paraId="163D84D0" w14:textId="77777777" w:rsidR="00811808" w:rsidRDefault="00811808" w:rsidP="00811808">
      <w:pPr>
        <w:spacing w:after="0" w:line="240" w:lineRule="auto"/>
        <w:jc w:val="center"/>
        <w:rPr>
          <w:rFonts w:ascii="Times New Roman" w:hAnsi="Times New Roman" w:cs="Times New Roman"/>
          <w:b/>
          <w:bCs/>
          <w:sz w:val="28"/>
          <w:szCs w:val="28"/>
        </w:rPr>
      </w:pPr>
    </w:p>
    <w:p w14:paraId="5B5FE6B7" w14:textId="77777777" w:rsidR="00811808" w:rsidRDefault="00811808" w:rsidP="00811808">
      <w:pPr>
        <w:spacing w:after="0" w:line="240" w:lineRule="auto"/>
        <w:jc w:val="center"/>
        <w:rPr>
          <w:rFonts w:ascii="Times New Roman" w:hAnsi="Times New Roman" w:cs="Times New Roman"/>
          <w:b/>
          <w:bCs/>
          <w:sz w:val="28"/>
          <w:szCs w:val="28"/>
        </w:rPr>
      </w:pPr>
    </w:p>
    <w:p w14:paraId="1A65C660" w14:textId="77777777" w:rsidR="00811808" w:rsidRDefault="00811808" w:rsidP="00811808">
      <w:pPr>
        <w:spacing w:after="0" w:line="240" w:lineRule="auto"/>
        <w:jc w:val="center"/>
        <w:rPr>
          <w:rFonts w:ascii="Times New Roman" w:hAnsi="Times New Roman" w:cs="Times New Roman"/>
          <w:b/>
          <w:bCs/>
          <w:sz w:val="28"/>
          <w:szCs w:val="28"/>
        </w:rPr>
      </w:pPr>
    </w:p>
    <w:p w14:paraId="4975036D" w14:textId="77777777" w:rsidR="00811808" w:rsidRDefault="00811808" w:rsidP="00811808">
      <w:pPr>
        <w:spacing w:after="0" w:line="240" w:lineRule="auto"/>
        <w:jc w:val="center"/>
        <w:rPr>
          <w:rFonts w:ascii="Times New Roman" w:hAnsi="Times New Roman" w:cs="Times New Roman"/>
          <w:b/>
          <w:bCs/>
          <w:sz w:val="28"/>
          <w:szCs w:val="28"/>
        </w:rPr>
      </w:pPr>
    </w:p>
    <w:p w14:paraId="02F83084" w14:textId="5A069452" w:rsidR="00811808" w:rsidRPr="00811808" w:rsidRDefault="00811808" w:rsidP="00811808">
      <w:pPr>
        <w:spacing w:after="0" w:line="240" w:lineRule="auto"/>
        <w:jc w:val="center"/>
        <w:rPr>
          <w:rFonts w:ascii="Times New Roman" w:hAnsi="Times New Roman" w:cs="Times New Roman"/>
          <w:b/>
          <w:bCs/>
          <w:sz w:val="28"/>
          <w:szCs w:val="28"/>
        </w:rPr>
      </w:pPr>
      <w:r w:rsidRPr="00811808">
        <w:rPr>
          <w:rFonts w:ascii="Times New Roman" w:hAnsi="Times New Roman" w:cs="Times New Roman"/>
          <w:b/>
          <w:bCs/>
          <w:sz w:val="28"/>
          <w:szCs w:val="28"/>
        </w:rPr>
        <w:t>Alaska Department of Transportation &amp; Public Facilities (Alaska DOT&amp;PF)</w:t>
      </w:r>
    </w:p>
    <w:p w14:paraId="74DCAB2F" w14:textId="77777777" w:rsidR="00811808" w:rsidRDefault="00811808" w:rsidP="00811808">
      <w:pPr>
        <w:spacing w:after="0" w:line="240" w:lineRule="auto"/>
        <w:jc w:val="center"/>
        <w:rPr>
          <w:rFonts w:ascii="Times New Roman" w:hAnsi="Times New Roman" w:cs="Times New Roman"/>
          <w:b/>
          <w:bCs/>
          <w:sz w:val="28"/>
          <w:szCs w:val="28"/>
        </w:rPr>
      </w:pPr>
    </w:p>
    <w:p w14:paraId="603DD9BA" w14:textId="77777777" w:rsidR="00811808" w:rsidRDefault="00811808" w:rsidP="00811808">
      <w:pPr>
        <w:spacing w:after="0" w:line="240" w:lineRule="auto"/>
        <w:jc w:val="center"/>
        <w:rPr>
          <w:rFonts w:ascii="Times New Roman" w:hAnsi="Times New Roman" w:cs="Times New Roman"/>
          <w:b/>
          <w:bCs/>
          <w:sz w:val="28"/>
          <w:szCs w:val="28"/>
        </w:rPr>
      </w:pPr>
    </w:p>
    <w:p w14:paraId="2738CBC3" w14:textId="77777777" w:rsidR="00811808" w:rsidRDefault="00811808" w:rsidP="00811808">
      <w:pPr>
        <w:spacing w:after="0" w:line="240" w:lineRule="auto"/>
        <w:jc w:val="center"/>
        <w:rPr>
          <w:rFonts w:ascii="Times New Roman" w:hAnsi="Times New Roman" w:cs="Times New Roman"/>
          <w:b/>
          <w:bCs/>
          <w:sz w:val="28"/>
          <w:szCs w:val="28"/>
        </w:rPr>
      </w:pPr>
    </w:p>
    <w:p w14:paraId="3359A45F" w14:textId="50A00E07" w:rsidR="00811808" w:rsidRPr="00811808" w:rsidRDefault="00811808" w:rsidP="00811808">
      <w:pPr>
        <w:spacing w:after="0" w:line="240" w:lineRule="auto"/>
        <w:jc w:val="center"/>
        <w:rPr>
          <w:rFonts w:ascii="Times New Roman" w:hAnsi="Times New Roman" w:cs="Times New Roman"/>
          <w:b/>
          <w:bCs/>
          <w:sz w:val="28"/>
          <w:szCs w:val="28"/>
        </w:rPr>
      </w:pPr>
      <w:r w:rsidRPr="00811808">
        <w:rPr>
          <w:rFonts w:ascii="Times New Roman" w:hAnsi="Times New Roman" w:cs="Times New Roman"/>
          <w:b/>
          <w:bCs/>
          <w:sz w:val="28"/>
          <w:szCs w:val="28"/>
        </w:rPr>
        <w:t>Civil Rights Office &amp; Alaska Community Transit</w:t>
      </w:r>
    </w:p>
    <w:p w14:paraId="526C2A3B" w14:textId="4D6D379E" w:rsidR="00811808" w:rsidRPr="00811808" w:rsidRDefault="00811808" w:rsidP="00811808">
      <w:pPr>
        <w:spacing w:after="0" w:line="240" w:lineRule="auto"/>
        <w:jc w:val="center"/>
        <w:rPr>
          <w:rFonts w:ascii="Times New Roman" w:hAnsi="Times New Roman" w:cs="Times New Roman"/>
          <w:b/>
          <w:bCs/>
          <w:sz w:val="28"/>
          <w:szCs w:val="28"/>
        </w:rPr>
      </w:pPr>
      <w:r w:rsidRPr="00811808">
        <w:rPr>
          <w:rFonts w:ascii="Times New Roman" w:hAnsi="Times New Roman" w:cs="Times New Roman"/>
          <w:b/>
          <w:bCs/>
          <w:sz w:val="28"/>
          <w:szCs w:val="28"/>
        </w:rPr>
        <w:t>Disadvantaged Business Enterprise (DBE) Monitoring of Subrecipients &amp; Compliance Plan</w:t>
      </w:r>
    </w:p>
    <w:p w14:paraId="5B35B382" w14:textId="77777777" w:rsidR="00811808" w:rsidRDefault="00811808" w:rsidP="00811808">
      <w:pPr>
        <w:spacing w:after="0" w:line="240" w:lineRule="auto"/>
        <w:jc w:val="center"/>
        <w:rPr>
          <w:rFonts w:ascii="Times New Roman" w:hAnsi="Times New Roman" w:cs="Times New Roman"/>
          <w:b/>
          <w:bCs/>
          <w:sz w:val="28"/>
          <w:szCs w:val="28"/>
        </w:rPr>
      </w:pPr>
    </w:p>
    <w:p w14:paraId="4A58C90D" w14:textId="77777777" w:rsidR="00811808" w:rsidRDefault="00811808" w:rsidP="00811808">
      <w:pPr>
        <w:spacing w:after="0" w:line="240" w:lineRule="auto"/>
        <w:jc w:val="center"/>
        <w:rPr>
          <w:rFonts w:ascii="Times New Roman" w:hAnsi="Times New Roman" w:cs="Times New Roman"/>
          <w:b/>
          <w:bCs/>
          <w:sz w:val="28"/>
          <w:szCs w:val="28"/>
        </w:rPr>
      </w:pPr>
    </w:p>
    <w:p w14:paraId="0701BAAD" w14:textId="77777777" w:rsidR="00811808" w:rsidRDefault="00811808" w:rsidP="00811808">
      <w:pPr>
        <w:spacing w:after="0" w:line="240" w:lineRule="auto"/>
        <w:jc w:val="center"/>
        <w:rPr>
          <w:rFonts w:ascii="Times New Roman" w:hAnsi="Times New Roman" w:cs="Times New Roman"/>
          <w:b/>
          <w:bCs/>
          <w:sz w:val="28"/>
          <w:szCs w:val="28"/>
        </w:rPr>
      </w:pPr>
    </w:p>
    <w:p w14:paraId="3F5DB988" w14:textId="77777777" w:rsidR="00811808" w:rsidRPr="00811808" w:rsidRDefault="00811808" w:rsidP="00811808">
      <w:pPr>
        <w:spacing w:after="0" w:line="240" w:lineRule="auto"/>
        <w:jc w:val="center"/>
        <w:rPr>
          <w:rFonts w:ascii="Times New Roman" w:hAnsi="Times New Roman" w:cs="Times New Roman"/>
          <w:b/>
          <w:bCs/>
          <w:sz w:val="28"/>
          <w:szCs w:val="28"/>
        </w:rPr>
      </w:pPr>
    </w:p>
    <w:p w14:paraId="0C15E032" w14:textId="38C5C9FF" w:rsidR="00811808" w:rsidRPr="00811808" w:rsidRDefault="00E70148" w:rsidP="008118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w:t>
      </w:r>
      <w:r w:rsidR="00B60D6E">
        <w:rPr>
          <w:rFonts w:ascii="Times New Roman" w:hAnsi="Times New Roman" w:cs="Times New Roman"/>
          <w:b/>
          <w:bCs/>
          <w:sz w:val="24"/>
          <w:szCs w:val="24"/>
        </w:rPr>
        <w:t xml:space="preserve"> 2025</w:t>
      </w:r>
    </w:p>
    <w:p w14:paraId="1468EB12" w14:textId="77777777" w:rsidR="00811808" w:rsidRDefault="00811808" w:rsidP="00817415">
      <w:pPr>
        <w:spacing w:after="0" w:line="240" w:lineRule="auto"/>
        <w:rPr>
          <w:rFonts w:ascii="Times New Roman" w:hAnsi="Times New Roman" w:cs="Times New Roman"/>
          <w:sz w:val="24"/>
          <w:szCs w:val="24"/>
        </w:rPr>
      </w:pPr>
    </w:p>
    <w:p w14:paraId="208A766A" w14:textId="77777777" w:rsidR="00811808" w:rsidRDefault="00811808" w:rsidP="00817415">
      <w:pPr>
        <w:spacing w:after="0" w:line="240" w:lineRule="auto"/>
        <w:rPr>
          <w:rFonts w:ascii="Times New Roman" w:hAnsi="Times New Roman" w:cs="Times New Roman"/>
          <w:sz w:val="24"/>
          <w:szCs w:val="24"/>
        </w:rPr>
      </w:pPr>
    </w:p>
    <w:p w14:paraId="03D7AD17" w14:textId="77777777" w:rsidR="00811808" w:rsidRDefault="00811808" w:rsidP="00817415">
      <w:pPr>
        <w:spacing w:after="0" w:line="240" w:lineRule="auto"/>
        <w:rPr>
          <w:rFonts w:ascii="Times New Roman" w:hAnsi="Times New Roman" w:cs="Times New Roman"/>
          <w:sz w:val="24"/>
          <w:szCs w:val="24"/>
        </w:rPr>
      </w:pPr>
    </w:p>
    <w:p w14:paraId="26C5C010" w14:textId="77777777" w:rsidR="00811808" w:rsidRDefault="00811808" w:rsidP="00817415">
      <w:pPr>
        <w:spacing w:after="0" w:line="240" w:lineRule="auto"/>
        <w:rPr>
          <w:rFonts w:ascii="Times New Roman" w:hAnsi="Times New Roman" w:cs="Times New Roman"/>
          <w:sz w:val="24"/>
          <w:szCs w:val="24"/>
        </w:rPr>
      </w:pPr>
    </w:p>
    <w:p w14:paraId="25C77851" w14:textId="77777777" w:rsidR="00811808" w:rsidRDefault="00811808" w:rsidP="00811808">
      <w:pPr>
        <w:spacing w:after="0" w:line="240" w:lineRule="auto"/>
        <w:rPr>
          <w:rFonts w:ascii="Times New Roman" w:hAnsi="Times New Roman" w:cs="Times New Roman"/>
          <w:b/>
          <w:bCs/>
          <w:sz w:val="24"/>
          <w:szCs w:val="24"/>
        </w:rPr>
      </w:pPr>
    </w:p>
    <w:p w14:paraId="1DC586D4" w14:textId="5FA83E4A" w:rsidR="00811808" w:rsidRPr="00811808" w:rsidRDefault="00811808" w:rsidP="00811808">
      <w:pPr>
        <w:spacing w:after="0" w:line="240" w:lineRule="auto"/>
        <w:rPr>
          <w:rFonts w:ascii="Times New Roman" w:hAnsi="Times New Roman" w:cs="Times New Roman"/>
          <w:sz w:val="24"/>
          <w:szCs w:val="24"/>
        </w:rPr>
      </w:pPr>
      <w:r w:rsidRPr="00811808">
        <w:rPr>
          <w:rFonts w:ascii="Times New Roman" w:hAnsi="Times New Roman" w:cs="Times New Roman"/>
          <w:b/>
          <w:bCs/>
          <w:sz w:val="24"/>
          <w:szCs w:val="24"/>
        </w:rPr>
        <w:lastRenderedPageBreak/>
        <w:t>Overview:</w:t>
      </w:r>
      <w:r>
        <w:rPr>
          <w:rFonts w:ascii="Times New Roman" w:hAnsi="Times New Roman" w:cs="Times New Roman"/>
          <w:sz w:val="24"/>
          <w:szCs w:val="24"/>
        </w:rPr>
        <w:t xml:space="preserve"> </w:t>
      </w:r>
      <w:r w:rsidRPr="00811808">
        <w:rPr>
          <w:rFonts w:ascii="Times New Roman" w:hAnsi="Times New Roman" w:cs="Times New Roman"/>
          <w:sz w:val="24"/>
          <w:szCs w:val="24"/>
        </w:rPr>
        <w:t>All FTA Subrecipients through Alaska DOT&amp;PF</w:t>
      </w:r>
      <w:r w:rsidR="00E85D30">
        <w:rPr>
          <w:rFonts w:ascii="Times New Roman" w:hAnsi="Times New Roman" w:cs="Times New Roman"/>
          <w:sz w:val="24"/>
          <w:szCs w:val="24"/>
        </w:rPr>
        <w:t xml:space="preserve">, </w:t>
      </w:r>
      <w:r w:rsidRPr="00811808">
        <w:rPr>
          <w:rFonts w:ascii="Times New Roman" w:hAnsi="Times New Roman" w:cs="Times New Roman"/>
          <w:sz w:val="24"/>
          <w:szCs w:val="24"/>
        </w:rPr>
        <w:t xml:space="preserve">Alaska Community Transit </w:t>
      </w:r>
      <w:r w:rsidR="00E85D30">
        <w:rPr>
          <w:rFonts w:ascii="Times New Roman" w:hAnsi="Times New Roman" w:cs="Times New Roman"/>
          <w:sz w:val="24"/>
          <w:szCs w:val="24"/>
        </w:rPr>
        <w:t xml:space="preserve">and Civil Rights Office </w:t>
      </w:r>
      <w:r w:rsidRPr="00811808">
        <w:rPr>
          <w:rFonts w:ascii="Times New Roman" w:hAnsi="Times New Roman" w:cs="Times New Roman"/>
          <w:sz w:val="24"/>
          <w:szCs w:val="24"/>
        </w:rPr>
        <w:t xml:space="preserve">are required under </w:t>
      </w:r>
      <w:hyperlink r:id="rId6" w:history="1">
        <w:r w:rsidRPr="00811808">
          <w:rPr>
            <w:rStyle w:val="Hyperlink"/>
            <w:rFonts w:ascii="Times New Roman" w:hAnsi="Times New Roman" w:cs="Times New Roman"/>
            <w:sz w:val="24"/>
            <w:szCs w:val="24"/>
          </w:rPr>
          <w:t>CFR 49 CFR 26</w:t>
        </w:r>
      </w:hyperlink>
      <w:r w:rsidRPr="00811808">
        <w:rPr>
          <w:rFonts w:ascii="Times New Roman" w:hAnsi="Times New Roman" w:cs="Times New Roman"/>
          <w:sz w:val="24"/>
          <w:szCs w:val="24"/>
        </w:rPr>
        <w:t xml:space="preserve"> to include Disadvantaged Business Enterprises (DBEs) the maximum opportunity to complete for and perform contracts and subcontracts while utilizing FTA Funds.</w:t>
      </w:r>
    </w:p>
    <w:p w14:paraId="3DD230E8" w14:textId="77777777" w:rsidR="00811808" w:rsidRPr="00811808" w:rsidRDefault="00811808" w:rsidP="00811808">
      <w:pPr>
        <w:spacing w:after="0" w:line="240" w:lineRule="auto"/>
        <w:rPr>
          <w:rFonts w:ascii="Times New Roman" w:hAnsi="Times New Roman" w:cs="Times New Roman"/>
          <w:sz w:val="24"/>
          <w:szCs w:val="24"/>
        </w:rPr>
      </w:pPr>
    </w:p>
    <w:p w14:paraId="43AB0F78" w14:textId="3C21C447" w:rsidR="00811808" w:rsidRPr="00811808" w:rsidRDefault="00811808" w:rsidP="00811808">
      <w:pPr>
        <w:spacing w:after="0" w:line="240" w:lineRule="auto"/>
        <w:rPr>
          <w:rFonts w:ascii="Times New Roman" w:hAnsi="Times New Roman" w:cs="Times New Roman"/>
          <w:sz w:val="24"/>
          <w:szCs w:val="24"/>
        </w:rPr>
      </w:pPr>
      <w:r w:rsidRPr="00811808">
        <w:rPr>
          <w:rFonts w:ascii="Times New Roman" w:hAnsi="Times New Roman" w:cs="Times New Roman"/>
          <w:sz w:val="24"/>
          <w:szCs w:val="24"/>
        </w:rPr>
        <w:t>All FTA subrecipients under the Alaska DOT&amp;PF Alaska Community Transit, as mandated by 49 CFR Part 26</w:t>
      </w:r>
      <w:r>
        <w:rPr>
          <w:rFonts w:ascii="Times New Roman" w:hAnsi="Times New Roman" w:cs="Times New Roman"/>
          <w:sz w:val="24"/>
          <w:szCs w:val="24"/>
        </w:rPr>
        <w:t xml:space="preserve"> </w:t>
      </w:r>
      <w:r w:rsidRPr="00811808">
        <w:rPr>
          <w:rFonts w:ascii="Times New Roman" w:hAnsi="Times New Roman" w:cs="Times New Roman"/>
          <w:sz w:val="24"/>
          <w:szCs w:val="24"/>
        </w:rPr>
        <w:t>are obligated to incorporate Disadvantaged Business Enterprises (DBEs) in their procurement processes. The primary objective is to afford DBEs the utmost opportunity to actively compete for and engage in contracts and subcontracts funded by the Federal Transit Administration (FTA) within Alaska.</w:t>
      </w:r>
    </w:p>
    <w:p w14:paraId="147D4A9C" w14:textId="77777777" w:rsidR="00811808" w:rsidRPr="00811808" w:rsidRDefault="00811808" w:rsidP="00811808">
      <w:pPr>
        <w:spacing w:after="0" w:line="240" w:lineRule="auto"/>
        <w:rPr>
          <w:rFonts w:ascii="Times New Roman" w:hAnsi="Times New Roman" w:cs="Times New Roman"/>
          <w:sz w:val="24"/>
          <w:szCs w:val="24"/>
        </w:rPr>
      </w:pPr>
    </w:p>
    <w:p w14:paraId="25A3F83F" w14:textId="77777777" w:rsidR="00811808" w:rsidRPr="00811808" w:rsidRDefault="00811808" w:rsidP="00811808">
      <w:pPr>
        <w:spacing w:after="0" w:line="240" w:lineRule="auto"/>
        <w:rPr>
          <w:rFonts w:ascii="Times New Roman" w:hAnsi="Times New Roman" w:cs="Times New Roman"/>
          <w:sz w:val="24"/>
          <w:szCs w:val="24"/>
        </w:rPr>
      </w:pPr>
      <w:r w:rsidRPr="00811808">
        <w:rPr>
          <w:rFonts w:ascii="Times New Roman" w:hAnsi="Times New Roman" w:cs="Times New Roman"/>
          <w:sz w:val="24"/>
          <w:szCs w:val="24"/>
        </w:rPr>
        <w:t>This regulatory framework is designed to promote diversity and inclusivity in the allocation of FTA funds, ensuring that businesses classified as DBEs have a fair chance to participate in the transportation-related projects. Subrecipients are expected to integrate measures that facilitate the involvement of DBEs in various stages of project development, procurement, and execution.</w:t>
      </w:r>
    </w:p>
    <w:p w14:paraId="1E775DDC" w14:textId="77777777" w:rsidR="00811808" w:rsidRPr="00811808" w:rsidRDefault="00811808" w:rsidP="00811808">
      <w:pPr>
        <w:spacing w:after="0" w:line="240" w:lineRule="auto"/>
        <w:rPr>
          <w:rFonts w:ascii="Times New Roman" w:hAnsi="Times New Roman" w:cs="Times New Roman"/>
          <w:sz w:val="24"/>
          <w:szCs w:val="24"/>
        </w:rPr>
      </w:pPr>
    </w:p>
    <w:p w14:paraId="645873A5" w14:textId="77777777" w:rsidR="00811808" w:rsidRPr="00811808" w:rsidRDefault="00811808" w:rsidP="00811808">
      <w:pPr>
        <w:spacing w:after="0" w:line="240" w:lineRule="auto"/>
        <w:rPr>
          <w:rFonts w:ascii="Times New Roman" w:hAnsi="Times New Roman" w:cs="Times New Roman"/>
          <w:sz w:val="24"/>
          <w:szCs w:val="24"/>
        </w:rPr>
      </w:pPr>
      <w:r w:rsidRPr="00811808">
        <w:rPr>
          <w:rFonts w:ascii="Times New Roman" w:hAnsi="Times New Roman" w:cs="Times New Roman"/>
          <w:sz w:val="24"/>
          <w:szCs w:val="24"/>
        </w:rPr>
        <w:t>The inclusion of DBEs in contracting and subcontracting activities not only aligns with federal regulations but also contributes to fostering economic growth, job creation, and a more equitable distribution of opportunities within the Alaskan community. By adhering to these requirements, subrecipients play a vital role in advancing the overarching goals of promoting fair competition and reducing barriers for disadvantaged businesses in the transportation sector.</w:t>
      </w:r>
    </w:p>
    <w:p w14:paraId="30598005" w14:textId="77777777" w:rsidR="00811808" w:rsidRPr="00811808" w:rsidRDefault="00811808" w:rsidP="00811808">
      <w:pPr>
        <w:spacing w:after="0" w:line="240" w:lineRule="auto"/>
        <w:rPr>
          <w:rFonts w:ascii="Times New Roman" w:hAnsi="Times New Roman" w:cs="Times New Roman"/>
          <w:sz w:val="24"/>
          <w:szCs w:val="24"/>
        </w:rPr>
      </w:pPr>
    </w:p>
    <w:p w14:paraId="74911C0D" w14:textId="4F196BB1" w:rsidR="00811808" w:rsidRDefault="00811808" w:rsidP="00811808">
      <w:pPr>
        <w:spacing w:after="0" w:line="240" w:lineRule="auto"/>
        <w:rPr>
          <w:rFonts w:ascii="Times New Roman" w:hAnsi="Times New Roman" w:cs="Times New Roman"/>
          <w:sz w:val="24"/>
          <w:szCs w:val="24"/>
        </w:rPr>
      </w:pPr>
      <w:r w:rsidRPr="00811808">
        <w:rPr>
          <w:rFonts w:ascii="Times New Roman" w:hAnsi="Times New Roman" w:cs="Times New Roman"/>
          <w:sz w:val="24"/>
          <w:szCs w:val="24"/>
        </w:rPr>
        <w:t xml:space="preserve">It is imperative for all stakeholders involved in FTA-funded projects to demonstrate a commitment to the principles outlined in </w:t>
      </w:r>
      <w:r w:rsidR="00E85D30" w:rsidRPr="00E85D30">
        <w:rPr>
          <w:rFonts w:ascii="Times New Roman" w:hAnsi="Times New Roman" w:cs="Times New Roman"/>
          <w:sz w:val="24"/>
          <w:szCs w:val="24"/>
        </w:rPr>
        <w:t>the federal DBE regulations</w:t>
      </w:r>
      <w:r w:rsidRPr="00811808">
        <w:rPr>
          <w:rFonts w:ascii="Times New Roman" w:hAnsi="Times New Roman" w:cs="Times New Roman"/>
          <w:sz w:val="24"/>
          <w:szCs w:val="24"/>
        </w:rPr>
        <w:t>, recognizing the significance of diversity and the value that DBEs bring to the overall success and sustainability of community transit initiatives in Alaska.</w:t>
      </w:r>
    </w:p>
    <w:p w14:paraId="07F1A726" w14:textId="77777777" w:rsidR="0087090E" w:rsidRDefault="0087090E" w:rsidP="0087090E">
      <w:pPr>
        <w:spacing w:after="0" w:line="240" w:lineRule="auto"/>
        <w:rPr>
          <w:rFonts w:ascii="Times New Roman" w:hAnsi="Times New Roman" w:cs="Times New Roman"/>
          <w:sz w:val="24"/>
          <w:szCs w:val="24"/>
        </w:rPr>
      </w:pPr>
    </w:p>
    <w:p w14:paraId="51FAAA14" w14:textId="6E7E1453" w:rsidR="0087090E" w:rsidRPr="0087090E" w:rsidRDefault="0087090E" w:rsidP="0087090E">
      <w:pPr>
        <w:spacing w:after="0" w:line="240" w:lineRule="auto"/>
        <w:rPr>
          <w:rFonts w:ascii="Times New Roman" w:hAnsi="Times New Roman" w:cs="Times New Roman"/>
          <w:sz w:val="24"/>
          <w:szCs w:val="24"/>
        </w:rPr>
      </w:pPr>
      <w:r w:rsidRPr="0087090E">
        <w:rPr>
          <w:rFonts w:ascii="Times New Roman" w:hAnsi="Times New Roman" w:cs="Times New Roman"/>
          <w:sz w:val="24"/>
          <w:szCs w:val="24"/>
        </w:rPr>
        <w:t>Alaska DOT&amp;PF</w:t>
      </w:r>
      <w:r w:rsidR="00E85D30">
        <w:rPr>
          <w:rFonts w:ascii="Times New Roman" w:hAnsi="Times New Roman" w:cs="Times New Roman"/>
          <w:sz w:val="24"/>
          <w:szCs w:val="24"/>
        </w:rPr>
        <w:t xml:space="preserve"> </w:t>
      </w:r>
      <w:r>
        <w:rPr>
          <w:rFonts w:ascii="Times New Roman" w:hAnsi="Times New Roman" w:cs="Times New Roman"/>
          <w:sz w:val="24"/>
          <w:szCs w:val="24"/>
        </w:rPr>
        <w:t xml:space="preserve">Civil Rights Office </w:t>
      </w:r>
      <w:r w:rsidRPr="0087090E">
        <w:rPr>
          <w:rFonts w:ascii="Times New Roman" w:hAnsi="Times New Roman" w:cs="Times New Roman"/>
          <w:sz w:val="24"/>
          <w:szCs w:val="24"/>
        </w:rPr>
        <w:t xml:space="preserve">has developed a DBE Monitoring Program Plan to provide a detailed framework for ensuring subrecipient compliance with DBE program requirements. This plan outlines procedures for ongoing monitoring, including the implementation of a formal monitoring schedule and the use of a comprehensive checklist to review key elements of subrecipient DBE programs.  </w:t>
      </w:r>
    </w:p>
    <w:p w14:paraId="185BA5AD" w14:textId="77777777" w:rsidR="0087090E" w:rsidRPr="0087090E" w:rsidRDefault="0087090E" w:rsidP="0087090E">
      <w:pPr>
        <w:spacing w:after="0" w:line="240" w:lineRule="auto"/>
        <w:rPr>
          <w:rFonts w:ascii="Times New Roman" w:hAnsi="Times New Roman" w:cs="Times New Roman"/>
          <w:sz w:val="24"/>
          <w:szCs w:val="24"/>
        </w:rPr>
      </w:pPr>
    </w:p>
    <w:p w14:paraId="0EEF9140" w14:textId="1158E3E9" w:rsidR="0087090E" w:rsidRPr="0087090E" w:rsidRDefault="0087090E" w:rsidP="0087090E">
      <w:pPr>
        <w:spacing w:after="0" w:line="240" w:lineRule="auto"/>
        <w:rPr>
          <w:rFonts w:ascii="Times New Roman" w:hAnsi="Times New Roman" w:cs="Times New Roman"/>
          <w:sz w:val="24"/>
          <w:szCs w:val="24"/>
        </w:rPr>
      </w:pPr>
      <w:r w:rsidRPr="0087090E">
        <w:rPr>
          <w:rFonts w:ascii="Times New Roman" w:hAnsi="Times New Roman" w:cs="Times New Roman"/>
          <w:sz w:val="24"/>
          <w:szCs w:val="24"/>
        </w:rPr>
        <w:t>The plan also specifies how Alaska DOT&amp;PF</w:t>
      </w:r>
      <w:r w:rsidR="00E85D30">
        <w:rPr>
          <w:rFonts w:ascii="Times New Roman" w:hAnsi="Times New Roman" w:cs="Times New Roman"/>
          <w:sz w:val="24"/>
          <w:szCs w:val="24"/>
        </w:rPr>
        <w:t xml:space="preserve"> Civil Rights Office</w:t>
      </w:r>
      <w:r w:rsidRPr="0087090E">
        <w:rPr>
          <w:rFonts w:ascii="Times New Roman" w:hAnsi="Times New Roman" w:cs="Times New Roman"/>
          <w:sz w:val="24"/>
          <w:szCs w:val="24"/>
        </w:rPr>
        <w:t xml:space="preserve"> identifies and addresses subrecipient deficiencies and instances of noncompliance, ensuring corrective actions are implemented effectively. To enhance program transparency and accountability, these monitoring procedures are integrated into the updated DBE Program document.  </w:t>
      </w:r>
    </w:p>
    <w:p w14:paraId="5C605863" w14:textId="77777777" w:rsidR="00817415" w:rsidRDefault="00817415" w:rsidP="00817415">
      <w:pPr>
        <w:spacing w:after="0" w:line="240" w:lineRule="auto"/>
        <w:rPr>
          <w:rFonts w:ascii="Times New Roman" w:hAnsi="Times New Roman" w:cs="Times New Roman"/>
          <w:sz w:val="24"/>
          <w:szCs w:val="24"/>
        </w:rPr>
      </w:pPr>
    </w:p>
    <w:p w14:paraId="22B393E8" w14:textId="0A93FC3E" w:rsidR="00817415" w:rsidRDefault="00817415" w:rsidP="00817415">
      <w:pPr>
        <w:spacing w:after="0" w:line="240" w:lineRule="auto"/>
        <w:rPr>
          <w:rFonts w:ascii="Times New Roman" w:hAnsi="Times New Roman" w:cs="Times New Roman"/>
          <w:b/>
          <w:bCs/>
          <w:sz w:val="24"/>
          <w:szCs w:val="24"/>
        </w:rPr>
      </w:pPr>
      <w:r w:rsidRPr="00817415">
        <w:rPr>
          <w:rFonts w:ascii="Times New Roman" w:hAnsi="Times New Roman" w:cs="Times New Roman"/>
          <w:b/>
          <w:bCs/>
          <w:sz w:val="24"/>
          <w:szCs w:val="24"/>
        </w:rPr>
        <w:t>Monitoring Schedule</w:t>
      </w:r>
      <w:r>
        <w:rPr>
          <w:rFonts w:ascii="Times New Roman" w:hAnsi="Times New Roman" w:cs="Times New Roman"/>
          <w:b/>
          <w:bCs/>
          <w:sz w:val="24"/>
          <w:szCs w:val="24"/>
        </w:rPr>
        <w:t xml:space="preserve"> </w:t>
      </w:r>
    </w:p>
    <w:p w14:paraId="15C1DEA0" w14:textId="60BA6823" w:rsidR="00817415" w:rsidRPr="00817415" w:rsidRDefault="00817415" w:rsidP="00817415">
      <w:p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u w:val="single"/>
        </w:rPr>
        <w:t>In-person Site Visits:</w:t>
      </w:r>
      <w:r>
        <w:rPr>
          <w:rFonts w:ascii="Times New Roman" w:hAnsi="Times New Roman" w:cs="Times New Roman"/>
          <w:sz w:val="24"/>
          <w:szCs w:val="24"/>
        </w:rPr>
        <w:t xml:space="preserve"> </w:t>
      </w:r>
      <w:r w:rsidRPr="00817415">
        <w:rPr>
          <w:rFonts w:ascii="Times New Roman" w:hAnsi="Times New Roman" w:cs="Times New Roman"/>
          <w:sz w:val="24"/>
          <w:szCs w:val="24"/>
        </w:rPr>
        <w:t>Every five years, Alaska Community Transit will conduct in-person site visits to each FTA subrecipient. These visits will:</w:t>
      </w:r>
    </w:p>
    <w:p w14:paraId="40592125" w14:textId="77777777" w:rsidR="00817415" w:rsidRDefault="00817415" w:rsidP="00817415">
      <w:pPr>
        <w:pStyle w:val="ListParagraph"/>
        <w:numPr>
          <w:ilvl w:val="0"/>
          <w:numId w:val="10"/>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Verify compliance with DBE program requirements.</w:t>
      </w:r>
    </w:p>
    <w:p w14:paraId="418D0A9A" w14:textId="413E7875" w:rsidR="00817415" w:rsidRDefault="00817415" w:rsidP="00817415">
      <w:pPr>
        <w:pStyle w:val="ListParagraph"/>
        <w:numPr>
          <w:ilvl w:val="0"/>
          <w:numId w:val="10"/>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Address deficiencies identified during prior reviews</w:t>
      </w:r>
      <w:r>
        <w:rPr>
          <w:rFonts w:ascii="Times New Roman" w:hAnsi="Times New Roman" w:cs="Times New Roman"/>
          <w:sz w:val="24"/>
          <w:szCs w:val="24"/>
        </w:rPr>
        <w:t xml:space="preserve"> (if any).</w:t>
      </w:r>
    </w:p>
    <w:p w14:paraId="11E75AD5" w14:textId="60ED5848" w:rsidR="00817415" w:rsidRPr="00817415" w:rsidRDefault="00817415" w:rsidP="00817415">
      <w:pPr>
        <w:pStyle w:val="ListParagraph"/>
        <w:numPr>
          <w:ilvl w:val="0"/>
          <w:numId w:val="10"/>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 xml:space="preserve">Ensure subrecipients are meeting the obligations set forth </w:t>
      </w:r>
      <w:r w:rsidR="00E85D30">
        <w:rPr>
          <w:rFonts w:ascii="Times New Roman" w:hAnsi="Times New Roman" w:cs="Times New Roman"/>
          <w:sz w:val="24"/>
          <w:szCs w:val="24"/>
        </w:rPr>
        <w:t xml:space="preserve">in </w:t>
      </w:r>
      <w:r w:rsidR="00E85D30" w:rsidRPr="00E85D30">
        <w:rPr>
          <w:rFonts w:ascii="Times New Roman" w:hAnsi="Times New Roman" w:cs="Times New Roman"/>
          <w:sz w:val="24"/>
          <w:szCs w:val="24"/>
        </w:rPr>
        <w:t>the federal DBE regulations</w:t>
      </w:r>
      <w:r w:rsidRPr="00817415">
        <w:rPr>
          <w:rFonts w:ascii="Times New Roman" w:hAnsi="Times New Roman" w:cs="Times New Roman"/>
          <w:sz w:val="24"/>
          <w:szCs w:val="24"/>
        </w:rPr>
        <w:t xml:space="preserve">.  </w:t>
      </w:r>
    </w:p>
    <w:p w14:paraId="73946814" w14:textId="77777777" w:rsidR="00817415" w:rsidRPr="00817415" w:rsidRDefault="00817415" w:rsidP="00817415">
      <w:pPr>
        <w:spacing w:after="0" w:line="240" w:lineRule="auto"/>
        <w:rPr>
          <w:rFonts w:ascii="Times New Roman" w:hAnsi="Times New Roman" w:cs="Times New Roman"/>
          <w:sz w:val="24"/>
          <w:szCs w:val="24"/>
        </w:rPr>
      </w:pPr>
      <w:r w:rsidRPr="00817415">
        <w:rPr>
          <w:rFonts w:ascii="Times New Roman" w:hAnsi="Times New Roman" w:cs="Times New Roman"/>
          <w:sz w:val="24"/>
          <w:szCs w:val="24"/>
        </w:rPr>
        <w:lastRenderedPageBreak/>
        <w:t xml:space="preserve">During the DBE portion of these site visits, a representative from the Alaska DOT&amp;PF Civil Rights Office will participate to provide expertise and ensure consistency with compliance standards.  </w:t>
      </w:r>
    </w:p>
    <w:p w14:paraId="1F69CB24" w14:textId="77777777" w:rsidR="00817415" w:rsidRPr="00817415" w:rsidRDefault="00817415" w:rsidP="00817415">
      <w:pPr>
        <w:spacing w:after="0" w:line="240" w:lineRule="auto"/>
        <w:rPr>
          <w:rFonts w:ascii="Times New Roman" w:hAnsi="Times New Roman" w:cs="Times New Roman"/>
          <w:sz w:val="24"/>
          <w:szCs w:val="24"/>
        </w:rPr>
      </w:pPr>
    </w:p>
    <w:p w14:paraId="70F27F4D" w14:textId="02ED9DC2" w:rsidR="00817415" w:rsidRPr="00817415" w:rsidRDefault="00817415" w:rsidP="00817415">
      <w:p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u w:val="single"/>
        </w:rPr>
        <w:t>Quarterly Virtual Reviews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817415">
        <w:rPr>
          <w:rFonts w:ascii="Times New Roman" w:hAnsi="Times New Roman" w:cs="Times New Roman"/>
          <w:sz w:val="24"/>
          <w:szCs w:val="24"/>
        </w:rPr>
        <w:t>To ensure ongoing oversight,</w:t>
      </w:r>
      <w:r>
        <w:rPr>
          <w:rFonts w:ascii="Times New Roman" w:hAnsi="Times New Roman" w:cs="Times New Roman"/>
          <w:sz w:val="24"/>
          <w:szCs w:val="24"/>
        </w:rPr>
        <w:t xml:space="preserve"> the Alaska DOT&amp;PF</w:t>
      </w:r>
      <w:r w:rsidR="00E85D30">
        <w:rPr>
          <w:rFonts w:ascii="Times New Roman" w:hAnsi="Times New Roman" w:cs="Times New Roman"/>
          <w:sz w:val="24"/>
          <w:szCs w:val="24"/>
        </w:rPr>
        <w:t xml:space="preserve"> </w:t>
      </w:r>
      <w:r>
        <w:rPr>
          <w:rFonts w:ascii="Times New Roman" w:hAnsi="Times New Roman" w:cs="Times New Roman"/>
          <w:sz w:val="24"/>
          <w:szCs w:val="24"/>
        </w:rPr>
        <w:t>Civil Rights Office will offer</w:t>
      </w:r>
      <w:r w:rsidRPr="00817415">
        <w:rPr>
          <w:rFonts w:ascii="Times New Roman" w:hAnsi="Times New Roman" w:cs="Times New Roman"/>
          <w:sz w:val="24"/>
          <w:szCs w:val="24"/>
        </w:rPr>
        <w:t xml:space="preserve"> quarterly virtual reviews </w:t>
      </w:r>
      <w:r>
        <w:rPr>
          <w:rFonts w:ascii="Times New Roman" w:hAnsi="Times New Roman" w:cs="Times New Roman"/>
          <w:sz w:val="24"/>
          <w:szCs w:val="24"/>
        </w:rPr>
        <w:t>to</w:t>
      </w:r>
      <w:r w:rsidRPr="00817415">
        <w:rPr>
          <w:rFonts w:ascii="Times New Roman" w:hAnsi="Times New Roman" w:cs="Times New Roman"/>
          <w:sz w:val="24"/>
          <w:szCs w:val="24"/>
        </w:rPr>
        <w:t xml:space="preserve"> be conducted. These sessions will focus on:</w:t>
      </w:r>
    </w:p>
    <w:p w14:paraId="49256415" w14:textId="77777777" w:rsidR="00817415" w:rsidRDefault="00817415" w:rsidP="00817415">
      <w:pPr>
        <w:pStyle w:val="ListParagraph"/>
        <w:numPr>
          <w:ilvl w:val="0"/>
          <w:numId w:val="11"/>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Monitoring compliance with DBE requirements between site visits.</w:t>
      </w:r>
    </w:p>
    <w:p w14:paraId="7B862E18" w14:textId="77777777" w:rsidR="00817415" w:rsidRDefault="00817415" w:rsidP="00817415">
      <w:pPr>
        <w:pStyle w:val="ListParagraph"/>
        <w:numPr>
          <w:ilvl w:val="0"/>
          <w:numId w:val="11"/>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Offering guidance to subrecipients to address concerns proactively.</w:t>
      </w:r>
    </w:p>
    <w:p w14:paraId="07E88D85" w14:textId="16DB70E1" w:rsidR="00817415" w:rsidRPr="00817415" w:rsidRDefault="00817415" w:rsidP="00817415">
      <w:pPr>
        <w:pStyle w:val="ListParagraph"/>
        <w:numPr>
          <w:ilvl w:val="0"/>
          <w:numId w:val="11"/>
        </w:num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 xml:space="preserve">Reviewing updates on DBE participation and progress on corrective actions.  </w:t>
      </w:r>
    </w:p>
    <w:p w14:paraId="0BC283E2" w14:textId="77777777" w:rsidR="005041E5" w:rsidRDefault="005041E5" w:rsidP="00817415">
      <w:pPr>
        <w:spacing w:after="0" w:line="240" w:lineRule="auto"/>
        <w:rPr>
          <w:rFonts w:ascii="Times New Roman" w:hAnsi="Times New Roman" w:cs="Times New Roman"/>
          <w:b/>
          <w:bCs/>
          <w:sz w:val="24"/>
          <w:szCs w:val="24"/>
        </w:rPr>
      </w:pPr>
    </w:p>
    <w:p w14:paraId="1470FD70" w14:textId="6DBD21B1" w:rsidR="00817415" w:rsidRPr="00817415" w:rsidRDefault="00817415" w:rsidP="00817415">
      <w:pPr>
        <w:spacing w:after="0" w:line="240" w:lineRule="auto"/>
        <w:rPr>
          <w:rFonts w:ascii="Times New Roman" w:hAnsi="Times New Roman" w:cs="Times New Roman"/>
          <w:b/>
          <w:bCs/>
          <w:sz w:val="24"/>
          <w:szCs w:val="24"/>
        </w:rPr>
      </w:pPr>
      <w:r w:rsidRPr="00817415">
        <w:rPr>
          <w:rFonts w:ascii="Times New Roman" w:hAnsi="Times New Roman" w:cs="Times New Roman"/>
          <w:b/>
          <w:bCs/>
          <w:sz w:val="24"/>
          <w:szCs w:val="24"/>
        </w:rPr>
        <w:t>Monitoring Procedures and Documentation</w:t>
      </w:r>
    </w:p>
    <w:p w14:paraId="75A693A0" w14:textId="77777777" w:rsidR="00817415" w:rsidRDefault="00817415" w:rsidP="00817415">
      <w:pPr>
        <w:spacing w:after="0" w:line="240" w:lineRule="auto"/>
        <w:rPr>
          <w:rFonts w:ascii="Times New Roman" w:hAnsi="Times New Roman" w:cs="Times New Roman"/>
          <w:sz w:val="24"/>
          <w:szCs w:val="24"/>
        </w:rPr>
      </w:pPr>
      <w:r w:rsidRPr="00817415">
        <w:rPr>
          <w:rFonts w:ascii="Times New Roman" w:hAnsi="Times New Roman" w:cs="Times New Roman"/>
          <w:sz w:val="24"/>
          <w:szCs w:val="24"/>
          <w:u w:val="single"/>
        </w:rPr>
        <w:t>Standardized Questions for DBE Compliance</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817415">
        <w:rPr>
          <w:rFonts w:ascii="Times New Roman" w:hAnsi="Times New Roman" w:cs="Times New Roman"/>
          <w:sz w:val="24"/>
          <w:szCs w:val="24"/>
        </w:rPr>
        <w:t>A comprehensive set of standardized questions will guide all monitoring activities. These questions include</w:t>
      </w:r>
      <w:r>
        <w:rPr>
          <w:rFonts w:ascii="Times New Roman" w:hAnsi="Times New Roman" w:cs="Times New Roman"/>
          <w:sz w:val="24"/>
          <w:szCs w:val="24"/>
        </w:rPr>
        <w:t xml:space="preserve">: </w:t>
      </w:r>
    </w:p>
    <w:p w14:paraId="6A22A94A" w14:textId="77777777" w:rsidR="00817415" w:rsidRPr="00817415" w:rsidRDefault="00817415" w:rsidP="00817415">
      <w:pPr>
        <w:pStyle w:val="ListParagraph"/>
        <w:numPr>
          <w:ilvl w:val="0"/>
          <w:numId w:val="12"/>
        </w:num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rPr>
        <w:t xml:space="preserve">Is there evidence of DBE participation in procurement activities? </w:t>
      </w:r>
    </w:p>
    <w:p w14:paraId="1755A5F0" w14:textId="77777777" w:rsidR="00817415" w:rsidRPr="00817415" w:rsidRDefault="00817415" w:rsidP="00817415">
      <w:pPr>
        <w:pStyle w:val="ListParagraph"/>
        <w:numPr>
          <w:ilvl w:val="0"/>
          <w:numId w:val="12"/>
        </w:num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rPr>
        <w:t>Are procurement records and contracts compliant with DBE requirements?</w:t>
      </w:r>
    </w:p>
    <w:p w14:paraId="66445CCF" w14:textId="77777777" w:rsidR="00817415" w:rsidRPr="00817415" w:rsidRDefault="00817415" w:rsidP="00817415">
      <w:pPr>
        <w:pStyle w:val="ListParagraph"/>
        <w:numPr>
          <w:ilvl w:val="0"/>
          <w:numId w:val="12"/>
        </w:num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rPr>
        <w:t>What outreach efforts have been conducted to engage DBEs?</w:t>
      </w:r>
    </w:p>
    <w:p w14:paraId="6972BC14" w14:textId="0235D54B" w:rsidR="00817415" w:rsidRPr="00817415" w:rsidRDefault="00817415" w:rsidP="00817415">
      <w:pPr>
        <w:pStyle w:val="ListParagraph"/>
        <w:numPr>
          <w:ilvl w:val="0"/>
          <w:numId w:val="12"/>
        </w:numPr>
        <w:spacing w:after="0" w:line="240" w:lineRule="auto"/>
        <w:rPr>
          <w:rFonts w:ascii="Times New Roman" w:hAnsi="Times New Roman" w:cs="Times New Roman"/>
          <w:sz w:val="24"/>
          <w:szCs w:val="24"/>
          <w:u w:val="single"/>
        </w:rPr>
      </w:pPr>
      <w:r w:rsidRPr="00817415">
        <w:rPr>
          <w:rFonts w:ascii="Times New Roman" w:hAnsi="Times New Roman" w:cs="Times New Roman"/>
          <w:sz w:val="24"/>
          <w:szCs w:val="24"/>
        </w:rPr>
        <w:t xml:space="preserve">Are there documented good faith efforts to involve DBEs?  </w:t>
      </w:r>
    </w:p>
    <w:p w14:paraId="71A637D6" w14:textId="77777777" w:rsidR="00817415" w:rsidRPr="00817415" w:rsidRDefault="00817415" w:rsidP="00817415">
      <w:pPr>
        <w:spacing w:after="0" w:line="240" w:lineRule="auto"/>
        <w:rPr>
          <w:rFonts w:ascii="Times New Roman" w:hAnsi="Times New Roman" w:cs="Times New Roman"/>
          <w:sz w:val="24"/>
          <w:szCs w:val="24"/>
        </w:rPr>
      </w:pPr>
    </w:p>
    <w:p w14:paraId="130BECB6" w14:textId="795AC34C" w:rsidR="00580A47" w:rsidRPr="005041E5" w:rsidRDefault="00817415" w:rsidP="00817415">
      <w:pPr>
        <w:spacing w:after="0" w:line="240" w:lineRule="auto"/>
        <w:rPr>
          <w:rFonts w:ascii="Times New Roman" w:hAnsi="Times New Roman" w:cs="Times New Roman"/>
          <w:i/>
          <w:iCs/>
          <w:sz w:val="24"/>
          <w:szCs w:val="24"/>
        </w:rPr>
      </w:pPr>
      <w:r w:rsidRPr="00580A47">
        <w:rPr>
          <w:rFonts w:ascii="Times New Roman" w:hAnsi="Times New Roman" w:cs="Times New Roman"/>
          <w:sz w:val="24"/>
          <w:szCs w:val="24"/>
          <w:u w:val="single"/>
        </w:rPr>
        <w:t>Document Request</w:t>
      </w:r>
      <w:r w:rsidR="00580A47" w:rsidRPr="00580A47">
        <w:rPr>
          <w:rFonts w:ascii="Times New Roman" w:hAnsi="Times New Roman" w:cs="Times New Roman"/>
          <w:sz w:val="24"/>
          <w:szCs w:val="24"/>
          <w:u w:val="single"/>
        </w:rPr>
        <w:t>s:</w:t>
      </w:r>
      <w:r w:rsidR="00580A47">
        <w:rPr>
          <w:rFonts w:ascii="Times New Roman" w:hAnsi="Times New Roman" w:cs="Times New Roman"/>
          <w:sz w:val="24"/>
          <w:szCs w:val="24"/>
        </w:rPr>
        <w:t xml:space="preserve"> </w:t>
      </w:r>
      <w:r w:rsidRPr="00817415">
        <w:rPr>
          <w:rFonts w:ascii="Times New Roman" w:hAnsi="Times New Roman" w:cs="Times New Roman"/>
          <w:sz w:val="24"/>
          <w:szCs w:val="24"/>
        </w:rPr>
        <w:t>Before any monitoring activity, subrecipients will be required to provide the following:</w:t>
      </w:r>
    </w:p>
    <w:p w14:paraId="0ADC3A07" w14:textId="77777777" w:rsidR="00580A47" w:rsidRDefault="00817415" w:rsidP="00580A47">
      <w:pPr>
        <w:pStyle w:val="ListParagraph"/>
        <w:numPr>
          <w:ilvl w:val="0"/>
          <w:numId w:val="13"/>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DBE plans and policy document</w:t>
      </w:r>
      <w:r w:rsidR="00580A47">
        <w:rPr>
          <w:rFonts w:ascii="Times New Roman" w:hAnsi="Times New Roman" w:cs="Times New Roman"/>
          <w:sz w:val="24"/>
          <w:szCs w:val="24"/>
        </w:rPr>
        <w:t>s.</w:t>
      </w:r>
    </w:p>
    <w:p w14:paraId="4B94AFA2" w14:textId="77777777" w:rsidR="00580A47" w:rsidRDefault="00817415" w:rsidP="00817415">
      <w:pPr>
        <w:pStyle w:val="ListParagraph"/>
        <w:numPr>
          <w:ilvl w:val="0"/>
          <w:numId w:val="13"/>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Procurement records showing DBE participation.</w:t>
      </w:r>
    </w:p>
    <w:p w14:paraId="3B532A8F" w14:textId="77777777" w:rsidR="00580A47" w:rsidRDefault="00817415" w:rsidP="00817415">
      <w:pPr>
        <w:pStyle w:val="ListParagraph"/>
        <w:numPr>
          <w:ilvl w:val="0"/>
          <w:numId w:val="13"/>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Documentation of outreach efforts and good faith attempts to include DBEs.</w:t>
      </w:r>
    </w:p>
    <w:p w14:paraId="16171D33" w14:textId="77777777" w:rsidR="00AB3247" w:rsidRPr="00580A47" w:rsidRDefault="00817415" w:rsidP="00AB3247">
      <w:pPr>
        <w:pStyle w:val="ListParagraph"/>
        <w:numPr>
          <w:ilvl w:val="0"/>
          <w:numId w:val="13"/>
        </w:numPr>
        <w:spacing w:after="0" w:line="240" w:lineRule="auto"/>
        <w:rPr>
          <w:rFonts w:ascii="Times New Roman" w:hAnsi="Times New Roman" w:cs="Times New Roman"/>
          <w:sz w:val="24"/>
          <w:szCs w:val="24"/>
        </w:rPr>
      </w:pPr>
      <w:r w:rsidRPr="00AB3247">
        <w:rPr>
          <w:rFonts w:ascii="Times New Roman" w:hAnsi="Times New Roman" w:cs="Times New Roman"/>
          <w:sz w:val="24"/>
          <w:szCs w:val="24"/>
        </w:rPr>
        <w:t xml:space="preserve">Records of corrective actions addressing previous deficiencies.  </w:t>
      </w:r>
      <w:r w:rsidR="00AB3247">
        <w:rPr>
          <w:rFonts w:ascii="Times New Roman" w:hAnsi="Times New Roman" w:cs="Times New Roman"/>
          <w:i/>
          <w:iCs/>
          <w:sz w:val="24"/>
          <w:szCs w:val="24"/>
        </w:rPr>
        <w:t>(Previous reviews and any deficiencies identified)</w:t>
      </w:r>
    </w:p>
    <w:p w14:paraId="0E1CB629" w14:textId="0FC7EF9E" w:rsidR="00817415" w:rsidRPr="00AB3247" w:rsidRDefault="00817415" w:rsidP="00AB3247">
      <w:pPr>
        <w:pStyle w:val="ListParagraph"/>
        <w:spacing w:after="0" w:line="240" w:lineRule="auto"/>
        <w:rPr>
          <w:rFonts w:ascii="Times New Roman" w:hAnsi="Times New Roman" w:cs="Times New Roman"/>
          <w:sz w:val="24"/>
          <w:szCs w:val="24"/>
        </w:rPr>
      </w:pPr>
    </w:p>
    <w:p w14:paraId="1B3529E0" w14:textId="487A43C9" w:rsidR="00817415" w:rsidRPr="00580A47" w:rsidRDefault="00817415" w:rsidP="00817415">
      <w:pPr>
        <w:spacing w:after="0" w:line="240" w:lineRule="auto"/>
        <w:rPr>
          <w:rFonts w:ascii="Times New Roman" w:hAnsi="Times New Roman" w:cs="Times New Roman"/>
          <w:b/>
          <w:bCs/>
          <w:sz w:val="24"/>
          <w:szCs w:val="24"/>
        </w:rPr>
      </w:pPr>
      <w:r w:rsidRPr="00580A47">
        <w:rPr>
          <w:rFonts w:ascii="Times New Roman" w:hAnsi="Times New Roman" w:cs="Times New Roman"/>
          <w:b/>
          <w:bCs/>
          <w:sz w:val="24"/>
          <w:szCs w:val="24"/>
        </w:rPr>
        <w:t>Deficiency Resolution Process</w:t>
      </w:r>
    </w:p>
    <w:p w14:paraId="6DE07553" w14:textId="7B671D18" w:rsidR="00580A47" w:rsidRDefault="00817415" w:rsidP="00817415">
      <w:pPr>
        <w:spacing w:after="0" w:line="240" w:lineRule="auto"/>
        <w:rPr>
          <w:rFonts w:ascii="Times New Roman" w:hAnsi="Times New Roman" w:cs="Times New Roman"/>
          <w:sz w:val="24"/>
          <w:szCs w:val="24"/>
        </w:rPr>
      </w:pPr>
      <w:r w:rsidRPr="00817415">
        <w:rPr>
          <w:rFonts w:ascii="Times New Roman" w:hAnsi="Times New Roman" w:cs="Times New Roman"/>
          <w:sz w:val="24"/>
          <w:szCs w:val="24"/>
        </w:rPr>
        <w:t>Alaska DOT&amp;PF Civil Rights Office has developed a structured process for addressing deficiencies identified during monitoring activities:</w:t>
      </w:r>
      <w:r w:rsidR="00AB3247">
        <w:rPr>
          <w:rFonts w:ascii="Times New Roman" w:hAnsi="Times New Roman" w:cs="Times New Roman"/>
          <w:sz w:val="24"/>
          <w:szCs w:val="24"/>
        </w:rPr>
        <w:t xml:space="preserve"> </w:t>
      </w:r>
    </w:p>
    <w:p w14:paraId="7F41D110" w14:textId="77777777" w:rsidR="00580A47" w:rsidRDefault="00580A47" w:rsidP="00817415">
      <w:pPr>
        <w:spacing w:after="0" w:line="240" w:lineRule="auto"/>
        <w:rPr>
          <w:rFonts w:ascii="Times New Roman" w:hAnsi="Times New Roman" w:cs="Times New Roman"/>
          <w:sz w:val="24"/>
          <w:szCs w:val="24"/>
        </w:rPr>
      </w:pPr>
    </w:p>
    <w:p w14:paraId="36E8BA05" w14:textId="499E83A2" w:rsidR="00817415" w:rsidRDefault="00817415" w:rsidP="00817415">
      <w:pPr>
        <w:spacing w:after="0" w:line="240" w:lineRule="auto"/>
        <w:rPr>
          <w:rFonts w:ascii="Times New Roman" w:hAnsi="Times New Roman" w:cs="Times New Roman"/>
          <w:sz w:val="24"/>
          <w:szCs w:val="24"/>
        </w:rPr>
      </w:pPr>
      <w:r w:rsidRPr="00580A47">
        <w:rPr>
          <w:rFonts w:ascii="Times New Roman" w:hAnsi="Times New Roman" w:cs="Times New Roman"/>
          <w:sz w:val="24"/>
          <w:szCs w:val="24"/>
          <w:u w:val="single"/>
        </w:rPr>
        <w:t>Notification of Deficiency</w:t>
      </w:r>
      <w:r w:rsidR="00580A47" w:rsidRPr="00580A47">
        <w:rPr>
          <w:rFonts w:ascii="Times New Roman" w:hAnsi="Times New Roman" w:cs="Times New Roman"/>
          <w:sz w:val="24"/>
          <w:szCs w:val="24"/>
          <w:u w:val="single"/>
        </w:rPr>
        <w:t>:</w:t>
      </w:r>
      <w:r w:rsidR="00580A47">
        <w:rPr>
          <w:rFonts w:ascii="Times New Roman" w:hAnsi="Times New Roman" w:cs="Times New Roman"/>
          <w:sz w:val="24"/>
          <w:szCs w:val="24"/>
        </w:rPr>
        <w:t xml:space="preserve"> </w:t>
      </w:r>
      <w:r w:rsidRPr="00817415">
        <w:rPr>
          <w:rFonts w:ascii="Times New Roman" w:hAnsi="Times New Roman" w:cs="Times New Roman"/>
          <w:sz w:val="24"/>
          <w:szCs w:val="24"/>
        </w:rPr>
        <w:t>A</w:t>
      </w:r>
      <w:r w:rsidR="00811808">
        <w:rPr>
          <w:rFonts w:ascii="Times New Roman" w:hAnsi="Times New Roman" w:cs="Times New Roman"/>
          <w:sz w:val="24"/>
          <w:szCs w:val="24"/>
        </w:rPr>
        <w:t>laska Community Transit</w:t>
      </w:r>
      <w:r w:rsidRPr="00817415">
        <w:rPr>
          <w:rFonts w:ascii="Times New Roman" w:hAnsi="Times New Roman" w:cs="Times New Roman"/>
          <w:sz w:val="24"/>
          <w:szCs w:val="24"/>
        </w:rPr>
        <w:t xml:space="preserve"> will issue a formal notice </w:t>
      </w:r>
      <w:r w:rsidR="00580A47">
        <w:rPr>
          <w:rFonts w:ascii="Times New Roman" w:hAnsi="Times New Roman" w:cs="Times New Roman"/>
          <w:sz w:val="24"/>
          <w:szCs w:val="24"/>
        </w:rPr>
        <w:t>in conjunction with Alaska DOT&amp;PF</w:t>
      </w:r>
      <w:r w:rsidR="00E85D30">
        <w:rPr>
          <w:rFonts w:ascii="Times New Roman" w:hAnsi="Times New Roman" w:cs="Times New Roman"/>
          <w:sz w:val="24"/>
          <w:szCs w:val="24"/>
        </w:rPr>
        <w:t xml:space="preserve"> </w:t>
      </w:r>
      <w:r w:rsidR="00580A47">
        <w:rPr>
          <w:rFonts w:ascii="Times New Roman" w:hAnsi="Times New Roman" w:cs="Times New Roman"/>
          <w:sz w:val="24"/>
          <w:szCs w:val="24"/>
        </w:rPr>
        <w:t xml:space="preserve">Civil Rights Office </w:t>
      </w:r>
      <w:r w:rsidRPr="00817415">
        <w:rPr>
          <w:rFonts w:ascii="Times New Roman" w:hAnsi="Times New Roman" w:cs="Times New Roman"/>
          <w:sz w:val="24"/>
          <w:szCs w:val="24"/>
        </w:rPr>
        <w:t xml:space="preserve">to subrecipients </w:t>
      </w:r>
      <w:r w:rsidR="00D84D03">
        <w:rPr>
          <w:rFonts w:ascii="Times New Roman" w:hAnsi="Times New Roman" w:cs="Times New Roman"/>
          <w:sz w:val="24"/>
          <w:szCs w:val="24"/>
        </w:rPr>
        <w:t xml:space="preserve">of FTA Sections 5311, 5310 and 5311(f), </w:t>
      </w:r>
      <w:r w:rsidRPr="00817415">
        <w:rPr>
          <w:rFonts w:ascii="Times New Roman" w:hAnsi="Times New Roman" w:cs="Times New Roman"/>
          <w:sz w:val="24"/>
          <w:szCs w:val="24"/>
        </w:rPr>
        <w:t xml:space="preserve">detailing the deficiency, the specific DBE program requirement in question, and a timeline for resolution.  </w:t>
      </w:r>
    </w:p>
    <w:p w14:paraId="1EB44864" w14:textId="77777777" w:rsidR="00D84D03" w:rsidRDefault="00D84D03" w:rsidP="00817415">
      <w:pPr>
        <w:spacing w:after="0" w:line="240" w:lineRule="auto"/>
        <w:rPr>
          <w:rFonts w:ascii="Times New Roman" w:hAnsi="Times New Roman" w:cs="Times New Roman"/>
          <w:sz w:val="24"/>
          <w:szCs w:val="24"/>
        </w:rPr>
      </w:pPr>
    </w:p>
    <w:p w14:paraId="2B18AC2B" w14:textId="77777777" w:rsidR="00580A47" w:rsidRPr="00580A47" w:rsidRDefault="00817415" w:rsidP="00817415">
      <w:pPr>
        <w:spacing w:after="0" w:line="240" w:lineRule="auto"/>
        <w:rPr>
          <w:rFonts w:ascii="Times New Roman" w:hAnsi="Times New Roman" w:cs="Times New Roman"/>
          <w:sz w:val="24"/>
          <w:szCs w:val="24"/>
          <w:u w:val="single"/>
        </w:rPr>
      </w:pPr>
      <w:r w:rsidRPr="00580A47">
        <w:rPr>
          <w:rFonts w:ascii="Times New Roman" w:hAnsi="Times New Roman" w:cs="Times New Roman"/>
          <w:sz w:val="24"/>
          <w:szCs w:val="24"/>
          <w:u w:val="single"/>
        </w:rPr>
        <w:t>Corrective Action Plan (CAP)</w:t>
      </w:r>
      <w:r w:rsidR="00580A47" w:rsidRPr="00580A47">
        <w:rPr>
          <w:rFonts w:ascii="Times New Roman" w:hAnsi="Times New Roman" w:cs="Times New Roman"/>
          <w:sz w:val="24"/>
          <w:szCs w:val="24"/>
          <w:u w:val="single"/>
        </w:rPr>
        <w:t xml:space="preserve">: </w:t>
      </w:r>
    </w:p>
    <w:p w14:paraId="7FB2F57A" w14:textId="1CC22845" w:rsidR="00580A47" w:rsidRDefault="00580A47" w:rsidP="0081741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FTA s</w:t>
      </w:r>
      <w:r w:rsidR="00817415" w:rsidRPr="00580A47">
        <w:rPr>
          <w:rFonts w:ascii="Times New Roman" w:hAnsi="Times New Roman" w:cs="Times New Roman"/>
          <w:sz w:val="24"/>
          <w:szCs w:val="24"/>
        </w:rPr>
        <w:t xml:space="preserve">ubrecipients must submit a CAP within </w:t>
      </w:r>
      <w:r w:rsidR="00D84D03">
        <w:rPr>
          <w:rFonts w:ascii="Times New Roman" w:hAnsi="Times New Roman" w:cs="Times New Roman"/>
          <w:sz w:val="24"/>
          <w:szCs w:val="24"/>
        </w:rPr>
        <w:t>60</w:t>
      </w:r>
      <w:r w:rsidR="00817415" w:rsidRPr="00580A47">
        <w:rPr>
          <w:rFonts w:ascii="Times New Roman" w:hAnsi="Times New Roman" w:cs="Times New Roman"/>
          <w:sz w:val="24"/>
          <w:szCs w:val="24"/>
        </w:rPr>
        <w:t xml:space="preserve"> days, outlining steps to resolve the deficiency.</w:t>
      </w:r>
    </w:p>
    <w:p w14:paraId="02828935" w14:textId="77777777" w:rsidR="00580A47" w:rsidRDefault="00580A47" w:rsidP="0081741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FTA s</w:t>
      </w:r>
      <w:r w:rsidR="00817415" w:rsidRPr="00580A47">
        <w:rPr>
          <w:rFonts w:ascii="Times New Roman" w:hAnsi="Times New Roman" w:cs="Times New Roman"/>
          <w:sz w:val="24"/>
          <w:szCs w:val="24"/>
        </w:rPr>
        <w:t xml:space="preserve">ubrecipients are responsible for submitting the CAP to the Alaska DOT&amp;PF Civil Rights Office. </w:t>
      </w:r>
    </w:p>
    <w:p w14:paraId="1B88BE78" w14:textId="40511AEB" w:rsidR="00817415" w:rsidRPr="00580A47" w:rsidRDefault="00817415" w:rsidP="00817415">
      <w:pPr>
        <w:pStyle w:val="ListParagraph"/>
        <w:numPr>
          <w:ilvl w:val="0"/>
          <w:numId w:val="14"/>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 xml:space="preserve">If an extension is needed, a formal request must be submitted for approval, including a proposed timeline for CAP completion.  </w:t>
      </w:r>
    </w:p>
    <w:p w14:paraId="67FFBA8A" w14:textId="77777777" w:rsidR="00817415" w:rsidRPr="00817415" w:rsidRDefault="00817415" w:rsidP="00817415">
      <w:pPr>
        <w:spacing w:after="0" w:line="240" w:lineRule="auto"/>
        <w:rPr>
          <w:rFonts w:ascii="Times New Roman" w:hAnsi="Times New Roman" w:cs="Times New Roman"/>
          <w:sz w:val="24"/>
          <w:szCs w:val="24"/>
        </w:rPr>
      </w:pPr>
    </w:p>
    <w:p w14:paraId="116A523A" w14:textId="77777777" w:rsidR="00580A47" w:rsidRDefault="00817415" w:rsidP="00817415">
      <w:pPr>
        <w:spacing w:after="0" w:line="240" w:lineRule="auto"/>
        <w:rPr>
          <w:rFonts w:ascii="Times New Roman" w:hAnsi="Times New Roman" w:cs="Times New Roman"/>
          <w:sz w:val="24"/>
          <w:szCs w:val="24"/>
        </w:rPr>
      </w:pPr>
      <w:r w:rsidRPr="00580A47">
        <w:rPr>
          <w:rFonts w:ascii="Times New Roman" w:hAnsi="Times New Roman" w:cs="Times New Roman"/>
          <w:sz w:val="24"/>
          <w:szCs w:val="24"/>
          <w:u w:val="single"/>
        </w:rPr>
        <w:t>Escalation of Noncompliance</w:t>
      </w:r>
      <w:r w:rsidR="00580A47" w:rsidRPr="00580A47">
        <w:rPr>
          <w:rFonts w:ascii="Times New Roman" w:hAnsi="Times New Roman" w:cs="Times New Roman"/>
          <w:sz w:val="24"/>
          <w:szCs w:val="24"/>
          <w:u w:val="single"/>
        </w:rPr>
        <w:t>:</w:t>
      </w:r>
      <w:r w:rsidR="00580A47">
        <w:rPr>
          <w:rFonts w:ascii="Times New Roman" w:hAnsi="Times New Roman" w:cs="Times New Roman"/>
          <w:sz w:val="24"/>
          <w:szCs w:val="24"/>
        </w:rPr>
        <w:t xml:space="preserve"> </w:t>
      </w:r>
      <w:r w:rsidRPr="00817415">
        <w:rPr>
          <w:rFonts w:ascii="Times New Roman" w:hAnsi="Times New Roman" w:cs="Times New Roman"/>
          <w:sz w:val="24"/>
          <w:szCs w:val="24"/>
        </w:rPr>
        <w:t>Persistent noncompliance may result in:</w:t>
      </w:r>
    </w:p>
    <w:p w14:paraId="173BF452" w14:textId="77777777" w:rsidR="00580A47" w:rsidRDefault="00817415" w:rsidP="00817415">
      <w:pPr>
        <w:pStyle w:val="ListParagraph"/>
        <w:numPr>
          <w:ilvl w:val="0"/>
          <w:numId w:val="15"/>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Withholding of funds.</w:t>
      </w:r>
    </w:p>
    <w:p w14:paraId="1D42E545" w14:textId="38831150" w:rsidR="00817415" w:rsidRPr="00580A47" w:rsidRDefault="00817415" w:rsidP="00817415">
      <w:pPr>
        <w:pStyle w:val="ListParagraph"/>
        <w:numPr>
          <w:ilvl w:val="0"/>
          <w:numId w:val="15"/>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lastRenderedPageBreak/>
        <w:t xml:space="preserve">Reporting the issue to the FTA.  </w:t>
      </w:r>
    </w:p>
    <w:p w14:paraId="135250EB" w14:textId="0A10ED03" w:rsidR="00817415" w:rsidRDefault="00817415" w:rsidP="00817415">
      <w:pPr>
        <w:spacing w:after="0" w:line="240" w:lineRule="auto"/>
        <w:rPr>
          <w:rFonts w:ascii="Times New Roman" w:hAnsi="Times New Roman" w:cs="Times New Roman"/>
          <w:sz w:val="24"/>
          <w:szCs w:val="24"/>
        </w:rPr>
      </w:pPr>
    </w:p>
    <w:p w14:paraId="334AA35F" w14:textId="77777777" w:rsidR="00580A47" w:rsidRPr="00580A47" w:rsidRDefault="00580A47" w:rsidP="00580A47">
      <w:pPr>
        <w:spacing w:after="0" w:line="240" w:lineRule="auto"/>
        <w:rPr>
          <w:rFonts w:ascii="Times New Roman" w:hAnsi="Times New Roman" w:cs="Times New Roman"/>
          <w:b/>
          <w:bCs/>
          <w:sz w:val="24"/>
          <w:szCs w:val="24"/>
        </w:rPr>
      </w:pPr>
      <w:r w:rsidRPr="00580A47">
        <w:rPr>
          <w:rFonts w:ascii="Times New Roman" w:hAnsi="Times New Roman" w:cs="Times New Roman"/>
          <w:b/>
          <w:bCs/>
          <w:sz w:val="24"/>
          <w:szCs w:val="24"/>
        </w:rPr>
        <w:t xml:space="preserve">Compliance Discussions at Monthly Meetings: </w:t>
      </w:r>
    </w:p>
    <w:p w14:paraId="516A4B67" w14:textId="77777777" w:rsidR="00580A47" w:rsidRPr="00580A47" w:rsidRDefault="00580A47" w:rsidP="00580A47">
      <w:p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During monthly Transit Agency Meetings, a designated agenda item will focus on DBE compliance. These discussions will provide an opportunity to:</w:t>
      </w:r>
    </w:p>
    <w:p w14:paraId="75DB8ABA" w14:textId="4A7336C8" w:rsidR="00580A47" w:rsidRPr="00580A47" w:rsidRDefault="00580A47" w:rsidP="00580A47">
      <w:pPr>
        <w:numPr>
          <w:ilvl w:val="0"/>
          <w:numId w:val="16"/>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 xml:space="preserve">Share reminders and updates on DBE program requirements as outlined in </w:t>
      </w:r>
      <w:r w:rsidR="00E85D30" w:rsidRPr="00E85D30">
        <w:rPr>
          <w:rFonts w:ascii="Times New Roman" w:hAnsi="Times New Roman" w:cs="Times New Roman"/>
          <w:sz w:val="24"/>
          <w:szCs w:val="24"/>
        </w:rPr>
        <w:t>the federal DBE regulations</w:t>
      </w:r>
      <w:r w:rsidRPr="00580A47">
        <w:rPr>
          <w:rFonts w:ascii="Times New Roman" w:hAnsi="Times New Roman" w:cs="Times New Roman"/>
          <w:sz w:val="24"/>
          <w:szCs w:val="24"/>
        </w:rPr>
        <w:t>.</w:t>
      </w:r>
    </w:p>
    <w:p w14:paraId="41D25338" w14:textId="77777777" w:rsidR="00580A47" w:rsidRDefault="00580A47" w:rsidP="00817415">
      <w:pPr>
        <w:numPr>
          <w:ilvl w:val="0"/>
          <w:numId w:val="16"/>
        </w:num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Identify and discuss opportunities for additional training and technical assistance to support subrecipients in achieving compliance and enhancing their understanding of DBE program obligations</w:t>
      </w:r>
      <w:r>
        <w:rPr>
          <w:rFonts w:ascii="Times New Roman" w:hAnsi="Times New Roman" w:cs="Times New Roman"/>
          <w:sz w:val="24"/>
          <w:szCs w:val="24"/>
        </w:rPr>
        <w:t xml:space="preserve">. </w:t>
      </w:r>
    </w:p>
    <w:p w14:paraId="5AABCF14" w14:textId="77777777" w:rsidR="00580A47" w:rsidRDefault="00580A47" w:rsidP="00580A47">
      <w:pPr>
        <w:spacing w:after="0" w:line="240" w:lineRule="auto"/>
        <w:rPr>
          <w:rFonts w:ascii="Times New Roman" w:hAnsi="Times New Roman" w:cs="Times New Roman"/>
          <w:sz w:val="24"/>
          <w:szCs w:val="24"/>
        </w:rPr>
      </w:pPr>
    </w:p>
    <w:p w14:paraId="3ADFFF2E" w14:textId="5F82A04A" w:rsidR="006267AE" w:rsidRDefault="00817415" w:rsidP="00580A47">
      <w:pPr>
        <w:spacing w:after="0" w:line="240" w:lineRule="auto"/>
        <w:rPr>
          <w:rFonts w:ascii="Times New Roman" w:hAnsi="Times New Roman" w:cs="Times New Roman"/>
          <w:sz w:val="24"/>
          <w:szCs w:val="24"/>
        </w:rPr>
      </w:pPr>
      <w:r w:rsidRPr="00580A47">
        <w:rPr>
          <w:rFonts w:ascii="Times New Roman" w:hAnsi="Times New Roman" w:cs="Times New Roman"/>
          <w:sz w:val="24"/>
          <w:szCs w:val="24"/>
        </w:rPr>
        <w:t>This plan strengthens Alaska DOT&amp;PF</w:t>
      </w:r>
      <w:r w:rsidR="00E85D30">
        <w:rPr>
          <w:rFonts w:ascii="Times New Roman" w:hAnsi="Times New Roman" w:cs="Times New Roman"/>
          <w:sz w:val="24"/>
          <w:szCs w:val="24"/>
        </w:rPr>
        <w:t xml:space="preserve"> Civil Rights Office</w:t>
      </w:r>
      <w:r w:rsidRPr="00580A47">
        <w:rPr>
          <w:rFonts w:ascii="Times New Roman" w:hAnsi="Times New Roman" w:cs="Times New Roman"/>
          <w:sz w:val="24"/>
          <w:szCs w:val="24"/>
        </w:rPr>
        <w:t xml:space="preserve"> oversight of FTA subrecipients by establishing a clear framework for monitoring, reporting, and addressing deficiencies. By adhering to</w:t>
      </w:r>
      <w:r w:rsidR="00580A47" w:rsidRPr="00580A47">
        <w:rPr>
          <w:rFonts w:ascii="Times New Roman" w:hAnsi="Times New Roman" w:cs="Times New Roman"/>
          <w:sz w:val="24"/>
          <w:szCs w:val="24"/>
        </w:rPr>
        <w:t xml:space="preserve"> </w:t>
      </w:r>
      <w:r w:rsidR="00E85D30" w:rsidRPr="00E85D30">
        <w:rPr>
          <w:rFonts w:ascii="Times New Roman" w:hAnsi="Times New Roman" w:cs="Times New Roman"/>
          <w:sz w:val="24"/>
          <w:szCs w:val="24"/>
        </w:rPr>
        <w:t>the federal DBE regulations</w:t>
      </w:r>
      <w:r w:rsidR="00E85D30">
        <w:rPr>
          <w:rFonts w:ascii="Times New Roman" w:hAnsi="Times New Roman" w:cs="Times New Roman"/>
          <w:sz w:val="24"/>
          <w:szCs w:val="24"/>
        </w:rPr>
        <w:t xml:space="preserve"> </w:t>
      </w:r>
      <w:r w:rsidRPr="00580A47">
        <w:rPr>
          <w:rFonts w:ascii="Times New Roman" w:hAnsi="Times New Roman" w:cs="Times New Roman"/>
          <w:sz w:val="24"/>
          <w:szCs w:val="24"/>
        </w:rPr>
        <w:t xml:space="preserve">and integrating these enhanced procedures, </w:t>
      </w:r>
      <w:r w:rsidR="00E85D30">
        <w:rPr>
          <w:rFonts w:ascii="Times New Roman" w:hAnsi="Times New Roman" w:cs="Times New Roman"/>
          <w:sz w:val="24"/>
          <w:szCs w:val="24"/>
        </w:rPr>
        <w:t xml:space="preserve">it </w:t>
      </w:r>
      <w:r w:rsidRPr="00580A47">
        <w:rPr>
          <w:rFonts w:ascii="Times New Roman" w:hAnsi="Times New Roman" w:cs="Times New Roman"/>
          <w:sz w:val="24"/>
          <w:szCs w:val="24"/>
        </w:rPr>
        <w:t xml:space="preserve">reaffirms its commitment to fostering a competitive, inclusive, and equitable environment for DBEs within the Alaskan transportation sector. </w:t>
      </w:r>
    </w:p>
    <w:p w14:paraId="74751CB7" w14:textId="77777777" w:rsidR="00250E35" w:rsidRDefault="00250E35" w:rsidP="00580A47">
      <w:pPr>
        <w:spacing w:after="0" w:line="240" w:lineRule="auto"/>
        <w:rPr>
          <w:rFonts w:ascii="Times New Roman" w:hAnsi="Times New Roman" w:cs="Times New Roman"/>
          <w:sz w:val="24"/>
          <w:szCs w:val="24"/>
        </w:rPr>
      </w:pPr>
    </w:p>
    <w:p w14:paraId="1D947903" w14:textId="21B6EF38" w:rsidR="00250E35" w:rsidRDefault="00250E35" w:rsidP="00250E35">
      <w:pPr>
        <w:spacing w:after="0" w:line="240" w:lineRule="auto"/>
        <w:jc w:val="center"/>
        <w:rPr>
          <w:rFonts w:ascii="Times New Roman" w:hAnsi="Times New Roman" w:cs="Times New Roman"/>
          <w:b/>
          <w:bCs/>
          <w:sz w:val="24"/>
          <w:szCs w:val="24"/>
        </w:rPr>
      </w:pPr>
      <w:r w:rsidRPr="00250E35">
        <w:rPr>
          <w:rFonts w:ascii="Times New Roman" w:hAnsi="Times New Roman" w:cs="Times New Roman"/>
          <w:b/>
          <w:bCs/>
          <w:sz w:val="24"/>
          <w:szCs w:val="24"/>
        </w:rPr>
        <w:t xml:space="preserve">DBE Monitoring of Subrecipients &amp; Compliance </w:t>
      </w:r>
      <w:r>
        <w:rPr>
          <w:rFonts w:ascii="Times New Roman" w:hAnsi="Times New Roman" w:cs="Times New Roman"/>
          <w:b/>
          <w:bCs/>
          <w:sz w:val="24"/>
          <w:szCs w:val="24"/>
        </w:rPr>
        <w:t xml:space="preserve">Questions </w:t>
      </w:r>
    </w:p>
    <w:p w14:paraId="6DE68E58" w14:textId="77777777" w:rsidR="00250E35" w:rsidRDefault="00250E35" w:rsidP="00250E35">
      <w:pPr>
        <w:spacing w:after="0" w:line="240" w:lineRule="auto"/>
        <w:jc w:val="center"/>
        <w:rPr>
          <w:rFonts w:ascii="Times New Roman" w:hAnsi="Times New Roman" w:cs="Times New Roman"/>
          <w:sz w:val="24"/>
          <w:szCs w:val="24"/>
        </w:rPr>
      </w:pPr>
    </w:p>
    <w:p w14:paraId="63F33ACF" w14:textId="77777777" w:rsidR="00250E35" w:rsidRPr="00DA76DC" w:rsidRDefault="00250E35" w:rsidP="00250E35">
      <w:pPr>
        <w:spacing w:after="0" w:line="240" w:lineRule="auto"/>
        <w:rPr>
          <w:rFonts w:ascii="Times New Roman" w:hAnsi="Times New Roman" w:cs="Times New Roman"/>
          <w:sz w:val="24"/>
          <w:szCs w:val="24"/>
        </w:rPr>
      </w:pPr>
      <w:r w:rsidRPr="00DA76DC">
        <w:rPr>
          <w:rFonts w:ascii="Times New Roman" w:hAnsi="Times New Roman" w:cs="Times New Roman"/>
          <w:b/>
          <w:bCs/>
          <w:sz w:val="24"/>
          <w:szCs w:val="24"/>
        </w:rPr>
        <w:t>Overview:</w:t>
      </w:r>
      <w:r>
        <w:rPr>
          <w:rFonts w:ascii="Times New Roman" w:hAnsi="Times New Roman" w:cs="Times New Roman"/>
          <w:sz w:val="24"/>
          <w:szCs w:val="24"/>
        </w:rPr>
        <w:t xml:space="preserve"> </w:t>
      </w:r>
      <w:r w:rsidRPr="00DA76DC">
        <w:rPr>
          <w:rFonts w:ascii="Times New Roman" w:hAnsi="Times New Roman" w:cs="Times New Roman"/>
          <w:sz w:val="24"/>
          <w:szCs w:val="24"/>
        </w:rPr>
        <w:t xml:space="preserve">All </w:t>
      </w:r>
      <w:r>
        <w:rPr>
          <w:rFonts w:ascii="Times New Roman" w:hAnsi="Times New Roman" w:cs="Times New Roman"/>
          <w:sz w:val="24"/>
          <w:szCs w:val="24"/>
        </w:rPr>
        <w:t xml:space="preserve">FTA Subrecipients </w:t>
      </w:r>
      <w:r w:rsidRPr="00DA76DC">
        <w:rPr>
          <w:rFonts w:ascii="Times New Roman" w:hAnsi="Times New Roman" w:cs="Times New Roman"/>
          <w:sz w:val="24"/>
          <w:szCs w:val="24"/>
        </w:rPr>
        <w:t>are expected to integrate measures that facilitate the involvement of DBEs in various stages of project development, procurement, and execution.</w:t>
      </w:r>
      <w:r>
        <w:rPr>
          <w:rFonts w:ascii="Times New Roman" w:hAnsi="Times New Roman" w:cs="Times New Roman"/>
          <w:sz w:val="24"/>
          <w:szCs w:val="24"/>
        </w:rPr>
        <w:t xml:space="preserve"> </w:t>
      </w:r>
      <w:r w:rsidRPr="00DA76DC">
        <w:rPr>
          <w:rFonts w:ascii="Times New Roman" w:hAnsi="Times New Roman" w:cs="Times New Roman"/>
          <w:sz w:val="24"/>
          <w:szCs w:val="24"/>
        </w:rPr>
        <w:t>The inclusion of DBEs in contracting and subcontracting activities not only aligns with federal regulations but also contributes to fostering economic growth, job creation, and a more equitable distribution of opportunities within the Alaskan community. By adhering to these requirements, subrecipients play a vital role in advancing the overarching goals of promoting fair competition and reducing barriers for disadvantaged businesses in the transportation sector.</w:t>
      </w:r>
    </w:p>
    <w:p w14:paraId="0524056C" w14:textId="77777777" w:rsidR="00250E35" w:rsidRPr="00DA76DC" w:rsidRDefault="00250E35" w:rsidP="00250E35">
      <w:pPr>
        <w:spacing w:after="0" w:line="240" w:lineRule="auto"/>
        <w:rPr>
          <w:rFonts w:ascii="Times New Roman" w:hAnsi="Times New Roman" w:cs="Times New Roman"/>
          <w:sz w:val="24"/>
          <w:szCs w:val="24"/>
        </w:rPr>
      </w:pPr>
    </w:p>
    <w:p w14:paraId="51F0BB21" w14:textId="77777777" w:rsidR="00250E35" w:rsidRDefault="00250E35" w:rsidP="00250E35">
      <w:pPr>
        <w:spacing w:after="0" w:line="240" w:lineRule="auto"/>
        <w:rPr>
          <w:rFonts w:ascii="Times New Roman" w:hAnsi="Times New Roman" w:cs="Times New Roman"/>
          <w:sz w:val="24"/>
          <w:szCs w:val="24"/>
        </w:rPr>
      </w:pPr>
      <w:r w:rsidRPr="00DA76DC">
        <w:rPr>
          <w:rFonts w:ascii="Times New Roman" w:hAnsi="Times New Roman" w:cs="Times New Roman"/>
          <w:sz w:val="24"/>
          <w:szCs w:val="24"/>
        </w:rPr>
        <w:t>It is imperative for all stakeholders involved in FTA-funded projects to demonstrate a commitment to the principles outlined in 49 CFR Part 26, recognizing the significance of diversity and the value that DBEs bring to the overall success and sustainability of community transit initiatives in Alaska.</w:t>
      </w:r>
    </w:p>
    <w:p w14:paraId="6D36C80C" w14:textId="77777777" w:rsidR="0057339A" w:rsidRDefault="0057339A" w:rsidP="00250E35">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58"/>
        <w:gridCol w:w="2864"/>
        <w:gridCol w:w="2528"/>
      </w:tblGrid>
      <w:tr w:rsidR="00250E35" w:rsidRPr="00241BF2" w14:paraId="69CBF23A" w14:textId="77777777" w:rsidTr="00B5696D">
        <w:tc>
          <w:tcPr>
            <w:tcW w:w="9350" w:type="dxa"/>
            <w:gridSpan w:val="3"/>
            <w:shd w:val="clear" w:color="auto" w:fill="F2F2F2" w:themeFill="background1" w:themeFillShade="F2"/>
          </w:tcPr>
          <w:p w14:paraId="2883F7F3" w14:textId="77777777" w:rsidR="00250E35" w:rsidRPr="00241BF2" w:rsidRDefault="00250E35" w:rsidP="00B5696D">
            <w:pPr>
              <w:jc w:val="center"/>
              <w:rPr>
                <w:rFonts w:ascii="Times New Roman" w:hAnsi="Times New Roman" w:cs="Times New Roman"/>
                <w:b/>
                <w:bCs/>
                <w:sz w:val="24"/>
                <w:szCs w:val="24"/>
              </w:rPr>
            </w:pPr>
            <w:r w:rsidRPr="00241BF2">
              <w:rPr>
                <w:rFonts w:ascii="Times New Roman" w:hAnsi="Times New Roman" w:cs="Times New Roman"/>
                <w:b/>
                <w:bCs/>
                <w:sz w:val="24"/>
                <w:szCs w:val="24"/>
              </w:rPr>
              <w:t>Semi-Annual DBE Uniform Reporting</w:t>
            </w:r>
          </w:p>
        </w:tc>
      </w:tr>
      <w:tr w:rsidR="00250E35" w:rsidRPr="00241BF2" w14:paraId="6233F4B9" w14:textId="77777777" w:rsidTr="00B5696D">
        <w:tc>
          <w:tcPr>
            <w:tcW w:w="3958" w:type="dxa"/>
            <w:shd w:val="clear" w:color="auto" w:fill="F2F2F2" w:themeFill="background1" w:themeFillShade="F2"/>
          </w:tcPr>
          <w:p w14:paraId="501889D0"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586BDC3C"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3CECC450"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Reviewer Comment(s)</w:t>
            </w:r>
          </w:p>
        </w:tc>
      </w:tr>
      <w:tr w:rsidR="00250E35" w14:paraId="7ECCB77F" w14:textId="77777777" w:rsidTr="00B5696D">
        <w:tc>
          <w:tcPr>
            <w:tcW w:w="3958" w:type="dxa"/>
          </w:tcPr>
          <w:p w14:paraId="7E4037DE"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7" w:anchor="p-26.11(a)" w:history="1">
              <w:r w:rsidRPr="000B5B40">
                <w:rPr>
                  <w:rStyle w:val="Hyperlink"/>
                  <w:rFonts w:ascii="Times New Roman" w:hAnsi="Times New Roman" w:cs="Times New Roman"/>
                  <w:sz w:val="24"/>
                  <w:szCs w:val="24"/>
                </w:rPr>
                <w:t>49 CFR Part 26.11(a)</w:t>
              </w:r>
            </w:hyperlink>
          </w:p>
          <w:p w14:paraId="00AC379D" w14:textId="77777777" w:rsidR="00250E35" w:rsidRDefault="00250E35" w:rsidP="00B5696D">
            <w:pPr>
              <w:rPr>
                <w:rFonts w:ascii="Times New Roman" w:hAnsi="Times New Roman" w:cs="Times New Roman"/>
                <w:sz w:val="24"/>
                <w:szCs w:val="24"/>
              </w:rPr>
            </w:pPr>
          </w:p>
          <w:p w14:paraId="69DE2E2A"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Since the last review, has</w:t>
            </w:r>
            <w:r w:rsidRPr="00AC4F07">
              <w:rPr>
                <w:rFonts w:ascii="Times New Roman" w:hAnsi="Times New Roman" w:cs="Times New Roman"/>
                <w:sz w:val="24"/>
                <w:szCs w:val="24"/>
              </w:rPr>
              <w:t xml:space="preserve"> the subrecipient submitted Semi-Annual</w:t>
            </w:r>
            <w:r>
              <w:rPr>
                <w:rFonts w:ascii="Times New Roman" w:hAnsi="Times New Roman" w:cs="Times New Roman"/>
                <w:sz w:val="24"/>
                <w:szCs w:val="24"/>
              </w:rPr>
              <w:t xml:space="preserve"> DBE</w:t>
            </w:r>
            <w:r w:rsidRPr="00AC4F07">
              <w:rPr>
                <w:rFonts w:ascii="Times New Roman" w:hAnsi="Times New Roman" w:cs="Times New Roman"/>
                <w:sz w:val="24"/>
                <w:szCs w:val="24"/>
              </w:rPr>
              <w:t xml:space="preserve"> Uniform Report </w:t>
            </w:r>
            <w:r>
              <w:rPr>
                <w:rFonts w:ascii="Times New Roman" w:hAnsi="Times New Roman" w:cs="Times New Roman"/>
                <w:sz w:val="24"/>
                <w:szCs w:val="24"/>
              </w:rPr>
              <w:t>(October 1</w:t>
            </w:r>
            <w:r w:rsidRPr="00AC4F07">
              <w:rPr>
                <w:rFonts w:ascii="Times New Roman" w:hAnsi="Times New Roman" w:cs="Times New Roman"/>
                <w:sz w:val="24"/>
                <w:szCs w:val="24"/>
              </w:rPr>
              <w:t xml:space="preserve"> – </w:t>
            </w:r>
            <w:r>
              <w:rPr>
                <w:rFonts w:ascii="Times New Roman" w:hAnsi="Times New Roman" w:cs="Times New Roman"/>
                <w:sz w:val="24"/>
                <w:szCs w:val="24"/>
              </w:rPr>
              <w:t>March 31</w:t>
            </w:r>
            <w:r w:rsidRPr="00AC4F07">
              <w:rPr>
                <w:rFonts w:ascii="Times New Roman" w:hAnsi="Times New Roman" w:cs="Times New Roman"/>
                <w:sz w:val="24"/>
                <w:szCs w:val="24"/>
              </w:rPr>
              <w:t xml:space="preserve">) to the </w:t>
            </w:r>
            <w:r>
              <w:rPr>
                <w:rFonts w:ascii="Times New Roman" w:hAnsi="Times New Roman" w:cs="Times New Roman"/>
                <w:sz w:val="24"/>
                <w:szCs w:val="24"/>
              </w:rPr>
              <w:t>Alaska DOT&amp;PF</w:t>
            </w:r>
            <w:r w:rsidRPr="00AC4F07">
              <w:rPr>
                <w:rFonts w:ascii="Times New Roman" w:hAnsi="Times New Roman" w:cs="Times New Roman"/>
                <w:sz w:val="24"/>
                <w:szCs w:val="24"/>
              </w:rPr>
              <w:t xml:space="preserve"> on time</w:t>
            </w:r>
            <w:r>
              <w:rPr>
                <w:rFonts w:ascii="Times New Roman" w:hAnsi="Times New Roman" w:cs="Times New Roman"/>
                <w:sz w:val="24"/>
                <w:szCs w:val="24"/>
              </w:rPr>
              <w:t xml:space="preserve"> (total of three)</w:t>
            </w:r>
            <w:r w:rsidRPr="00AC4F07">
              <w:rPr>
                <w:rFonts w:ascii="Times New Roman" w:hAnsi="Times New Roman" w:cs="Times New Roman"/>
                <w:sz w:val="24"/>
                <w:szCs w:val="24"/>
              </w:rPr>
              <w:t>?</w:t>
            </w:r>
          </w:p>
        </w:tc>
        <w:tc>
          <w:tcPr>
            <w:tcW w:w="2864" w:type="dxa"/>
          </w:tcPr>
          <w:p w14:paraId="0B9E00F1" w14:textId="77777777" w:rsidR="00250E35" w:rsidRDefault="00250E35" w:rsidP="00B5696D">
            <w:pPr>
              <w:rPr>
                <w:rFonts w:ascii="Times New Roman" w:hAnsi="Times New Roman" w:cs="Times New Roman"/>
                <w:sz w:val="24"/>
                <w:szCs w:val="24"/>
              </w:rPr>
            </w:pPr>
          </w:p>
        </w:tc>
        <w:tc>
          <w:tcPr>
            <w:tcW w:w="2528" w:type="dxa"/>
          </w:tcPr>
          <w:p w14:paraId="4796C9E8" w14:textId="77777777" w:rsidR="00250E35" w:rsidRDefault="00250E35" w:rsidP="00B5696D">
            <w:pPr>
              <w:rPr>
                <w:rFonts w:ascii="Times New Roman" w:hAnsi="Times New Roman" w:cs="Times New Roman"/>
                <w:sz w:val="24"/>
                <w:szCs w:val="24"/>
              </w:rPr>
            </w:pPr>
          </w:p>
        </w:tc>
      </w:tr>
      <w:tr w:rsidR="00250E35" w14:paraId="754DD2CD" w14:textId="77777777" w:rsidTr="00B5696D">
        <w:tc>
          <w:tcPr>
            <w:tcW w:w="3958" w:type="dxa"/>
          </w:tcPr>
          <w:p w14:paraId="0EA88AC3"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8" w:anchor="p-26.11(a)" w:history="1">
              <w:r w:rsidRPr="000B5B40">
                <w:rPr>
                  <w:rStyle w:val="Hyperlink"/>
                  <w:rFonts w:ascii="Times New Roman" w:hAnsi="Times New Roman" w:cs="Times New Roman"/>
                  <w:sz w:val="24"/>
                  <w:szCs w:val="24"/>
                </w:rPr>
                <w:t>49 CFR Part 26.11(a)</w:t>
              </w:r>
            </w:hyperlink>
          </w:p>
          <w:p w14:paraId="72E0059F" w14:textId="77777777" w:rsidR="00250E35" w:rsidRDefault="00250E35" w:rsidP="00B5696D">
            <w:pPr>
              <w:rPr>
                <w:rFonts w:ascii="Times New Roman" w:hAnsi="Times New Roman" w:cs="Times New Roman"/>
                <w:sz w:val="24"/>
                <w:szCs w:val="24"/>
              </w:rPr>
            </w:pPr>
          </w:p>
          <w:p w14:paraId="17449A1A"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Since the last review, has</w:t>
            </w:r>
            <w:r w:rsidRPr="00AC4F07">
              <w:rPr>
                <w:rFonts w:ascii="Times New Roman" w:hAnsi="Times New Roman" w:cs="Times New Roman"/>
                <w:sz w:val="24"/>
                <w:szCs w:val="24"/>
              </w:rPr>
              <w:t xml:space="preserve"> the subrecipient submitted Semi-Annual</w:t>
            </w:r>
            <w:r>
              <w:rPr>
                <w:rFonts w:ascii="Times New Roman" w:hAnsi="Times New Roman" w:cs="Times New Roman"/>
                <w:sz w:val="24"/>
                <w:szCs w:val="24"/>
              </w:rPr>
              <w:t xml:space="preserve"> DBE</w:t>
            </w:r>
            <w:r w:rsidRPr="00AC4F07">
              <w:rPr>
                <w:rFonts w:ascii="Times New Roman" w:hAnsi="Times New Roman" w:cs="Times New Roman"/>
                <w:sz w:val="24"/>
                <w:szCs w:val="24"/>
              </w:rPr>
              <w:t xml:space="preserve"> Uniform Report (April 1 – </w:t>
            </w:r>
            <w:r w:rsidRPr="00AC4F07">
              <w:rPr>
                <w:rFonts w:ascii="Times New Roman" w:hAnsi="Times New Roman" w:cs="Times New Roman"/>
                <w:sz w:val="24"/>
                <w:szCs w:val="24"/>
              </w:rPr>
              <w:lastRenderedPageBreak/>
              <w:t xml:space="preserve">September 30) to the </w:t>
            </w:r>
            <w:r>
              <w:rPr>
                <w:rFonts w:ascii="Times New Roman" w:hAnsi="Times New Roman" w:cs="Times New Roman"/>
                <w:sz w:val="24"/>
                <w:szCs w:val="24"/>
              </w:rPr>
              <w:t>Alaska DOT&amp;PF</w:t>
            </w:r>
            <w:r w:rsidRPr="00AC4F07">
              <w:rPr>
                <w:rFonts w:ascii="Times New Roman" w:hAnsi="Times New Roman" w:cs="Times New Roman"/>
                <w:sz w:val="24"/>
                <w:szCs w:val="24"/>
              </w:rPr>
              <w:t xml:space="preserve"> on time</w:t>
            </w:r>
            <w:r>
              <w:rPr>
                <w:rFonts w:ascii="Times New Roman" w:hAnsi="Times New Roman" w:cs="Times New Roman"/>
                <w:sz w:val="24"/>
                <w:szCs w:val="24"/>
              </w:rPr>
              <w:t xml:space="preserve"> (total of three)</w:t>
            </w:r>
            <w:r w:rsidRPr="00AC4F07">
              <w:rPr>
                <w:rFonts w:ascii="Times New Roman" w:hAnsi="Times New Roman" w:cs="Times New Roman"/>
                <w:sz w:val="24"/>
                <w:szCs w:val="24"/>
              </w:rPr>
              <w:t>?</w:t>
            </w:r>
          </w:p>
        </w:tc>
        <w:tc>
          <w:tcPr>
            <w:tcW w:w="2864" w:type="dxa"/>
          </w:tcPr>
          <w:p w14:paraId="3DD89C4E" w14:textId="77777777" w:rsidR="00250E35" w:rsidRDefault="00250E35" w:rsidP="00B5696D">
            <w:pPr>
              <w:rPr>
                <w:rFonts w:ascii="Times New Roman" w:hAnsi="Times New Roman" w:cs="Times New Roman"/>
                <w:sz w:val="24"/>
                <w:szCs w:val="24"/>
              </w:rPr>
            </w:pPr>
          </w:p>
        </w:tc>
        <w:tc>
          <w:tcPr>
            <w:tcW w:w="2528" w:type="dxa"/>
          </w:tcPr>
          <w:p w14:paraId="39F13367" w14:textId="77777777" w:rsidR="00250E35" w:rsidRDefault="00250E35" w:rsidP="00B5696D">
            <w:pPr>
              <w:rPr>
                <w:rFonts w:ascii="Times New Roman" w:hAnsi="Times New Roman" w:cs="Times New Roman"/>
                <w:sz w:val="24"/>
                <w:szCs w:val="24"/>
              </w:rPr>
            </w:pPr>
          </w:p>
        </w:tc>
      </w:tr>
      <w:tr w:rsidR="00250E35" w14:paraId="6E427D20" w14:textId="77777777" w:rsidTr="00B5696D">
        <w:tc>
          <w:tcPr>
            <w:tcW w:w="3958" w:type="dxa"/>
          </w:tcPr>
          <w:p w14:paraId="459D0140" w14:textId="13ED7706" w:rsidR="00250E35" w:rsidRDefault="00250E35" w:rsidP="00B5696D">
            <w:pPr>
              <w:rPr>
                <w:rFonts w:ascii="Times New Roman" w:hAnsi="Times New Roman" w:cs="Times New Roman"/>
                <w:sz w:val="24"/>
                <w:szCs w:val="24"/>
              </w:rPr>
            </w:pPr>
            <w:r w:rsidRPr="00AC4F07">
              <w:rPr>
                <w:rFonts w:ascii="Times New Roman" w:hAnsi="Times New Roman" w:cs="Times New Roman"/>
                <w:sz w:val="24"/>
                <w:szCs w:val="24"/>
              </w:rPr>
              <w:t>Do the reports accurately reflect the subrecipient's contracting with or utilization of DBE firms?</w:t>
            </w:r>
          </w:p>
        </w:tc>
        <w:tc>
          <w:tcPr>
            <w:tcW w:w="2864" w:type="dxa"/>
          </w:tcPr>
          <w:p w14:paraId="3345DAFA" w14:textId="77777777" w:rsidR="00250E35" w:rsidRDefault="00250E35" w:rsidP="00B5696D">
            <w:pPr>
              <w:rPr>
                <w:rFonts w:ascii="Times New Roman" w:hAnsi="Times New Roman" w:cs="Times New Roman"/>
                <w:sz w:val="24"/>
                <w:szCs w:val="24"/>
              </w:rPr>
            </w:pPr>
          </w:p>
        </w:tc>
        <w:tc>
          <w:tcPr>
            <w:tcW w:w="2528" w:type="dxa"/>
          </w:tcPr>
          <w:p w14:paraId="19EE83C9" w14:textId="77777777" w:rsidR="00250E35" w:rsidRDefault="00250E35" w:rsidP="00B5696D">
            <w:pPr>
              <w:rPr>
                <w:rFonts w:ascii="Times New Roman" w:hAnsi="Times New Roman" w:cs="Times New Roman"/>
                <w:sz w:val="24"/>
                <w:szCs w:val="24"/>
              </w:rPr>
            </w:pPr>
          </w:p>
        </w:tc>
      </w:tr>
      <w:tr w:rsidR="00250E35" w14:paraId="7CFAF334" w14:textId="77777777" w:rsidTr="00B5696D">
        <w:tc>
          <w:tcPr>
            <w:tcW w:w="3958" w:type="dxa"/>
          </w:tcPr>
          <w:p w14:paraId="07C71CEE" w14:textId="77777777" w:rsidR="00250E35" w:rsidRDefault="00250E35" w:rsidP="00B5696D">
            <w:pPr>
              <w:rPr>
                <w:rFonts w:ascii="Times New Roman" w:hAnsi="Times New Roman" w:cs="Times New Roman"/>
                <w:sz w:val="24"/>
                <w:szCs w:val="24"/>
              </w:rPr>
            </w:pPr>
            <w:r w:rsidRPr="000B5B40">
              <w:rPr>
                <w:rFonts w:ascii="Times New Roman" w:hAnsi="Times New Roman" w:cs="Times New Roman"/>
                <w:sz w:val="24"/>
                <w:szCs w:val="24"/>
              </w:rPr>
              <w:t xml:space="preserve">What are the procedures used to ensure that </w:t>
            </w:r>
            <w:r>
              <w:rPr>
                <w:rFonts w:ascii="Times New Roman" w:hAnsi="Times New Roman" w:cs="Times New Roman"/>
                <w:sz w:val="24"/>
                <w:szCs w:val="24"/>
              </w:rPr>
              <w:t>S</w:t>
            </w:r>
            <w:r w:rsidRPr="000B5B40">
              <w:rPr>
                <w:rFonts w:ascii="Times New Roman" w:hAnsi="Times New Roman" w:cs="Times New Roman"/>
                <w:sz w:val="24"/>
                <w:szCs w:val="24"/>
              </w:rPr>
              <w:t>emi-</w:t>
            </w:r>
            <w:r>
              <w:rPr>
                <w:rFonts w:ascii="Times New Roman" w:hAnsi="Times New Roman" w:cs="Times New Roman"/>
                <w:sz w:val="24"/>
                <w:szCs w:val="24"/>
              </w:rPr>
              <w:t>A</w:t>
            </w:r>
            <w:r w:rsidRPr="000B5B40">
              <w:rPr>
                <w:rFonts w:ascii="Times New Roman" w:hAnsi="Times New Roman" w:cs="Times New Roman"/>
                <w:sz w:val="24"/>
                <w:szCs w:val="24"/>
              </w:rPr>
              <w:t>nnual</w:t>
            </w:r>
            <w:r>
              <w:rPr>
                <w:rFonts w:ascii="Times New Roman" w:hAnsi="Times New Roman" w:cs="Times New Roman"/>
                <w:sz w:val="24"/>
                <w:szCs w:val="24"/>
              </w:rPr>
              <w:t xml:space="preserve"> DBE</w:t>
            </w:r>
            <w:r w:rsidRPr="000B5B40">
              <w:rPr>
                <w:rFonts w:ascii="Times New Roman" w:hAnsi="Times New Roman" w:cs="Times New Roman"/>
                <w:sz w:val="24"/>
                <w:szCs w:val="24"/>
              </w:rPr>
              <w:t xml:space="preserve"> </w:t>
            </w:r>
            <w:r>
              <w:rPr>
                <w:rFonts w:ascii="Times New Roman" w:hAnsi="Times New Roman" w:cs="Times New Roman"/>
                <w:sz w:val="24"/>
                <w:szCs w:val="24"/>
              </w:rPr>
              <w:t xml:space="preserve">Uniform Reports </w:t>
            </w:r>
            <w:r w:rsidRPr="000B5B40">
              <w:rPr>
                <w:rFonts w:ascii="Times New Roman" w:hAnsi="Times New Roman" w:cs="Times New Roman"/>
                <w:sz w:val="24"/>
                <w:szCs w:val="24"/>
              </w:rPr>
              <w:t xml:space="preserve">are completed, accurate, and submitted to </w:t>
            </w:r>
            <w:r>
              <w:rPr>
                <w:rFonts w:ascii="Times New Roman" w:hAnsi="Times New Roman" w:cs="Times New Roman"/>
                <w:sz w:val="24"/>
                <w:szCs w:val="24"/>
              </w:rPr>
              <w:t>Alaska DOT&amp;PF,</w:t>
            </w:r>
            <w:r w:rsidRPr="000B5B40">
              <w:rPr>
                <w:rFonts w:ascii="Times New Roman" w:hAnsi="Times New Roman" w:cs="Times New Roman"/>
                <w:sz w:val="24"/>
                <w:szCs w:val="24"/>
              </w:rPr>
              <w:t xml:space="preserve"> on-time, and include all requested information/forms?</w:t>
            </w:r>
          </w:p>
        </w:tc>
        <w:tc>
          <w:tcPr>
            <w:tcW w:w="2864" w:type="dxa"/>
          </w:tcPr>
          <w:p w14:paraId="7CAD83F0" w14:textId="77777777" w:rsidR="00250E35" w:rsidRDefault="00250E35" w:rsidP="00B5696D">
            <w:pPr>
              <w:rPr>
                <w:rFonts w:ascii="Times New Roman" w:hAnsi="Times New Roman" w:cs="Times New Roman"/>
                <w:sz w:val="24"/>
                <w:szCs w:val="24"/>
              </w:rPr>
            </w:pPr>
          </w:p>
        </w:tc>
        <w:tc>
          <w:tcPr>
            <w:tcW w:w="2528" w:type="dxa"/>
          </w:tcPr>
          <w:p w14:paraId="27AB9835" w14:textId="77777777" w:rsidR="00250E35" w:rsidRDefault="00250E35" w:rsidP="00B5696D">
            <w:pPr>
              <w:rPr>
                <w:rFonts w:ascii="Times New Roman" w:hAnsi="Times New Roman" w:cs="Times New Roman"/>
                <w:sz w:val="24"/>
                <w:szCs w:val="24"/>
              </w:rPr>
            </w:pPr>
          </w:p>
        </w:tc>
      </w:tr>
      <w:tr w:rsidR="00250E35" w:rsidRPr="00241BF2" w14:paraId="3CCB020C" w14:textId="77777777" w:rsidTr="00B5696D">
        <w:tc>
          <w:tcPr>
            <w:tcW w:w="9350" w:type="dxa"/>
            <w:gridSpan w:val="3"/>
            <w:shd w:val="clear" w:color="auto" w:fill="F2F2F2" w:themeFill="background1" w:themeFillShade="F2"/>
          </w:tcPr>
          <w:p w14:paraId="42511CCF" w14:textId="77777777" w:rsidR="00250E35" w:rsidRPr="00241BF2" w:rsidRDefault="00250E35" w:rsidP="00B5696D">
            <w:pPr>
              <w:jc w:val="center"/>
              <w:rPr>
                <w:rFonts w:ascii="Times New Roman" w:hAnsi="Times New Roman" w:cs="Times New Roman"/>
                <w:b/>
                <w:bCs/>
                <w:sz w:val="24"/>
                <w:szCs w:val="24"/>
              </w:rPr>
            </w:pPr>
            <w:r w:rsidRPr="00241BF2">
              <w:rPr>
                <w:rFonts w:ascii="Times New Roman" w:hAnsi="Times New Roman" w:cs="Times New Roman"/>
                <w:b/>
                <w:bCs/>
                <w:sz w:val="24"/>
                <w:szCs w:val="24"/>
              </w:rPr>
              <w:t>Procurement Process</w:t>
            </w:r>
          </w:p>
        </w:tc>
      </w:tr>
      <w:tr w:rsidR="00250E35" w:rsidRPr="00241BF2" w14:paraId="2E646395" w14:textId="77777777" w:rsidTr="00B5696D">
        <w:tc>
          <w:tcPr>
            <w:tcW w:w="3958" w:type="dxa"/>
            <w:shd w:val="clear" w:color="auto" w:fill="F2F2F2" w:themeFill="background1" w:themeFillShade="F2"/>
          </w:tcPr>
          <w:p w14:paraId="531A5FD3"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35DAF6D9"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2C3CAA77" w14:textId="77777777" w:rsidR="00250E35" w:rsidRPr="00241BF2" w:rsidRDefault="00250E35" w:rsidP="00B5696D">
            <w:pPr>
              <w:rPr>
                <w:rFonts w:ascii="Times New Roman" w:hAnsi="Times New Roman" w:cs="Times New Roman"/>
                <w:b/>
                <w:bCs/>
                <w:sz w:val="24"/>
                <w:szCs w:val="24"/>
              </w:rPr>
            </w:pPr>
            <w:r w:rsidRPr="00241BF2">
              <w:rPr>
                <w:rFonts w:ascii="Times New Roman" w:hAnsi="Times New Roman" w:cs="Times New Roman"/>
                <w:b/>
                <w:bCs/>
                <w:sz w:val="24"/>
                <w:szCs w:val="24"/>
              </w:rPr>
              <w:t>Reviewer Comment(s)</w:t>
            </w:r>
          </w:p>
        </w:tc>
      </w:tr>
      <w:tr w:rsidR="00250E35" w14:paraId="39D9CD57" w14:textId="77777777" w:rsidTr="00B5696D">
        <w:tc>
          <w:tcPr>
            <w:tcW w:w="3958" w:type="dxa"/>
          </w:tcPr>
          <w:p w14:paraId="5C4D287D"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9" w:history="1">
              <w:r w:rsidRPr="00DD3E30">
                <w:rPr>
                  <w:rStyle w:val="Hyperlink"/>
                  <w:rFonts w:ascii="Times New Roman" w:hAnsi="Times New Roman" w:cs="Times New Roman"/>
                  <w:sz w:val="24"/>
                  <w:szCs w:val="24"/>
                </w:rPr>
                <w:t>2 CFR Part 200.332</w:t>
              </w:r>
            </w:hyperlink>
            <w:r>
              <w:rPr>
                <w:rFonts w:ascii="Times New Roman" w:hAnsi="Times New Roman" w:cs="Times New Roman"/>
                <w:sz w:val="24"/>
                <w:szCs w:val="24"/>
              </w:rPr>
              <w:t xml:space="preserve">, </w:t>
            </w:r>
            <w:hyperlink r:id="rId10" w:history="1">
              <w:r w:rsidRPr="00DD3E30">
                <w:rPr>
                  <w:rStyle w:val="Hyperlink"/>
                  <w:rFonts w:ascii="Times New Roman" w:hAnsi="Times New Roman" w:cs="Times New Roman"/>
                  <w:sz w:val="24"/>
                  <w:szCs w:val="24"/>
                </w:rPr>
                <w:t>49 CFR Part 26.37</w:t>
              </w:r>
            </w:hyperlink>
          </w:p>
          <w:p w14:paraId="171729B1" w14:textId="77777777" w:rsidR="00250E35" w:rsidRDefault="00250E35" w:rsidP="00B5696D">
            <w:pPr>
              <w:rPr>
                <w:rFonts w:ascii="Times New Roman" w:hAnsi="Times New Roman" w:cs="Times New Roman"/>
                <w:sz w:val="24"/>
                <w:szCs w:val="24"/>
              </w:rPr>
            </w:pPr>
          </w:p>
          <w:p w14:paraId="6EA71C74" w14:textId="35E50F1E" w:rsidR="00250E35" w:rsidRDefault="00250E35" w:rsidP="00B5696D">
            <w:pPr>
              <w:rPr>
                <w:rFonts w:ascii="Times New Roman" w:hAnsi="Times New Roman" w:cs="Times New Roman"/>
                <w:sz w:val="24"/>
                <w:szCs w:val="24"/>
              </w:rPr>
            </w:pPr>
            <w:r w:rsidRPr="00DD3E30">
              <w:rPr>
                <w:rFonts w:ascii="Times New Roman" w:hAnsi="Times New Roman" w:cs="Times New Roman"/>
                <w:sz w:val="24"/>
                <w:szCs w:val="24"/>
              </w:rPr>
              <w:t>What procedures does the agency have to ensure DBEs are included in the procurement process</w:t>
            </w:r>
            <w:r w:rsidR="00831681">
              <w:rPr>
                <w:rFonts w:ascii="Times New Roman" w:hAnsi="Times New Roman" w:cs="Times New Roman"/>
                <w:sz w:val="24"/>
                <w:szCs w:val="24"/>
              </w:rPr>
              <w:t xml:space="preserve"> (purchasing goods, services, contracting </w:t>
            </w:r>
            <w:r w:rsidR="00B60D6E">
              <w:rPr>
                <w:rFonts w:ascii="Times New Roman" w:hAnsi="Times New Roman" w:cs="Times New Roman"/>
                <w:sz w:val="24"/>
                <w:szCs w:val="24"/>
              </w:rPr>
              <w:t>etc.</w:t>
            </w:r>
            <w:r w:rsidR="00831681">
              <w:rPr>
                <w:rFonts w:ascii="Times New Roman" w:hAnsi="Times New Roman" w:cs="Times New Roman"/>
                <w:sz w:val="24"/>
                <w:szCs w:val="24"/>
              </w:rPr>
              <w:t>)</w:t>
            </w:r>
            <w:r w:rsidRPr="00DD3E30">
              <w:rPr>
                <w:rFonts w:ascii="Times New Roman" w:hAnsi="Times New Roman" w:cs="Times New Roman"/>
                <w:sz w:val="24"/>
                <w:szCs w:val="24"/>
              </w:rPr>
              <w:t xml:space="preserve">? </w:t>
            </w:r>
          </w:p>
          <w:p w14:paraId="1BFB6DFA" w14:textId="77777777" w:rsidR="00250E35" w:rsidRDefault="00250E35" w:rsidP="00B5696D">
            <w:pPr>
              <w:rPr>
                <w:rFonts w:ascii="Times New Roman" w:hAnsi="Times New Roman" w:cs="Times New Roman"/>
                <w:sz w:val="24"/>
                <w:szCs w:val="24"/>
              </w:rPr>
            </w:pPr>
          </w:p>
          <w:p w14:paraId="17B6CF96" w14:textId="77777777" w:rsidR="00250E35" w:rsidRPr="000358A7" w:rsidRDefault="00250E35" w:rsidP="00B5696D">
            <w:pPr>
              <w:rPr>
                <w:rFonts w:ascii="Times New Roman" w:hAnsi="Times New Roman" w:cs="Times New Roman"/>
                <w:i/>
                <w:iCs/>
                <w:sz w:val="24"/>
                <w:szCs w:val="24"/>
              </w:rPr>
            </w:pPr>
            <w:r w:rsidRPr="000358A7">
              <w:rPr>
                <w:rFonts w:ascii="Times New Roman" w:hAnsi="Times New Roman" w:cs="Times New Roman"/>
                <w:i/>
                <w:iCs/>
                <w:sz w:val="24"/>
                <w:szCs w:val="24"/>
              </w:rPr>
              <w:t xml:space="preserve">Please provide documentation of procurement process and sections dedicated to DBE procurement. </w:t>
            </w:r>
          </w:p>
        </w:tc>
        <w:tc>
          <w:tcPr>
            <w:tcW w:w="2864" w:type="dxa"/>
          </w:tcPr>
          <w:p w14:paraId="5B467712" w14:textId="77777777" w:rsidR="00250E35" w:rsidRDefault="00250E35" w:rsidP="00B5696D">
            <w:pPr>
              <w:rPr>
                <w:rFonts w:ascii="Times New Roman" w:hAnsi="Times New Roman" w:cs="Times New Roman"/>
                <w:sz w:val="24"/>
                <w:szCs w:val="24"/>
              </w:rPr>
            </w:pPr>
          </w:p>
        </w:tc>
        <w:tc>
          <w:tcPr>
            <w:tcW w:w="2528" w:type="dxa"/>
          </w:tcPr>
          <w:p w14:paraId="3952D59D" w14:textId="5D9165E5" w:rsidR="00831681" w:rsidRPr="00831681" w:rsidRDefault="00831681" w:rsidP="00831681">
            <w:pPr>
              <w:rPr>
                <w:rFonts w:ascii="Times New Roman" w:hAnsi="Times New Roman" w:cs="Times New Roman"/>
                <w:sz w:val="24"/>
                <w:szCs w:val="24"/>
              </w:rPr>
            </w:pPr>
          </w:p>
        </w:tc>
      </w:tr>
      <w:tr w:rsidR="00250E35" w14:paraId="7D42D90C" w14:textId="77777777" w:rsidTr="00B5696D">
        <w:tc>
          <w:tcPr>
            <w:tcW w:w="3958" w:type="dxa"/>
          </w:tcPr>
          <w:p w14:paraId="73A74C42" w14:textId="77777777" w:rsidR="00250E35" w:rsidRDefault="00250E35" w:rsidP="00B5696D">
            <w:pPr>
              <w:rPr>
                <w:rFonts w:ascii="Times New Roman" w:hAnsi="Times New Roman" w:cs="Times New Roman"/>
                <w:sz w:val="24"/>
                <w:szCs w:val="24"/>
              </w:rPr>
            </w:pPr>
            <w:r w:rsidRPr="00AC4F07">
              <w:rPr>
                <w:rFonts w:ascii="Times New Roman" w:hAnsi="Times New Roman" w:cs="Times New Roman"/>
                <w:sz w:val="24"/>
                <w:szCs w:val="24"/>
              </w:rPr>
              <w:t>What efforts has the subrecipient made to ensure DBE firms and small businesses have maximum opportunities to compete for and perform contracts financed, fully or partially, with FTA funds?</w:t>
            </w:r>
          </w:p>
          <w:p w14:paraId="74256F04" w14:textId="77777777" w:rsidR="00250E35" w:rsidRDefault="00250E35" w:rsidP="00B5696D">
            <w:pPr>
              <w:rPr>
                <w:rFonts w:ascii="Times New Roman" w:hAnsi="Times New Roman" w:cs="Times New Roman"/>
                <w:i/>
                <w:iCs/>
                <w:sz w:val="24"/>
                <w:szCs w:val="24"/>
              </w:rPr>
            </w:pPr>
          </w:p>
          <w:p w14:paraId="5B20F426" w14:textId="77777777" w:rsidR="00250E35" w:rsidRPr="000B5B40" w:rsidRDefault="00250E35" w:rsidP="00B5696D">
            <w:pPr>
              <w:rPr>
                <w:rFonts w:ascii="Times New Roman" w:hAnsi="Times New Roman" w:cs="Times New Roman"/>
                <w:sz w:val="24"/>
                <w:szCs w:val="24"/>
              </w:rPr>
            </w:pPr>
            <w:r w:rsidRPr="009F4182">
              <w:rPr>
                <w:rFonts w:ascii="Times New Roman" w:hAnsi="Times New Roman" w:cs="Times New Roman"/>
                <w:i/>
                <w:iCs/>
                <w:sz w:val="24"/>
                <w:szCs w:val="24"/>
              </w:rPr>
              <w:t>Examples include advertising in newspapers that serve minority communities,</w:t>
            </w:r>
            <w:r>
              <w:rPr>
                <w:rFonts w:ascii="Times New Roman" w:hAnsi="Times New Roman" w:cs="Times New Roman"/>
                <w:i/>
                <w:iCs/>
                <w:sz w:val="24"/>
                <w:szCs w:val="24"/>
              </w:rPr>
              <w:t xml:space="preserve"> advertising on social media,</w:t>
            </w:r>
            <w:r w:rsidRPr="009F4182">
              <w:rPr>
                <w:rFonts w:ascii="Times New Roman" w:hAnsi="Times New Roman" w:cs="Times New Roman"/>
                <w:i/>
                <w:iCs/>
                <w:sz w:val="24"/>
                <w:szCs w:val="24"/>
              </w:rPr>
              <w:t xml:space="preserve"> maintaining a list of minority vendors, and contacting other agencies for potential DBE contractors</w:t>
            </w:r>
            <w:r>
              <w:rPr>
                <w:rFonts w:ascii="Times New Roman" w:hAnsi="Times New Roman" w:cs="Times New Roman"/>
                <w:i/>
                <w:iCs/>
                <w:sz w:val="24"/>
                <w:szCs w:val="24"/>
              </w:rPr>
              <w:t xml:space="preserve"> and connecting them to the Civil Rights Office DBE Certification website.</w:t>
            </w:r>
          </w:p>
        </w:tc>
        <w:tc>
          <w:tcPr>
            <w:tcW w:w="2864" w:type="dxa"/>
          </w:tcPr>
          <w:p w14:paraId="1A432DD9" w14:textId="77777777" w:rsidR="00250E35" w:rsidRDefault="00250E35" w:rsidP="00B5696D">
            <w:pPr>
              <w:rPr>
                <w:rFonts w:ascii="Times New Roman" w:hAnsi="Times New Roman" w:cs="Times New Roman"/>
                <w:sz w:val="24"/>
                <w:szCs w:val="24"/>
              </w:rPr>
            </w:pPr>
          </w:p>
        </w:tc>
        <w:tc>
          <w:tcPr>
            <w:tcW w:w="2528" w:type="dxa"/>
          </w:tcPr>
          <w:p w14:paraId="05E7B28A" w14:textId="77777777" w:rsidR="00D572EE" w:rsidRDefault="00D572EE" w:rsidP="00B5696D">
            <w:pPr>
              <w:rPr>
                <w:rFonts w:ascii="Times New Roman" w:hAnsi="Times New Roman" w:cs="Times New Roman"/>
                <w:sz w:val="24"/>
                <w:szCs w:val="24"/>
              </w:rPr>
            </w:pPr>
          </w:p>
          <w:p w14:paraId="1E42A1B8" w14:textId="6C88D41D" w:rsidR="00250E35" w:rsidRDefault="00250E35" w:rsidP="00B5696D">
            <w:pPr>
              <w:rPr>
                <w:rFonts w:ascii="Times New Roman" w:hAnsi="Times New Roman" w:cs="Times New Roman"/>
                <w:sz w:val="24"/>
                <w:szCs w:val="24"/>
              </w:rPr>
            </w:pPr>
          </w:p>
        </w:tc>
      </w:tr>
      <w:tr w:rsidR="00250E35" w14:paraId="293FF75B" w14:textId="77777777" w:rsidTr="00B5696D">
        <w:tc>
          <w:tcPr>
            <w:tcW w:w="3958" w:type="dxa"/>
          </w:tcPr>
          <w:p w14:paraId="088D8CF6" w14:textId="77777777" w:rsidR="00250E35" w:rsidRDefault="00250E35" w:rsidP="00B5696D">
            <w:pPr>
              <w:rPr>
                <w:rFonts w:ascii="Times New Roman" w:hAnsi="Times New Roman" w:cs="Times New Roman"/>
                <w:sz w:val="24"/>
                <w:szCs w:val="24"/>
              </w:rPr>
            </w:pPr>
            <w:r w:rsidRPr="000B5B40">
              <w:rPr>
                <w:rFonts w:ascii="Times New Roman" w:hAnsi="Times New Roman" w:cs="Times New Roman"/>
                <w:sz w:val="24"/>
                <w:szCs w:val="24"/>
              </w:rPr>
              <w:t>Are the following lists maintained?</w:t>
            </w:r>
          </w:p>
          <w:p w14:paraId="3965668D" w14:textId="77777777" w:rsidR="00250E35" w:rsidRDefault="00250E35" w:rsidP="00250E35">
            <w:pPr>
              <w:pStyle w:val="ListParagraph"/>
              <w:numPr>
                <w:ilvl w:val="0"/>
                <w:numId w:val="19"/>
              </w:numPr>
              <w:rPr>
                <w:rFonts w:ascii="Times New Roman" w:hAnsi="Times New Roman" w:cs="Times New Roman"/>
                <w:sz w:val="24"/>
                <w:szCs w:val="24"/>
              </w:rPr>
            </w:pPr>
            <w:r w:rsidRPr="000B5B40">
              <w:rPr>
                <w:rFonts w:ascii="Times New Roman" w:hAnsi="Times New Roman" w:cs="Times New Roman"/>
                <w:sz w:val="24"/>
                <w:szCs w:val="24"/>
              </w:rPr>
              <w:t>Vendor/bidder list</w:t>
            </w:r>
          </w:p>
          <w:p w14:paraId="021BF702" w14:textId="77777777" w:rsidR="00250E35" w:rsidRDefault="00250E35" w:rsidP="00250E35">
            <w:pPr>
              <w:pStyle w:val="ListParagraph"/>
              <w:numPr>
                <w:ilvl w:val="0"/>
                <w:numId w:val="19"/>
              </w:numPr>
              <w:rPr>
                <w:rFonts w:ascii="Times New Roman" w:hAnsi="Times New Roman" w:cs="Times New Roman"/>
                <w:sz w:val="24"/>
                <w:szCs w:val="24"/>
              </w:rPr>
            </w:pPr>
            <w:r w:rsidRPr="000B5B40">
              <w:rPr>
                <w:rFonts w:ascii="Times New Roman" w:hAnsi="Times New Roman" w:cs="Times New Roman"/>
                <w:sz w:val="24"/>
                <w:szCs w:val="24"/>
              </w:rPr>
              <w:t>List of purchases/contracts within the 6-month period covered by the report</w:t>
            </w:r>
          </w:p>
          <w:p w14:paraId="05DFBBA8" w14:textId="77777777" w:rsidR="00250E35" w:rsidRPr="000B5B40" w:rsidRDefault="00250E35" w:rsidP="00250E35">
            <w:pPr>
              <w:pStyle w:val="ListParagraph"/>
              <w:numPr>
                <w:ilvl w:val="0"/>
                <w:numId w:val="19"/>
              </w:numPr>
              <w:rPr>
                <w:rFonts w:ascii="Times New Roman" w:hAnsi="Times New Roman" w:cs="Times New Roman"/>
                <w:sz w:val="24"/>
                <w:szCs w:val="24"/>
              </w:rPr>
            </w:pPr>
            <w:r w:rsidRPr="000B5B40">
              <w:rPr>
                <w:rFonts w:ascii="Times New Roman" w:hAnsi="Times New Roman" w:cs="Times New Roman"/>
                <w:sz w:val="24"/>
                <w:szCs w:val="24"/>
              </w:rPr>
              <w:lastRenderedPageBreak/>
              <w:t xml:space="preserve">A list of all firms contacted, and good faith effort forms) </w:t>
            </w:r>
          </w:p>
          <w:p w14:paraId="732ECAC9" w14:textId="77777777" w:rsidR="00250E35" w:rsidRPr="000358A7" w:rsidRDefault="00250E35" w:rsidP="00B5696D">
            <w:pPr>
              <w:rPr>
                <w:rFonts w:ascii="Times New Roman" w:hAnsi="Times New Roman" w:cs="Times New Roman"/>
                <w:i/>
                <w:iCs/>
                <w:sz w:val="24"/>
                <w:szCs w:val="24"/>
              </w:rPr>
            </w:pPr>
            <w:r w:rsidRPr="000358A7">
              <w:rPr>
                <w:rFonts w:ascii="Times New Roman" w:hAnsi="Times New Roman" w:cs="Times New Roman"/>
                <w:i/>
                <w:iCs/>
                <w:sz w:val="24"/>
                <w:szCs w:val="24"/>
              </w:rPr>
              <w:t>(Note: Agencies need to track all contracting opportunities, regardless of whether they were awarded to DBEs, for inclusion in the semi-annual report.)</w:t>
            </w:r>
          </w:p>
        </w:tc>
        <w:tc>
          <w:tcPr>
            <w:tcW w:w="2864" w:type="dxa"/>
          </w:tcPr>
          <w:p w14:paraId="65267F0A" w14:textId="77777777" w:rsidR="00250E35" w:rsidRDefault="00250E35" w:rsidP="00B5696D">
            <w:pPr>
              <w:rPr>
                <w:rFonts w:ascii="Times New Roman" w:hAnsi="Times New Roman" w:cs="Times New Roman"/>
                <w:sz w:val="24"/>
                <w:szCs w:val="24"/>
              </w:rPr>
            </w:pPr>
          </w:p>
        </w:tc>
        <w:tc>
          <w:tcPr>
            <w:tcW w:w="2528" w:type="dxa"/>
          </w:tcPr>
          <w:p w14:paraId="10E48145" w14:textId="77777777" w:rsidR="00250E35" w:rsidRDefault="00250E35" w:rsidP="00B5696D">
            <w:pPr>
              <w:rPr>
                <w:rFonts w:ascii="Times New Roman" w:hAnsi="Times New Roman" w:cs="Times New Roman"/>
                <w:sz w:val="24"/>
                <w:szCs w:val="24"/>
              </w:rPr>
            </w:pPr>
          </w:p>
        </w:tc>
      </w:tr>
      <w:tr w:rsidR="00250E35" w14:paraId="42B13EF1" w14:textId="77777777" w:rsidTr="00B5696D">
        <w:tc>
          <w:tcPr>
            <w:tcW w:w="9350" w:type="dxa"/>
            <w:gridSpan w:val="3"/>
            <w:shd w:val="clear" w:color="auto" w:fill="F2F2F2" w:themeFill="background1" w:themeFillShade="F2"/>
          </w:tcPr>
          <w:p w14:paraId="160115E2" w14:textId="77777777" w:rsidR="00250E35" w:rsidRPr="00590D06" w:rsidRDefault="00250E35" w:rsidP="00B5696D">
            <w:pPr>
              <w:jc w:val="center"/>
              <w:rPr>
                <w:rFonts w:ascii="Times New Roman" w:hAnsi="Times New Roman" w:cs="Times New Roman"/>
                <w:b/>
                <w:bCs/>
                <w:sz w:val="24"/>
                <w:szCs w:val="24"/>
              </w:rPr>
            </w:pPr>
            <w:r w:rsidRPr="00590D06">
              <w:rPr>
                <w:rFonts w:ascii="Times New Roman" w:hAnsi="Times New Roman" w:cs="Times New Roman"/>
                <w:b/>
                <w:bCs/>
                <w:sz w:val="24"/>
                <w:szCs w:val="24"/>
              </w:rPr>
              <w:t>Prompt Payment Compliance</w:t>
            </w:r>
          </w:p>
        </w:tc>
      </w:tr>
      <w:tr w:rsidR="00250E35" w14:paraId="2082F56A" w14:textId="77777777" w:rsidTr="00B5696D">
        <w:tc>
          <w:tcPr>
            <w:tcW w:w="3958" w:type="dxa"/>
            <w:shd w:val="clear" w:color="auto" w:fill="F2F2F2" w:themeFill="background1" w:themeFillShade="F2"/>
          </w:tcPr>
          <w:p w14:paraId="24C8741A" w14:textId="77777777" w:rsidR="00250E35" w:rsidRPr="000B5B40"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391AC70A"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535289F2"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3622BB77" w14:textId="77777777" w:rsidTr="00B5696D">
        <w:tc>
          <w:tcPr>
            <w:tcW w:w="3958" w:type="dxa"/>
          </w:tcPr>
          <w:p w14:paraId="5B0D9795"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1" w:history="1">
              <w:r w:rsidRPr="00590D06">
                <w:rPr>
                  <w:rStyle w:val="Hyperlink"/>
                  <w:rFonts w:ascii="Times New Roman" w:hAnsi="Times New Roman" w:cs="Times New Roman"/>
                  <w:sz w:val="24"/>
                  <w:szCs w:val="24"/>
                </w:rPr>
                <w:t>49 CFR Part 26.29</w:t>
              </w:r>
            </w:hyperlink>
          </w:p>
          <w:p w14:paraId="337D122F" w14:textId="77777777" w:rsidR="00250E35" w:rsidRDefault="00250E35" w:rsidP="00B5696D">
            <w:pPr>
              <w:rPr>
                <w:rFonts w:ascii="Times New Roman" w:hAnsi="Times New Roman" w:cs="Times New Roman"/>
                <w:sz w:val="24"/>
                <w:szCs w:val="24"/>
              </w:rPr>
            </w:pPr>
          </w:p>
          <w:p w14:paraId="602F73DB" w14:textId="77777777" w:rsidR="00250E35" w:rsidRDefault="00250E35" w:rsidP="00B5696D">
            <w:pPr>
              <w:rPr>
                <w:rFonts w:ascii="Times New Roman" w:hAnsi="Times New Roman" w:cs="Times New Roman"/>
                <w:sz w:val="24"/>
                <w:szCs w:val="24"/>
              </w:rPr>
            </w:pPr>
            <w:r w:rsidRPr="00590D06">
              <w:rPr>
                <w:rFonts w:ascii="Times New Roman" w:hAnsi="Times New Roman" w:cs="Times New Roman"/>
                <w:sz w:val="24"/>
                <w:szCs w:val="24"/>
              </w:rPr>
              <w:t>Does the agency have a prompt payment policy and mechanism in place to ensure that DBEs receive prompt payment on FTA-funded projects?</w:t>
            </w:r>
          </w:p>
          <w:p w14:paraId="177C9026" w14:textId="77777777" w:rsidR="00250E35" w:rsidRDefault="00250E35" w:rsidP="00B5696D">
            <w:pPr>
              <w:rPr>
                <w:rFonts w:ascii="Times New Roman" w:hAnsi="Times New Roman" w:cs="Times New Roman"/>
                <w:sz w:val="24"/>
                <w:szCs w:val="24"/>
              </w:rPr>
            </w:pPr>
          </w:p>
          <w:p w14:paraId="20B2B163" w14:textId="77777777" w:rsidR="00250E35" w:rsidRPr="00590D06" w:rsidRDefault="00250E35" w:rsidP="00B5696D">
            <w:pPr>
              <w:rPr>
                <w:rFonts w:ascii="Times New Roman" w:hAnsi="Times New Roman" w:cs="Times New Roman"/>
                <w:i/>
                <w:iCs/>
                <w:sz w:val="24"/>
                <w:szCs w:val="24"/>
              </w:rPr>
            </w:pPr>
            <w:r w:rsidRPr="00590D06">
              <w:rPr>
                <w:rFonts w:ascii="Times New Roman" w:hAnsi="Times New Roman" w:cs="Times New Roman"/>
                <w:i/>
                <w:iCs/>
                <w:sz w:val="24"/>
                <w:szCs w:val="24"/>
              </w:rPr>
              <w:t>Provide documentation</w:t>
            </w:r>
          </w:p>
        </w:tc>
        <w:tc>
          <w:tcPr>
            <w:tcW w:w="2864" w:type="dxa"/>
          </w:tcPr>
          <w:p w14:paraId="024BE38F" w14:textId="77777777" w:rsidR="00250E35" w:rsidRDefault="00250E35" w:rsidP="00B5696D">
            <w:pPr>
              <w:rPr>
                <w:rFonts w:ascii="Times New Roman" w:hAnsi="Times New Roman" w:cs="Times New Roman"/>
                <w:sz w:val="24"/>
                <w:szCs w:val="24"/>
              </w:rPr>
            </w:pPr>
          </w:p>
        </w:tc>
        <w:tc>
          <w:tcPr>
            <w:tcW w:w="2528" w:type="dxa"/>
          </w:tcPr>
          <w:p w14:paraId="5C6E30CC" w14:textId="77777777" w:rsidR="00D572EE" w:rsidRDefault="00D572EE" w:rsidP="00B5696D">
            <w:pPr>
              <w:rPr>
                <w:rFonts w:ascii="Times New Roman" w:hAnsi="Times New Roman" w:cs="Times New Roman"/>
                <w:sz w:val="24"/>
                <w:szCs w:val="24"/>
              </w:rPr>
            </w:pPr>
          </w:p>
          <w:p w14:paraId="34658817" w14:textId="17CFD421" w:rsidR="00250E35" w:rsidRDefault="0053051A" w:rsidP="00B5696D">
            <w:pPr>
              <w:rPr>
                <w:rFonts w:ascii="Times New Roman" w:hAnsi="Times New Roman" w:cs="Times New Roman"/>
                <w:sz w:val="24"/>
                <w:szCs w:val="24"/>
              </w:rPr>
            </w:pPr>
            <w:r>
              <w:rPr>
                <w:rFonts w:ascii="Times New Roman" w:hAnsi="Times New Roman" w:cs="Times New Roman"/>
                <w:sz w:val="24"/>
                <w:szCs w:val="24"/>
              </w:rPr>
              <w:t xml:space="preserve"> </w:t>
            </w:r>
          </w:p>
        </w:tc>
      </w:tr>
      <w:tr w:rsidR="00250E35" w14:paraId="2D8B89D3" w14:textId="77777777" w:rsidTr="00B5696D">
        <w:tc>
          <w:tcPr>
            <w:tcW w:w="9350" w:type="dxa"/>
            <w:gridSpan w:val="3"/>
            <w:shd w:val="clear" w:color="auto" w:fill="F2F2F2" w:themeFill="background1" w:themeFillShade="F2"/>
          </w:tcPr>
          <w:p w14:paraId="6D7E9E4B" w14:textId="77777777" w:rsidR="00250E35" w:rsidRPr="000358A7" w:rsidRDefault="00250E35" w:rsidP="00B5696D">
            <w:pPr>
              <w:jc w:val="center"/>
              <w:rPr>
                <w:rFonts w:ascii="Times New Roman" w:hAnsi="Times New Roman" w:cs="Times New Roman"/>
                <w:b/>
                <w:bCs/>
                <w:sz w:val="24"/>
                <w:szCs w:val="24"/>
              </w:rPr>
            </w:pPr>
            <w:r w:rsidRPr="000358A7">
              <w:rPr>
                <w:rFonts w:ascii="Times New Roman" w:hAnsi="Times New Roman" w:cs="Times New Roman"/>
                <w:b/>
                <w:bCs/>
                <w:sz w:val="24"/>
                <w:szCs w:val="24"/>
              </w:rPr>
              <w:t>Commercially Useful Function (CUF) Form</w:t>
            </w:r>
          </w:p>
        </w:tc>
      </w:tr>
      <w:tr w:rsidR="00250E35" w14:paraId="16649C98" w14:textId="77777777" w:rsidTr="00B5696D">
        <w:tc>
          <w:tcPr>
            <w:tcW w:w="3958" w:type="dxa"/>
            <w:shd w:val="clear" w:color="auto" w:fill="F2F2F2" w:themeFill="background1" w:themeFillShade="F2"/>
          </w:tcPr>
          <w:p w14:paraId="5D3330C1"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0FE2326F"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73B58963"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1CAD5216" w14:textId="77777777" w:rsidTr="00B5696D">
        <w:tc>
          <w:tcPr>
            <w:tcW w:w="3958" w:type="dxa"/>
          </w:tcPr>
          <w:p w14:paraId="6F0B7C65" w14:textId="4941268F" w:rsidR="00B60D6E" w:rsidRDefault="00B60D6E"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2" w:history="1">
              <w:r w:rsidRPr="00B60D6E">
                <w:rPr>
                  <w:rStyle w:val="Hyperlink"/>
                  <w:rFonts w:ascii="Times New Roman" w:hAnsi="Times New Roman" w:cs="Times New Roman"/>
                  <w:sz w:val="24"/>
                  <w:szCs w:val="24"/>
                </w:rPr>
                <w:t>49 CFR 26.55</w:t>
              </w:r>
            </w:hyperlink>
          </w:p>
          <w:p w14:paraId="4B8EAC5B" w14:textId="77777777" w:rsidR="00B60D6E" w:rsidRDefault="00B60D6E" w:rsidP="00B5696D">
            <w:pPr>
              <w:rPr>
                <w:rFonts w:ascii="Times New Roman" w:hAnsi="Times New Roman" w:cs="Times New Roman"/>
                <w:sz w:val="24"/>
                <w:szCs w:val="24"/>
              </w:rPr>
            </w:pPr>
          </w:p>
          <w:p w14:paraId="2CD82FFD" w14:textId="6286F901" w:rsidR="00250E35" w:rsidRDefault="00250E35" w:rsidP="00B5696D">
            <w:pPr>
              <w:rPr>
                <w:rFonts w:ascii="Times New Roman" w:hAnsi="Times New Roman" w:cs="Times New Roman"/>
                <w:sz w:val="24"/>
                <w:szCs w:val="24"/>
              </w:rPr>
            </w:pPr>
            <w:r w:rsidRPr="000358A7">
              <w:rPr>
                <w:rFonts w:ascii="Times New Roman" w:hAnsi="Times New Roman" w:cs="Times New Roman"/>
                <w:sz w:val="24"/>
                <w:szCs w:val="24"/>
              </w:rPr>
              <w:t xml:space="preserve">Does the agency have documentation to show that it monitors contractors to ensure DBEs are serving a commercially useful function (CUF)? </w:t>
            </w:r>
          </w:p>
          <w:p w14:paraId="7CB5BC4C" w14:textId="77777777" w:rsidR="00250E35" w:rsidRDefault="00250E35" w:rsidP="00B5696D">
            <w:pPr>
              <w:rPr>
                <w:rFonts w:ascii="Times New Roman" w:hAnsi="Times New Roman" w:cs="Times New Roman"/>
                <w:sz w:val="24"/>
                <w:szCs w:val="24"/>
              </w:rPr>
            </w:pPr>
          </w:p>
          <w:p w14:paraId="6305A312" w14:textId="77777777" w:rsidR="00250E35" w:rsidRDefault="00250E35" w:rsidP="00B5696D">
            <w:pPr>
              <w:rPr>
                <w:rFonts w:ascii="Times New Roman" w:hAnsi="Times New Roman" w:cs="Times New Roman"/>
                <w:sz w:val="24"/>
                <w:szCs w:val="24"/>
              </w:rPr>
            </w:pPr>
            <w:r w:rsidRPr="000358A7">
              <w:rPr>
                <w:rFonts w:ascii="Times New Roman" w:hAnsi="Times New Roman" w:cs="Times New Roman"/>
                <w:sz w:val="24"/>
                <w:szCs w:val="24"/>
              </w:rPr>
              <w:t xml:space="preserve">If yes, were CUF review forms completed and submitted to </w:t>
            </w:r>
            <w:r>
              <w:rPr>
                <w:rFonts w:ascii="Times New Roman" w:hAnsi="Times New Roman" w:cs="Times New Roman"/>
                <w:sz w:val="24"/>
                <w:szCs w:val="24"/>
              </w:rPr>
              <w:t>Alaska DOT&amp;PF annually?</w:t>
            </w:r>
          </w:p>
        </w:tc>
        <w:tc>
          <w:tcPr>
            <w:tcW w:w="2864" w:type="dxa"/>
          </w:tcPr>
          <w:p w14:paraId="6A4DE64B" w14:textId="77777777" w:rsidR="00250E35" w:rsidRDefault="00250E35" w:rsidP="00B5696D">
            <w:pPr>
              <w:rPr>
                <w:rFonts w:ascii="Times New Roman" w:hAnsi="Times New Roman" w:cs="Times New Roman"/>
                <w:sz w:val="24"/>
                <w:szCs w:val="24"/>
              </w:rPr>
            </w:pPr>
          </w:p>
        </w:tc>
        <w:tc>
          <w:tcPr>
            <w:tcW w:w="2528" w:type="dxa"/>
          </w:tcPr>
          <w:p w14:paraId="4988B5A5" w14:textId="7D063813" w:rsidR="00250E35" w:rsidRDefault="00250E35" w:rsidP="00B5696D">
            <w:pPr>
              <w:rPr>
                <w:rFonts w:ascii="Times New Roman" w:hAnsi="Times New Roman" w:cs="Times New Roman"/>
                <w:sz w:val="24"/>
                <w:szCs w:val="24"/>
              </w:rPr>
            </w:pPr>
          </w:p>
        </w:tc>
      </w:tr>
      <w:tr w:rsidR="00250E35" w14:paraId="78D4E1D7" w14:textId="77777777" w:rsidTr="00B5696D">
        <w:tc>
          <w:tcPr>
            <w:tcW w:w="9350" w:type="dxa"/>
            <w:gridSpan w:val="3"/>
            <w:shd w:val="clear" w:color="auto" w:fill="F2F2F2" w:themeFill="background1" w:themeFillShade="F2"/>
          </w:tcPr>
          <w:p w14:paraId="4032D2FC" w14:textId="77777777" w:rsidR="00250E35" w:rsidRDefault="00250E35" w:rsidP="00B5696D">
            <w:pPr>
              <w:jc w:val="center"/>
              <w:rPr>
                <w:rFonts w:ascii="Times New Roman" w:hAnsi="Times New Roman" w:cs="Times New Roman"/>
                <w:sz w:val="24"/>
                <w:szCs w:val="24"/>
              </w:rPr>
            </w:pPr>
            <w:r w:rsidRPr="0076686B">
              <w:rPr>
                <w:rFonts w:ascii="Times New Roman" w:hAnsi="Times New Roman" w:cs="Times New Roman"/>
                <w:b/>
                <w:bCs/>
                <w:sz w:val="24"/>
                <w:szCs w:val="24"/>
              </w:rPr>
              <w:t xml:space="preserve">Transit </w:t>
            </w:r>
            <w:r>
              <w:rPr>
                <w:rFonts w:ascii="Times New Roman" w:hAnsi="Times New Roman" w:cs="Times New Roman"/>
                <w:b/>
                <w:bCs/>
                <w:sz w:val="24"/>
                <w:szCs w:val="24"/>
              </w:rPr>
              <w:t>Vehicle Manufacturer (TVM) Reporting</w:t>
            </w:r>
          </w:p>
        </w:tc>
      </w:tr>
      <w:tr w:rsidR="00250E35" w14:paraId="6A9FCA37" w14:textId="77777777" w:rsidTr="00B5696D">
        <w:tc>
          <w:tcPr>
            <w:tcW w:w="3958" w:type="dxa"/>
            <w:shd w:val="clear" w:color="auto" w:fill="F2F2F2" w:themeFill="background1" w:themeFillShade="F2"/>
          </w:tcPr>
          <w:p w14:paraId="19E8DC36"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1554B4B3"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6DA4E987"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0D361DF0" w14:textId="77777777" w:rsidTr="00B5696D">
        <w:tc>
          <w:tcPr>
            <w:tcW w:w="3958" w:type="dxa"/>
          </w:tcPr>
          <w:p w14:paraId="0F1D88A9"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3" w:anchor="p-26.49(a)(4)" w:history="1">
              <w:r w:rsidRPr="00C834B3">
                <w:rPr>
                  <w:rStyle w:val="Hyperlink"/>
                  <w:rFonts w:ascii="Times New Roman" w:hAnsi="Times New Roman" w:cs="Times New Roman"/>
                  <w:sz w:val="24"/>
                  <w:szCs w:val="24"/>
                </w:rPr>
                <w:t>49 CFR Part 26.49(a)(4)</w:t>
              </w:r>
            </w:hyperlink>
          </w:p>
          <w:p w14:paraId="7B10655A" w14:textId="77777777" w:rsidR="00250E35" w:rsidRDefault="00250E35" w:rsidP="00B5696D">
            <w:pPr>
              <w:rPr>
                <w:rFonts w:ascii="Times New Roman" w:hAnsi="Times New Roman" w:cs="Times New Roman"/>
                <w:sz w:val="24"/>
                <w:szCs w:val="24"/>
              </w:rPr>
            </w:pPr>
          </w:p>
          <w:p w14:paraId="3F0D231C" w14:textId="77777777" w:rsidR="00250E35" w:rsidRDefault="00250E35" w:rsidP="00B5696D">
            <w:pPr>
              <w:rPr>
                <w:rFonts w:ascii="Times New Roman" w:hAnsi="Times New Roman" w:cs="Times New Roman"/>
                <w:sz w:val="24"/>
                <w:szCs w:val="24"/>
              </w:rPr>
            </w:pPr>
            <w:r w:rsidRPr="00AC4F07">
              <w:rPr>
                <w:rFonts w:ascii="Times New Roman" w:hAnsi="Times New Roman" w:cs="Times New Roman"/>
                <w:sz w:val="24"/>
                <w:szCs w:val="24"/>
              </w:rPr>
              <w:t>Has the subrecipient purchased any transit vehicles within the past five years, excluding unmodified mass-produced vans or unmodified pop-up vans, that have been altered for paratransit purposes?</w:t>
            </w:r>
          </w:p>
        </w:tc>
        <w:tc>
          <w:tcPr>
            <w:tcW w:w="2864" w:type="dxa"/>
          </w:tcPr>
          <w:p w14:paraId="7608B4EC" w14:textId="77777777" w:rsidR="00250E35" w:rsidRDefault="00250E35" w:rsidP="00B5696D">
            <w:pPr>
              <w:rPr>
                <w:rFonts w:ascii="Times New Roman" w:hAnsi="Times New Roman" w:cs="Times New Roman"/>
                <w:sz w:val="24"/>
                <w:szCs w:val="24"/>
              </w:rPr>
            </w:pPr>
          </w:p>
        </w:tc>
        <w:tc>
          <w:tcPr>
            <w:tcW w:w="2528" w:type="dxa"/>
          </w:tcPr>
          <w:p w14:paraId="4711B413" w14:textId="77777777" w:rsidR="00250E35" w:rsidRDefault="00250E35" w:rsidP="00B5696D">
            <w:pPr>
              <w:rPr>
                <w:rFonts w:ascii="Times New Roman" w:hAnsi="Times New Roman" w:cs="Times New Roman"/>
                <w:sz w:val="24"/>
                <w:szCs w:val="24"/>
              </w:rPr>
            </w:pPr>
          </w:p>
        </w:tc>
      </w:tr>
      <w:tr w:rsidR="00250E35" w14:paraId="4C5FFFD5" w14:textId="77777777" w:rsidTr="00B5696D">
        <w:tc>
          <w:tcPr>
            <w:tcW w:w="3958" w:type="dxa"/>
          </w:tcPr>
          <w:p w14:paraId="70273C47" w14:textId="77777777" w:rsidR="00250E35" w:rsidRDefault="00250E35" w:rsidP="00B5696D">
            <w:pPr>
              <w:rPr>
                <w:rFonts w:ascii="Times New Roman" w:hAnsi="Times New Roman" w:cs="Times New Roman"/>
                <w:sz w:val="24"/>
                <w:szCs w:val="24"/>
              </w:rPr>
            </w:pPr>
            <w:r w:rsidRPr="00AC4F07">
              <w:rPr>
                <w:rFonts w:ascii="Times New Roman" w:hAnsi="Times New Roman" w:cs="Times New Roman"/>
                <w:sz w:val="24"/>
                <w:szCs w:val="24"/>
              </w:rPr>
              <w:t>If yes, have the vehicles been purchased from an approved Transit Vehicle Manufacturer (TVM) list?</w:t>
            </w:r>
          </w:p>
          <w:p w14:paraId="2C40638F" w14:textId="77777777" w:rsidR="00250E35" w:rsidRDefault="00250E35" w:rsidP="00B5696D">
            <w:pPr>
              <w:rPr>
                <w:rFonts w:ascii="Times New Roman" w:hAnsi="Times New Roman" w:cs="Times New Roman"/>
                <w:sz w:val="24"/>
                <w:szCs w:val="24"/>
              </w:rPr>
            </w:pPr>
          </w:p>
          <w:p w14:paraId="3D3830DA" w14:textId="77777777" w:rsidR="00250E35" w:rsidRDefault="00250E35" w:rsidP="00B5696D">
            <w:pPr>
              <w:rPr>
                <w:rFonts w:ascii="Times New Roman" w:hAnsi="Times New Roman" w:cs="Times New Roman"/>
                <w:sz w:val="24"/>
                <w:szCs w:val="24"/>
              </w:rPr>
            </w:pPr>
            <w:r w:rsidRPr="00AC4F07">
              <w:rPr>
                <w:rFonts w:ascii="Times New Roman" w:hAnsi="Times New Roman" w:cs="Times New Roman"/>
                <w:i/>
                <w:iCs/>
                <w:sz w:val="24"/>
                <w:szCs w:val="24"/>
              </w:rPr>
              <w:t xml:space="preserve">All vehicles purchased with FTA funding must be reported to the Civil </w:t>
            </w:r>
            <w:r w:rsidRPr="00AC4F07">
              <w:rPr>
                <w:rFonts w:ascii="Times New Roman" w:hAnsi="Times New Roman" w:cs="Times New Roman"/>
                <w:i/>
                <w:iCs/>
                <w:sz w:val="24"/>
                <w:szCs w:val="24"/>
              </w:rPr>
              <w:lastRenderedPageBreak/>
              <w:t>Rights Office within 15 days of purchase.</w:t>
            </w:r>
            <w:r>
              <w:rPr>
                <w:rFonts w:ascii="Times New Roman" w:hAnsi="Times New Roman" w:cs="Times New Roman"/>
                <w:i/>
                <w:iCs/>
                <w:sz w:val="24"/>
                <w:szCs w:val="24"/>
              </w:rPr>
              <w:t xml:space="preserve"> </w:t>
            </w:r>
            <w:r w:rsidRPr="00AC4F07">
              <w:rPr>
                <w:rFonts w:ascii="Times New Roman" w:hAnsi="Times New Roman" w:cs="Times New Roman"/>
                <w:i/>
                <w:iCs/>
                <w:sz w:val="24"/>
                <w:szCs w:val="24"/>
              </w:rPr>
              <w:t xml:space="preserve">TVM log: </w:t>
            </w:r>
            <w:hyperlink r:id="rId14" w:history="1">
              <w:r w:rsidRPr="00AC4F07">
                <w:rPr>
                  <w:rStyle w:val="Hyperlink"/>
                  <w:rFonts w:ascii="Times New Roman" w:hAnsi="Times New Roman" w:cs="Times New Roman"/>
                  <w:i/>
                  <w:iCs/>
                  <w:sz w:val="24"/>
                  <w:szCs w:val="24"/>
                </w:rPr>
                <w:t>https://dot.alaska.gov/cvlrts/docs/FTA-Subrecipient-Instructions-for-Reporting-TVMs-012724.pdf</w:t>
              </w:r>
            </w:hyperlink>
          </w:p>
        </w:tc>
        <w:tc>
          <w:tcPr>
            <w:tcW w:w="2864" w:type="dxa"/>
          </w:tcPr>
          <w:p w14:paraId="2FB6F51C" w14:textId="77777777" w:rsidR="00250E35" w:rsidRDefault="00250E35" w:rsidP="00B5696D">
            <w:pPr>
              <w:rPr>
                <w:rFonts w:ascii="Times New Roman" w:hAnsi="Times New Roman" w:cs="Times New Roman"/>
                <w:sz w:val="24"/>
                <w:szCs w:val="24"/>
              </w:rPr>
            </w:pPr>
          </w:p>
        </w:tc>
        <w:tc>
          <w:tcPr>
            <w:tcW w:w="2528" w:type="dxa"/>
          </w:tcPr>
          <w:p w14:paraId="18E60BD1" w14:textId="77777777" w:rsidR="00250E35" w:rsidRDefault="00250E35" w:rsidP="00B5696D">
            <w:pPr>
              <w:rPr>
                <w:rFonts w:ascii="Times New Roman" w:hAnsi="Times New Roman" w:cs="Times New Roman"/>
                <w:sz w:val="24"/>
                <w:szCs w:val="24"/>
              </w:rPr>
            </w:pPr>
          </w:p>
        </w:tc>
      </w:tr>
      <w:tr w:rsidR="00250E35" w14:paraId="3589D16A" w14:textId="77777777" w:rsidTr="00B5696D">
        <w:tc>
          <w:tcPr>
            <w:tcW w:w="9350" w:type="dxa"/>
            <w:gridSpan w:val="3"/>
            <w:shd w:val="clear" w:color="auto" w:fill="F2F2F2" w:themeFill="background1" w:themeFillShade="F2"/>
          </w:tcPr>
          <w:p w14:paraId="19E65CFB" w14:textId="77777777" w:rsidR="00250E35" w:rsidRDefault="00250E35" w:rsidP="00B5696D">
            <w:pPr>
              <w:jc w:val="center"/>
              <w:rPr>
                <w:rFonts w:ascii="Times New Roman" w:hAnsi="Times New Roman" w:cs="Times New Roman"/>
                <w:sz w:val="24"/>
                <w:szCs w:val="24"/>
              </w:rPr>
            </w:pPr>
            <w:r w:rsidRPr="009D5A0A">
              <w:rPr>
                <w:rFonts w:ascii="Times New Roman" w:hAnsi="Times New Roman" w:cs="Times New Roman"/>
                <w:b/>
                <w:bCs/>
                <w:sz w:val="24"/>
                <w:szCs w:val="24"/>
              </w:rPr>
              <w:t>DBE Goal &amp; Subrecipient Participation</w:t>
            </w:r>
          </w:p>
        </w:tc>
      </w:tr>
      <w:tr w:rsidR="00250E35" w14:paraId="2E5873E3" w14:textId="77777777" w:rsidTr="00B5696D">
        <w:tc>
          <w:tcPr>
            <w:tcW w:w="3958" w:type="dxa"/>
            <w:shd w:val="clear" w:color="auto" w:fill="F2F2F2" w:themeFill="background1" w:themeFillShade="F2"/>
          </w:tcPr>
          <w:p w14:paraId="0333AD3F"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708A0647"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7A1FBB11"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1EAC8212" w14:textId="77777777" w:rsidTr="00B5696D">
        <w:tc>
          <w:tcPr>
            <w:tcW w:w="3958" w:type="dxa"/>
          </w:tcPr>
          <w:p w14:paraId="6ADE7898" w14:textId="7F470490" w:rsidR="00B60D6E" w:rsidRDefault="00B60D6E"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5" w:anchor="p-26.45(g)(2)" w:history="1">
              <w:r w:rsidRPr="00B60D6E">
                <w:rPr>
                  <w:rStyle w:val="Hyperlink"/>
                  <w:rFonts w:ascii="Times New Roman" w:hAnsi="Times New Roman" w:cs="Times New Roman"/>
                  <w:sz w:val="24"/>
                  <w:szCs w:val="24"/>
                </w:rPr>
                <w:t>49 CFR 26.45(g)(2)</w:t>
              </w:r>
            </w:hyperlink>
          </w:p>
          <w:p w14:paraId="6A323BD7" w14:textId="77777777" w:rsidR="00B60D6E" w:rsidRDefault="00B60D6E" w:rsidP="00B5696D">
            <w:pPr>
              <w:rPr>
                <w:rFonts w:ascii="Times New Roman" w:hAnsi="Times New Roman" w:cs="Times New Roman"/>
                <w:sz w:val="24"/>
                <w:szCs w:val="24"/>
              </w:rPr>
            </w:pPr>
          </w:p>
          <w:p w14:paraId="126296EC" w14:textId="0D07AC91" w:rsidR="00250E35" w:rsidRPr="006F5E2D" w:rsidRDefault="00250E35" w:rsidP="00B5696D">
            <w:pPr>
              <w:rPr>
                <w:rFonts w:ascii="Times New Roman" w:hAnsi="Times New Roman" w:cs="Times New Roman"/>
                <w:sz w:val="24"/>
                <w:szCs w:val="24"/>
              </w:rPr>
            </w:pPr>
            <w:r w:rsidRPr="006F5E2D">
              <w:rPr>
                <w:rFonts w:ascii="Times New Roman" w:hAnsi="Times New Roman" w:cs="Times New Roman"/>
                <w:sz w:val="24"/>
                <w:szCs w:val="24"/>
              </w:rPr>
              <w:t xml:space="preserve">Did the subrecipient attend or provide feedback during the most recent public participation meeting for the </w:t>
            </w:r>
            <w:r>
              <w:rPr>
                <w:rFonts w:ascii="Times New Roman" w:hAnsi="Times New Roman" w:cs="Times New Roman"/>
                <w:sz w:val="24"/>
                <w:szCs w:val="24"/>
              </w:rPr>
              <w:t xml:space="preserve">FTA </w:t>
            </w:r>
            <w:r w:rsidRPr="006F5E2D">
              <w:rPr>
                <w:rFonts w:ascii="Times New Roman" w:hAnsi="Times New Roman" w:cs="Times New Roman"/>
                <w:sz w:val="24"/>
                <w:szCs w:val="24"/>
              </w:rPr>
              <w:t>DBE Goal Methodology?</w:t>
            </w:r>
          </w:p>
          <w:p w14:paraId="6B448BD6" w14:textId="77777777" w:rsidR="00250E35" w:rsidRDefault="00250E35" w:rsidP="00B5696D">
            <w:pPr>
              <w:rPr>
                <w:rFonts w:ascii="Times New Roman" w:hAnsi="Times New Roman" w:cs="Times New Roman"/>
                <w:sz w:val="24"/>
                <w:szCs w:val="24"/>
              </w:rPr>
            </w:pPr>
          </w:p>
          <w:p w14:paraId="3FB5821C" w14:textId="77777777" w:rsidR="00250E35" w:rsidRDefault="00250E35" w:rsidP="00B5696D">
            <w:pPr>
              <w:rPr>
                <w:rFonts w:ascii="Times New Roman" w:hAnsi="Times New Roman" w:cs="Times New Roman"/>
                <w:sz w:val="24"/>
                <w:szCs w:val="24"/>
              </w:rPr>
            </w:pPr>
            <w:r w:rsidRPr="00C634FD">
              <w:rPr>
                <w:rFonts w:ascii="Times New Roman" w:hAnsi="Times New Roman" w:cs="Times New Roman"/>
                <w:i/>
                <w:iCs/>
                <w:sz w:val="24"/>
                <w:szCs w:val="24"/>
              </w:rPr>
              <w:t>The Alaska DOT&amp;PF, as a recipient of FTA funding, is required to submit a DBE Goal Methodology every three years. This methodology outlines the process used by Alaska DOT&amp;PF to determine its DBE goal. This Goal Methodology has been developed following the criteria set forth in 49 CFR Part 26.45 and is based on demonstrable evidence of the availability of DBE firms that are ready, willing, and able to work on FTA-assisted contracts relative to all businesses that are capable of performing such work.</w:t>
            </w:r>
          </w:p>
        </w:tc>
        <w:tc>
          <w:tcPr>
            <w:tcW w:w="2864" w:type="dxa"/>
          </w:tcPr>
          <w:p w14:paraId="314D3F45" w14:textId="77777777" w:rsidR="00250E35" w:rsidRDefault="00250E35" w:rsidP="00B5696D">
            <w:pPr>
              <w:rPr>
                <w:rFonts w:ascii="Times New Roman" w:hAnsi="Times New Roman" w:cs="Times New Roman"/>
                <w:sz w:val="24"/>
                <w:szCs w:val="24"/>
              </w:rPr>
            </w:pPr>
          </w:p>
        </w:tc>
        <w:tc>
          <w:tcPr>
            <w:tcW w:w="2528" w:type="dxa"/>
          </w:tcPr>
          <w:p w14:paraId="7B80FE66" w14:textId="354CECF3" w:rsidR="00250E35" w:rsidRDefault="00250E35" w:rsidP="00B5696D">
            <w:pPr>
              <w:rPr>
                <w:rFonts w:ascii="Times New Roman" w:hAnsi="Times New Roman" w:cs="Times New Roman"/>
                <w:sz w:val="24"/>
                <w:szCs w:val="24"/>
              </w:rPr>
            </w:pPr>
          </w:p>
        </w:tc>
      </w:tr>
      <w:tr w:rsidR="00250E35" w14:paraId="2CECD4CF" w14:textId="77777777" w:rsidTr="00B5696D">
        <w:tc>
          <w:tcPr>
            <w:tcW w:w="9350" w:type="dxa"/>
            <w:gridSpan w:val="3"/>
            <w:shd w:val="clear" w:color="auto" w:fill="F2F2F2" w:themeFill="background1" w:themeFillShade="F2"/>
          </w:tcPr>
          <w:p w14:paraId="5B06BF7C" w14:textId="77777777" w:rsidR="00250E35" w:rsidRDefault="00250E35" w:rsidP="00B5696D">
            <w:pPr>
              <w:jc w:val="center"/>
              <w:rPr>
                <w:rFonts w:ascii="Times New Roman" w:hAnsi="Times New Roman" w:cs="Times New Roman"/>
                <w:sz w:val="24"/>
                <w:szCs w:val="24"/>
              </w:rPr>
            </w:pPr>
            <w:r w:rsidRPr="00C634FD">
              <w:rPr>
                <w:rFonts w:ascii="Times New Roman" w:hAnsi="Times New Roman" w:cs="Times New Roman"/>
                <w:b/>
                <w:bCs/>
                <w:sz w:val="24"/>
                <w:szCs w:val="24"/>
              </w:rPr>
              <w:t>Alaska Unified Certification Program (AUCP)</w:t>
            </w:r>
          </w:p>
        </w:tc>
      </w:tr>
      <w:tr w:rsidR="00250E35" w14:paraId="0E7ECD6B" w14:textId="77777777" w:rsidTr="00B5696D">
        <w:tc>
          <w:tcPr>
            <w:tcW w:w="3958" w:type="dxa"/>
            <w:shd w:val="clear" w:color="auto" w:fill="F2F2F2" w:themeFill="background1" w:themeFillShade="F2"/>
          </w:tcPr>
          <w:p w14:paraId="14ACDE19"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46D110D7"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5D7FE4F1"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719A692E" w14:textId="77777777" w:rsidTr="00B5696D">
        <w:tc>
          <w:tcPr>
            <w:tcW w:w="3958" w:type="dxa"/>
          </w:tcPr>
          <w:p w14:paraId="165F622C" w14:textId="453B3FB4" w:rsidR="00B60D6E" w:rsidRDefault="00B60D6E"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6" w:history="1">
              <w:r w:rsidRPr="00B60D6E">
                <w:rPr>
                  <w:rStyle w:val="Hyperlink"/>
                  <w:rFonts w:ascii="Times New Roman" w:hAnsi="Times New Roman" w:cs="Times New Roman"/>
                  <w:sz w:val="24"/>
                  <w:szCs w:val="24"/>
                </w:rPr>
                <w:t>49 CFR Part 26.81(Subpart E)</w:t>
              </w:r>
            </w:hyperlink>
          </w:p>
          <w:p w14:paraId="6B18B3AA" w14:textId="77777777" w:rsidR="00B60D6E" w:rsidRDefault="00B60D6E" w:rsidP="00B5696D">
            <w:pPr>
              <w:rPr>
                <w:rFonts w:ascii="Times New Roman" w:hAnsi="Times New Roman" w:cs="Times New Roman"/>
                <w:sz w:val="24"/>
                <w:szCs w:val="24"/>
              </w:rPr>
            </w:pPr>
          </w:p>
          <w:p w14:paraId="319B2982" w14:textId="0734F9CA" w:rsidR="00250E35" w:rsidRPr="006F5E2D" w:rsidRDefault="00250E35" w:rsidP="00B5696D">
            <w:pPr>
              <w:rPr>
                <w:rFonts w:ascii="Times New Roman" w:hAnsi="Times New Roman" w:cs="Times New Roman"/>
                <w:sz w:val="24"/>
                <w:szCs w:val="24"/>
              </w:rPr>
            </w:pPr>
            <w:r w:rsidRPr="006F5E2D">
              <w:rPr>
                <w:rFonts w:ascii="Times New Roman" w:hAnsi="Times New Roman" w:cs="Times New Roman"/>
                <w:sz w:val="24"/>
                <w:szCs w:val="24"/>
              </w:rPr>
              <w:t>What has been the subrecipient's involvement in the Alaska Unified Certification Program (AUCP)?</w:t>
            </w:r>
            <w:r>
              <w:rPr>
                <w:rFonts w:ascii="Times New Roman" w:hAnsi="Times New Roman" w:cs="Times New Roman"/>
                <w:sz w:val="24"/>
                <w:szCs w:val="24"/>
              </w:rPr>
              <w:t xml:space="preserve"> Is the recipient listed on the AUCP member website?</w:t>
            </w:r>
          </w:p>
          <w:p w14:paraId="28943D70" w14:textId="77777777" w:rsidR="00250E35" w:rsidRDefault="00250E35" w:rsidP="00B5696D">
            <w:pPr>
              <w:rPr>
                <w:rFonts w:ascii="Times New Roman" w:hAnsi="Times New Roman" w:cs="Times New Roman"/>
                <w:sz w:val="24"/>
                <w:szCs w:val="24"/>
              </w:rPr>
            </w:pPr>
          </w:p>
          <w:p w14:paraId="1FE424B2" w14:textId="77777777" w:rsidR="00250E35" w:rsidRDefault="00250E35" w:rsidP="00B5696D">
            <w:pPr>
              <w:rPr>
                <w:rFonts w:ascii="Times New Roman" w:hAnsi="Times New Roman" w:cs="Times New Roman"/>
                <w:i/>
                <w:iCs/>
                <w:sz w:val="24"/>
                <w:szCs w:val="24"/>
              </w:rPr>
            </w:pPr>
            <w:r w:rsidRPr="009D2AAF">
              <w:rPr>
                <w:rFonts w:ascii="Times New Roman" w:hAnsi="Times New Roman" w:cs="Times New Roman"/>
                <w:i/>
                <w:iCs/>
                <w:sz w:val="24"/>
                <w:szCs w:val="24"/>
              </w:rPr>
              <w:t xml:space="preserve">Subrecipient are encouraged to participate in the Alaska Unified Certification Program (AUCP). As recipients of USDOT funds, the undersigned organizations have agreed to take part in the AUCP, </w:t>
            </w:r>
            <w:r w:rsidRPr="009D2AAF">
              <w:rPr>
                <w:rFonts w:ascii="Times New Roman" w:hAnsi="Times New Roman" w:cs="Times New Roman"/>
                <w:i/>
                <w:iCs/>
                <w:sz w:val="24"/>
                <w:szCs w:val="24"/>
              </w:rPr>
              <w:lastRenderedPageBreak/>
              <w:t>which handles all DBE certification decisions on behalf of all USDOT recipients within Alaska. The AUCP aims to provide "one-stop shopping" for applicants, ensuring that a firm only needs to apply once for DBE certification, which will then be honored by all federal recipients in the state.</w:t>
            </w:r>
          </w:p>
          <w:p w14:paraId="259677C7" w14:textId="77777777" w:rsidR="00E70148" w:rsidRDefault="00E70148" w:rsidP="00B5696D">
            <w:pPr>
              <w:rPr>
                <w:rFonts w:ascii="Times New Roman" w:hAnsi="Times New Roman" w:cs="Times New Roman"/>
                <w:i/>
                <w:iCs/>
                <w:sz w:val="24"/>
                <w:szCs w:val="24"/>
              </w:rPr>
            </w:pPr>
          </w:p>
          <w:p w14:paraId="5A05CA07" w14:textId="754D0285" w:rsidR="00E70148" w:rsidRDefault="00E70148" w:rsidP="00B5696D">
            <w:pPr>
              <w:rPr>
                <w:rFonts w:ascii="Times New Roman" w:hAnsi="Times New Roman" w:cs="Times New Roman"/>
                <w:sz w:val="24"/>
                <w:szCs w:val="24"/>
              </w:rPr>
            </w:pPr>
            <w:r>
              <w:rPr>
                <w:rFonts w:ascii="Times New Roman" w:hAnsi="Times New Roman" w:cs="Times New Roman"/>
                <w:i/>
                <w:iCs/>
                <w:sz w:val="24"/>
                <w:szCs w:val="24"/>
              </w:rPr>
              <w:t xml:space="preserve">AUCP Website: </w:t>
            </w:r>
            <w:hyperlink r:id="rId17" w:history="1">
              <w:r w:rsidRPr="00E70148">
                <w:rPr>
                  <w:rStyle w:val="Hyperlink"/>
                  <w:rFonts w:ascii="Times New Roman" w:hAnsi="Times New Roman" w:cs="Times New Roman"/>
                  <w:i/>
                  <w:iCs/>
                  <w:sz w:val="24"/>
                  <w:szCs w:val="24"/>
                </w:rPr>
                <w:t>dot.alaska.gov/</w:t>
              </w:r>
              <w:proofErr w:type="spellStart"/>
              <w:r w:rsidRPr="00E70148">
                <w:rPr>
                  <w:rStyle w:val="Hyperlink"/>
                  <w:rFonts w:ascii="Times New Roman" w:hAnsi="Times New Roman" w:cs="Times New Roman"/>
                  <w:i/>
                  <w:iCs/>
                  <w:sz w:val="24"/>
                  <w:szCs w:val="24"/>
                </w:rPr>
                <w:t>cvlrts</w:t>
              </w:r>
              <w:proofErr w:type="spellEnd"/>
              <w:r w:rsidRPr="00E70148">
                <w:rPr>
                  <w:rStyle w:val="Hyperlink"/>
                  <w:rFonts w:ascii="Times New Roman" w:hAnsi="Times New Roman" w:cs="Times New Roman"/>
                  <w:i/>
                  <w:iCs/>
                  <w:sz w:val="24"/>
                  <w:szCs w:val="24"/>
                </w:rPr>
                <w:t>/aucpmemb.shtml</w:t>
              </w:r>
            </w:hyperlink>
          </w:p>
        </w:tc>
        <w:tc>
          <w:tcPr>
            <w:tcW w:w="2864" w:type="dxa"/>
          </w:tcPr>
          <w:p w14:paraId="2B244E4E" w14:textId="77777777" w:rsidR="00250E35" w:rsidRDefault="00250E35" w:rsidP="00B5696D">
            <w:pPr>
              <w:rPr>
                <w:rFonts w:ascii="Times New Roman" w:hAnsi="Times New Roman" w:cs="Times New Roman"/>
                <w:sz w:val="24"/>
                <w:szCs w:val="24"/>
              </w:rPr>
            </w:pPr>
          </w:p>
        </w:tc>
        <w:tc>
          <w:tcPr>
            <w:tcW w:w="2528" w:type="dxa"/>
          </w:tcPr>
          <w:p w14:paraId="2ADCBF0F" w14:textId="77777777" w:rsidR="00250E35" w:rsidRDefault="00250E35" w:rsidP="00B5696D">
            <w:pPr>
              <w:rPr>
                <w:rFonts w:ascii="Times New Roman" w:hAnsi="Times New Roman" w:cs="Times New Roman"/>
                <w:sz w:val="24"/>
                <w:szCs w:val="24"/>
              </w:rPr>
            </w:pPr>
          </w:p>
        </w:tc>
      </w:tr>
      <w:tr w:rsidR="00250E35" w:rsidRPr="00241BF2" w14:paraId="6AF54AEE" w14:textId="77777777" w:rsidTr="00B5696D">
        <w:tc>
          <w:tcPr>
            <w:tcW w:w="9350" w:type="dxa"/>
            <w:gridSpan w:val="3"/>
            <w:shd w:val="clear" w:color="auto" w:fill="F2F2F2" w:themeFill="background1" w:themeFillShade="F2"/>
          </w:tcPr>
          <w:p w14:paraId="4BC1F588" w14:textId="77777777" w:rsidR="00250E35" w:rsidRPr="00241BF2" w:rsidRDefault="00250E35" w:rsidP="00B5696D">
            <w:pPr>
              <w:jc w:val="center"/>
              <w:rPr>
                <w:rFonts w:ascii="Times New Roman" w:hAnsi="Times New Roman" w:cs="Times New Roman"/>
                <w:b/>
                <w:bCs/>
                <w:sz w:val="24"/>
                <w:szCs w:val="24"/>
              </w:rPr>
            </w:pPr>
            <w:r w:rsidRPr="00241BF2">
              <w:rPr>
                <w:rFonts w:ascii="Times New Roman" w:hAnsi="Times New Roman" w:cs="Times New Roman"/>
                <w:b/>
                <w:bCs/>
                <w:sz w:val="24"/>
                <w:szCs w:val="24"/>
              </w:rPr>
              <w:t>DBE Complaints &amp; Procedure</w:t>
            </w:r>
          </w:p>
        </w:tc>
      </w:tr>
      <w:tr w:rsidR="00250E35" w14:paraId="1CD98F63" w14:textId="77777777" w:rsidTr="00B5696D">
        <w:tc>
          <w:tcPr>
            <w:tcW w:w="3958" w:type="dxa"/>
            <w:shd w:val="clear" w:color="auto" w:fill="F2F2F2" w:themeFill="background1" w:themeFillShade="F2"/>
          </w:tcPr>
          <w:p w14:paraId="5F487536"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 Question(s) &amp; Authority</w:t>
            </w:r>
          </w:p>
        </w:tc>
        <w:tc>
          <w:tcPr>
            <w:tcW w:w="2864" w:type="dxa"/>
            <w:shd w:val="clear" w:color="auto" w:fill="F2F2F2" w:themeFill="background1" w:themeFillShade="F2"/>
          </w:tcPr>
          <w:p w14:paraId="79C5700E"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Agency Response(s)</w:t>
            </w:r>
          </w:p>
        </w:tc>
        <w:tc>
          <w:tcPr>
            <w:tcW w:w="2528" w:type="dxa"/>
            <w:shd w:val="clear" w:color="auto" w:fill="F2F2F2" w:themeFill="background1" w:themeFillShade="F2"/>
          </w:tcPr>
          <w:p w14:paraId="2668C851" w14:textId="77777777" w:rsidR="00250E35" w:rsidRDefault="00250E35" w:rsidP="00B5696D">
            <w:pPr>
              <w:rPr>
                <w:rFonts w:ascii="Times New Roman" w:hAnsi="Times New Roman" w:cs="Times New Roman"/>
                <w:sz w:val="24"/>
                <w:szCs w:val="24"/>
              </w:rPr>
            </w:pPr>
            <w:r w:rsidRPr="00241BF2">
              <w:rPr>
                <w:rFonts w:ascii="Times New Roman" w:hAnsi="Times New Roman" w:cs="Times New Roman"/>
                <w:b/>
                <w:bCs/>
                <w:sz w:val="24"/>
                <w:szCs w:val="24"/>
              </w:rPr>
              <w:t>Reviewer Comment(s)</w:t>
            </w:r>
          </w:p>
        </w:tc>
      </w:tr>
      <w:tr w:rsidR="00250E35" w14:paraId="7C043EC8" w14:textId="77777777" w:rsidTr="00B5696D">
        <w:tc>
          <w:tcPr>
            <w:tcW w:w="3958" w:type="dxa"/>
          </w:tcPr>
          <w:p w14:paraId="615E9923"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Authority: </w:t>
            </w:r>
            <w:hyperlink r:id="rId18" w:history="1">
              <w:r w:rsidRPr="00C04156">
                <w:rPr>
                  <w:rStyle w:val="Hyperlink"/>
                  <w:rFonts w:ascii="Times New Roman" w:hAnsi="Times New Roman" w:cs="Times New Roman"/>
                  <w:sz w:val="24"/>
                  <w:szCs w:val="24"/>
                </w:rPr>
                <w:t>49 CFR Part 26.25</w:t>
              </w:r>
            </w:hyperlink>
          </w:p>
          <w:p w14:paraId="0525BB32" w14:textId="77777777" w:rsidR="00250E35" w:rsidRDefault="00250E35" w:rsidP="00B5696D">
            <w:pPr>
              <w:rPr>
                <w:rFonts w:ascii="Times New Roman" w:hAnsi="Times New Roman" w:cs="Times New Roman"/>
                <w:sz w:val="24"/>
                <w:szCs w:val="24"/>
              </w:rPr>
            </w:pPr>
          </w:p>
          <w:p w14:paraId="138B1AB9" w14:textId="77777777" w:rsidR="00250E35" w:rsidRDefault="00250E35" w:rsidP="00B5696D">
            <w:pPr>
              <w:rPr>
                <w:rFonts w:ascii="Times New Roman" w:hAnsi="Times New Roman" w:cs="Times New Roman"/>
                <w:sz w:val="24"/>
                <w:szCs w:val="24"/>
              </w:rPr>
            </w:pPr>
            <w:r w:rsidRPr="00C04156">
              <w:rPr>
                <w:rFonts w:ascii="Times New Roman" w:hAnsi="Times New Roman" w:cs="Times New Roman"/>
                <w:sz w:val="24"/>
                <w:szCs w:val="24"/>
              </w:rPr>
              <w:t>Who within the agency is responsible for ensuring that DBEs are not discriminated against in the award and administration of FTA-funded contracts and subcontracts?</w:t>
            </w:r>
            <w:r>
              <w:rPr>
                <w:rFonts w:ascii="Times New Roman" w:hAnsi="Times New Roman" w:cs="Times New Roman"/>
                <w:sz w:val="24"/>
                <w:szCs w:val="24"/>
              </w:rPr>
              <w:t xml:space="preserve"> What is the complaint procedure?</w:t>
            </w:r>
          </w:p>
        </w:tc>
        <w:tc>
          <w:tcPr>
            <w:tcW w:w="2864" w:type="dxa"/>
          </w:tcPr>
          <w:p w14:paraId="5A8CEF77" w14:textId="77777777" w:rsidR="00250E35" w:rsidRDefault="00250E35" w:rsidP="00B5696D">
            <w:pPr>
              <w:rPr>
                <w:rFonts w:ascii="Times New Roman" w:hAnsi="Times New Roman" w:cs="Times New Roman"/>
                <w:sz w:val="24"/>
                <w:szCs w:val="24"/>
              </w:rPr>
            </w:pPr>
          </w:p>
        </w:tc>
        <w:tc>
          <w:tcPr>
            <w:tcW w:w="2528" w:type="dxa"/>
          </w:tcPr>
          <w:p w14:paraId="6BCB9446" w14:textId="77777777" w:rsidR="00250E35" w:rsidRDefault="00250E35" w:rsidP="00B5696D">
            <w:pPr>
              <w:rPr>
                <w:rFonts w:ascii="Times New Roman" w:hAnsi="Times New Roman" w:cs="Times New Roman"/>
                <w:sz w:val="24"/>
                <w:szCs w:val="24"/>
              </w:rPr>
            </w:pPr>
          </w:p>
        </w:tc>
      </w:tr>
      <w:tr w:rsidR="00250E35" w14:paraId="78ADA578" w14:textId="77777777" w:rsidTr="00B5696D">
        <w:tc>
          <w:tcPr>
            <w:tcW w:w="3958" w:type="dxa"/>
          </w:tcPr>
          <w:p w14:paraId="49E97A83"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 xml:space="preserve">Did the recipient receive any complaints involving DBE firms? </w:t>
            </w:r>
          </w:p>
          <w:p w14:paraId="1D0DD72C" w14:textId="77777777" w:rsidR="00250E35" w:rsidRDefault="00250E35" w:rsidP="00B5696D">
            <w:pPr>
              <w:rPr>
                <w:rFonts w:ascii="Times New Roman" w:hAnsi="Times New Roman" w:cs="Times New Roman"/>
                <w:sz w:val="24"/>
                <w:szCs w:val="24"/>
              </w:rPr>
            </w:pPr>
          </w:p>
          <w:p w14:paraId="370475D2" w14:textId="77777777" w:rsidR="00250E35" w:rsidRDefault="00250E35" w:rsidP="00B5696D">
            <w:pPr>
              <w:rPr>
                <w:rFonts w:ascii="Times New Roman" w:hAnsi="Times New Roman" w:cs="Times New Roman"/>
                <w:sz w:val="24"/>
                <w:szCs w:val="24"/>
              </w:rPr>
            </w:pPr>
            <w:r>
              <w:rPr>
                <w:rFonts w:ascii="Times New Roman" w:hAnsi="Times New Roman" w:cs="Times New Roman"/>
                <w:sz w:val="24"/>
                <w:szCs w:val="24"/>
              </w:rPr>
              <w:t>If yes: Describe the complaint and how it was resolved. Were they forwarded to Alaska DOT&amp;PF, Civil Rights Office?</w:t>
            </w:r>
          </w:p>
        </w:tc>
        <w:tc>
          <w:tcPr>
            <w:tcW w:w="2864" w:type="dxa"/>
          </w:tcPr>
          <w:p w14:paraId="4128D407" w14:textId="77777777" w:rsidR="00250E35" w:rsidRDefault="00250E35" w:rsidP="00B5696D">
            <w:pPr>
              <w:rPr>
                <w:rFonts w:ascii="Times New Roman" w:hAnsi="Times New Roman" w:cs="Times New Roman"/>
                <w:sz w:val="24"/>
                <w:szCs w:val="24"/>
              </w:rPr>
            </w:pPr>
          </w:p>
        </w:tc>
        <w:tc>
          <w:tcPr>
            <w:tcW w:w="2528" w:type="dxa"/>
          </w:tcPr>
          <w:p w14:paraId="565AE91B" w14:textId="77777777" w:rsidR="00250E35" w:rsidRDefault="00250E35" w:rsidP="00B5696D">
            <w:pPr>
              <w:rPr>
                <w:rFonts w:ascii="Times New Roman" w:hAnsi="Times New Roman" w:cs="Times New Roman"/>
                <w:sz w:val="24"/>
                <w:szCs w:val="24"/>
              </w:rPr>
            </w:pPr>
          </w:p>
        </w:tc>
      </w:tr>
    </w:tbl>
    <w:p w14:paraId="38B1E5AE" w14:textId="77777777" w:rsidR="00250E35" w:rsidRDefault="00250E35" w:rsidP="00250E35">
      <w:pPr>
        <w:spacing w:after="0" w:line="240" w:lineRule="auto"/>
        <w:rPr>
          <w:rFonts w:ascii="Times New Roman" w:hAnsi="Times New Roman" w:cs="Times New Roman"/>
          <w:sz w:val="24"/>
          <w:szCs w:val="24"/>
        </w:rPr>
      </w:pPr>
    </w:p>
    <w:p w14:paraId="3F4A0841" w14:textId="77777777" w:rsidR="00250E35" w:rsidRPr="00580A47" w:rsidRDefault="00250E35" w:rsidP="00580A47">
      <w:pPr>
        <w:spacing w:after="0" w:line="240" w:lineRule="auto"/>
        <w:rPr>
          <w:rFonts w:ascii="Times New Roman" w:hAnsi="Times New Roman" w:cs="Times New Roman"/>
          <w:sz w:val="24"/>
          <w:szCs w:val="24"/>
        </w:rPr>
      </w:pPr>
    </w:p>
    <w:sectPr w:rsidR="00250E35" w:rsidRPr="0058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CFA"/>
    <w:multiLevelType w:val="hybridMultilevel"/>
    <w:tmpl w:val="D0DA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441E7"/>
    <w:multiLevelType w:val="hybridMultilevel"/>
    <w:tmpl w:val="F31E48CA"/>
    <w:lvl w:ilvl="0" w:tplc="FFFFFFFF">
      <w:start w:val="1"/>
      <w:numFmt w:val="decimal"/>
      <w:lvlText w:val="%1."/>
      <w:lvlJc w:val="left"/>
      <w:pPr>
        <w:ind w:left="835" w:hanging="360"/>
      </w:p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2" w15:restartNumberingAfterBreak="0">
    <w:nsid w:val="0DE96918"/>
    <w:multiLevelType w:val="hybridMultilevel"/>
    <w:tmpl w:val="ECE6D39E"/>
    <w:lvl w:ilvl="0" w:tplc="FFFFFFFF">
      <w:start w:val="1"/>
      <w:numFmt w:val="decimal"/>
      <w:lvlText w:val="%1."/>
      <w:lvlJc w:val="left"/>
      <w:pPr>
        <w:ind w:left="83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CF8"/>
    <w:multiLevelType w:val="hybridMultilevel"/>
    <w:tmpl w:val="616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56DEC"/>
    <w:multiLevelType w:val="multilevel"/>
    <w:tmpl w:val="6BA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E7B2A"/>
    <w:multiLevelType w:val="hybridMultilevel"/>
    <w:tmpl w:val="F31E48CA"/>
    <w:lvl w:ilvl="0" w:tplc="FFFFFFFF">
      <w:start w:val="1"/>
      <w:numFmt w:val="decimal"/>
      <w:lvlText w:val="%1."/>
      <w:lvlJc w:val="left"/>
      <w:pPr>
        <w:ind w:left="835" w:hanging="360"/>
      </w:p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6" w15:restartNumberingAfterBreak="0">
    <w:nsid w:val="41773F96"/>
    <w:multiLevelType w:val="hybridMultilevel"/>
    <w:tmpl w:val="3F6C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D3971"/>
    <w:multiLevelType w:val="hybridMultilevel"/>
    <w:tmpl w:val="CDA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5592F"/>
    <w:multiLevelType w:val="hybridMultilevel"/>
    <w:tmpl w:val="F31E48CA"/>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56042515"/>
    <w:multiLevelType w:val="hybridMultilevel"/>
    <w:tmpl w:val="945C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73E21"/>
    <w:multiLevelType w:val="hybridMultilevel"/>
    <w:tmpl w:val="8386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8271B"/>
    <w:multiLevelType w:val="hybridMultilevel"/>
    <w:tmpl w:val="E9667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D1F88"/>
    <w:multiLevelType w:val="hybridMultilevel"/>
    <w:tmpl w:val="ECE6D39E"/>
    <w:lvl w:ilvl="0" w:tplc="FFFFFFFF">
      <w:start w:val="1"/>
      <w:numFmt w:val="decimal"/>
      <w:lvlText w:val="%1."/>
      <w:lvlJc w:val="left"/>
      <w:pPr>
        <w:ind w:left="835"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0F7B61"/>
    <w:multiLevelType w:val="hybridMultilevel"/>
    <w:tmpl w:val="276E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A281A"/>
    <w:multiLevelType w:val="hybridMultilevel"/>
    <w:tmpl w:val="4906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44FC4"/>
    <w:multiLevelType w:val="hybridMultilevel"/>
    <w:tmpl w:val="8C8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C4A39"/>
    <w:multiLevelType w:val="hybridMultilevel"/>
    <w:tmpl w:val="76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3580A"/>
    <w:multiLevelType w:val="hybridMultilevel"/>
    <w:tmpl w:val="7408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967"/>
    <w:multiLevelType w:val="hybridMultilevel"/>
    <w:tmpl w:val="7CA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361143">
    <w:abstractNumId w:val="9"/>
  </w:num>
  <w:num w:numId="2" w16cid:durableId="1848713676">
    <w:abstractNumId w:val="11"/>
  </w:num>
  <w:num w:numId="3" w16cid:durableId="927032521">
    <w:abstractNumId w:val="7"/>
  </w:num>
  <w:num w:numId="4" w16cid:durableId="1706715087">
    <w:abstractNumId w:val="8"/>
  </w:num>
  <w:num w:numId="5" w16cid:durableId="1419212986">
    <w:abstractNumId w:val="5"/>
  </w:num>
  <w:num w:numId="6" w16cid:durableId="1866559986">
    <w:abstractNumId w:val="1"/>
  </w:num>
  <w:num w:numId="7" w16cid:durableId="530803645">
    <w:abstractNumId w:val="2"/>
  </w:num>
  <w:num w:numId="8" w16cid:durableId="1431897175">
    <w:abstractNumId w:val="12"/>
  </w:num>
  <w:num w:numId="9" w16cid:durableId="2001811425">
    <w:abstractNumId w:val="16"/>
  </w:num>
  <w:num w:numId="10" w16cid:durableId="1572690357">
    <w:abstractNumId w:val="6"/>
  </w:num>
  <w:num w:numId="11" w16cid:durableId="916281683">
    <w:abstractNumId w:val="3"/>
  </w:num>
  <w:num w:numId="12" w16cid:durableId="934245776">
    <w:abstractNumId w:val="17"/>
  </w:num>
  <w:num w:numId="13" w16cid:durableId="1577595209">
    <w:abstractNumId w:val="15"/>
  </w:num>
  <w:num w:numId="14" w16cid:durableId="401635051">
    <w:abstractNumId w:val="14"/>
  </w:num>
  <w:num w:numId="15" w16cid:durableId="762604923">
    <w:abstractNumId w:val="13"/>
  </w:num>
  <w:num w:numId="16" w16cid:durableId="505291316">
    <w:abstractNumId w:val="4"/>
  </w:num>
  <w:num w:numId="17" w16cid:durableId="1761483540">
    <w:abstractNumId w:val="18"/>
  </w:num>
  <w:num w:numId="18" w16cid:durableId="2086297482">
    <w:abstractNumId w:val="0"/>
  </w:num>
  <w:num w:numId="19" w16cid:durableId="32266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B"/>
    <w:rsid w:val="00065775"/>
    <w:rsid w:val="001345D0"/>
    <w:rsid w:val="00174DAF"/>
    <w:rsid w:val="001806B7"/>
    <w:rsid w:val="001A3BFD"/>
    <w:rsid w:val="00215C9E"/>
    <w:rsid w:val="00250E35"/>
    <w:rsid w:val="00332FDC"/>
    <w:rsid w:val="00484C04"/>
    <w:rsid w:val="004E55D2"/>
    <w:rsid w:val="005041E5"/>
    <w:rsid w:val="0053051A"/>
    <w:rsid w:val="00561605"/>
    <w:rsid w:val="0056231F"/>
    <w:rsid w:val="0057339A"/>
    <w:rsid w:val="00580A47"/>
    <w:rsid w:val="006267AE"/>
    <w:rsid w:val="00631F28"/>
    <w:rsid w:val="00681357"/>
    <w:rsid w:val="006B1BD7"/>
    <w:rsid w:val="006B34A6"/>
    <w:rsid w:val="006F3706"/>
    <w:rsid w:val="007667B5"/>
    <w:rsid w:val="00774BD7"/>
    <w:rsid w:val="00807653"/>
    <w:rsid w:val="00811808"/>
    <w:rsid w:val="00817415"/>
    <w:rsid w:val="00831681"/>
    <w:rsid w:val="0087090E"/>
    <w:rsid w:val="008D596A"/>
    <w:rsid w:val="00951824"/>
    <w:rsid w:val="0096243E"/>
    <w:rsid w:val="00993A7E"/>
    <w:rsid w:val="009E19B7"/>
    <w:rsid w:val="00A3273B"/>
    <w:rsid w:val="00A37894"/>
    <w:rsid w:val="00AB3247"/>
    <w:rsid w:val="00AB3AC3"/>
    <w:rsid w:val="00B0333C"/>
    <w:rsid w:val="00B53362"/>
    <w:rsid w:val="00B60D6E"/>
    <w:rsid w:val="00B84A42"/>
    <w:rsid w:val="00CF2A9E"/>
    <w:rsid w:val="00D572EE"/>
    <w:rsid w:val="00D84D03"/>
    <w:rsid w:val="00E70148"/>
    <w:rsid w:val="00E85D30"/>
    <w:rsid w:val="00EC4DE1"/>
    <w:rsid w:val="00F03EBF"/>
    <w:rsid w:val="00F17E98"/>
    <w:rsid w:val="00F307D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36CC"/>
  <w15:chartTrackingRefBased/>
  <w15:docId w15:val="{FBC72BEE-6E87-4ECA-8366-98419038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73B"/>
    <w:rPr>
      <w:rFonts w:eastAsiaTheme="majorEastAsia" w:cstheme="majorBidi"/>
      <w:color w:val="272727" w:themeColor="text1" w:themeTint="D8"/>
    </w:rPr>
  </w:style>
  <w:style w:type="paragraph" w:styleId="Title">
    <w:name w:val="Title"/>
    <w:basedOn w:val="Normal"/>
    <w:next w:val="Normal"/>
    <w:link w:val="TitleChar"/>
    <w:uiPriority w:val="10"/>
    <w:qFormat/>
    <w:rsid w:val="00A32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73B"/>
    <w:pPr>
      <w:spacing w:before="160"/>
      <w:jc w:val="center"/>
    </w:pPr>
    <w:rPr>
      <w:i/>
      <w:iCs/>
      <w:color w:val="404040" w:themeColor="text1" w:themeTint="BF"/>
    </w:rPr>
  </w:style>
  <w:style w:type="character" w:customStyle="1" w:styleId="QuoteChar">
    <w:name w:val="Quote Char"/>
    <w:basedOn w:val="DefaultParagraphFont"/>
    <w:link w:val="Quote"/>
    <w:uiPriority w:val="29"/>
    <w:rsid w:val="00A3273B"/>
    <w:rPr>
      <w:i/>
      <w:iCs/>
      <w:color w:val="404040" w:themeColor="text1" w:themeTint="BF"/>
    </w:rPr>
  </w:style>
  <w:style w:type="paragraph" w:styleId="ListParagraph">
    <w:name w:val="List Paragraph"/>
    <w:basedOn w:val="Normal"/>
    <w:uiPriority w:val="34"/>
    <w:qFormat/>
    <w:rsid w:val="00A3273B"/>
    <w:pPr>
      <w:ind w:left="720"/>
      <w:contextualSpacing/>
    </w:pPr>
  </w:style>
  <w:style w:type="character" w:styleId="IntenseEmphasis">
    <w:name w:val="Intense Emphasis"/>
    <w:basedOn w:val="DefaultParagraphFont"/>
    <w:uiPriority w:val="21"/>
    <w:qFormat/>
    <w:rsid w:val="00A3273B"/>
    <w:rPr>
      <w:i/>
      <w:iCs/>
      <w:color w:val="0F4761" w:themeColor="accent1" w:themeShade="BF"/>
    </w:rPr>
  </w:style>
  <w:style w:type="paragraph" w:styleId="IntenseQuote">
    <w:name w:val="Intense Quote"/>
    <w:basedOn w:val="Normal"/>
    <w:next w:val="Normal"/>
    <w:link w:val="IntenseQuoteChar"/>
    <w:uiPriority w:val="30"/>
    <w:qFormat/>
    <w:rsid w:val="00A32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73B"/>
    <w:rPr>
      <w:i/>
      <w:iCs/>
      <w:color w:val="0F4761" w:themeColor="accent1" w:themeShade="BF"/>
    </w:rPr>
  </w:style>
  <w:style w:type="character" w:styleId="IntenseReference">
    <w:name w:val="Intense Reference"/>
    <w:basedOn w:val="DefaultParagraphFont"/>
    <w:uiPriority w:val="32"/>
    <w:qFormat/>
    <w:rsid w:val="00A3273B"/>
    <w:rPr>
      <w:b/>
      <w:bCs/>
      <w:smallCaps/>
      <w:color w:val="0F4761" w:themeColor="accent1" w:themeShade="BF"/>
      <w:spacing w:val="5"/>
    </w:rPr>
  </w:style>
  <w:style w:type="paragraph" w:styleId="NormalWeb">
    <w:name w:val="Normal (Web)"/>
    <w:basedOn w:val="Normal"/>
    <w:uiPriority w:val="99"/>
    <w:semiHidden/>
    <w:unhideWhenUsed/>
    <w:rsid w:val="006267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11808"/>
    <w:rPr>
      <w:color w:val="467886" w:themeColor="hyperlink"/>
      <w:u w:val="single"/>
    </w:rPr>
  </w:style>
  <w:style w:type="character" w:styleId="UnresolvedMention">
    <w:name w:val="Unresolved Mention"/>
    <w:basedOn w:val="DefaultParagraphFont"/>
    <w:uiPriority w:val="99"/>
    <w:semiHidden/>
    <w:unhideWhenUsed/>
    <w:rsid w:val="00811808"/>
    <w:rPr>
      <w:color w:val="605E5C"/>
      <w:shd w:val="clear" w:color="auto" w:fill="E1DFDD"/>
    </w:rPr>
  </w:style>
  <w:style w:type="table" w:styleId="TableGrid">
    <w:name w:val="Table Grid"/>
    <w:basedOn w:val="TableNormal"/>
    <w:uiPriority w:val="39"/>
    <w:rsid w:val="0025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3362"/>
    <w:rPr>
      <w:sz w:val="16"/>
      <w:szCs w:val="16"/>
    </w:rPr>
  </w:style>
  <w:style w:type="paragraph" w:styleId="CommentText">
    <w:name w:val="annotation text"/>
    <w:basedOn w:val="Normal"/>
    <w:link w:val="CommentTextChar"/>
    <w:uiPriority w:val="99"/>
    <w:unhideWhenUsed/>
    <w:rsid w:val="00B53362"/>
    <w:pPr>
      <w:spacing w:line="240" w:lineRule="auto"/>
    </w:pPr>
    <w:rPr>
      <w:sz w:val="20"/>
      <w:szCs w:val="20"/>
    </w:rPr>
  </w:style>
  <w:style w:type="character" w:customStyle="1" w:styleId="CommentTextChar">
    <w:name w:val="Comment Text Char"/>
    <w:basedOn w:val="DefaultParagraphFont"/>
    <w:link w:val="CommentText"/>
    <w:uiPriority w:val="99"/>
    <w:rsid w:val="00B53362"/>
    <w:rPr>
      <w:sz w:val="20"/>
      <w:szCs w:val="20"/>
    </w:rPr>
  </w:style>
  <w:style w:type="paragraph" w:styleId="CommentSubject">
    <w:name w:val="annotation subject"/>
    <w:basedOn w:val="CommentText"/>
    <w:next w:val="CommentText"/>
    <w:link w:val="CommentSubjectChar"/>
    <w:uiPriority w:val="99"/>
    <w:semiHidden/>
    <w:unhideWhenUsed/>
    <w:rsid w:val="00B53362"/>
    <w:rPr>
      <w:b/>
      <w:bCs/>
    </w:rPr>
  </w:style>
  <w:style w:type="character" w:customStyle="1" w:styleId="CommentSubjectChar">
    <w:name w:val="Comment Subject Char"/>
    <w:basedOn w:val="CommentTextChar"/>
    <w:link w:val="CommentSubject"/>
    <w:uiPriority w:val="99"/>
    <w:semiHidden/>
    <w:rsid w:val="00B53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5171">
      <w:bodyDiv w:val="1"/>
      <w:marLeft w:val="0"/>
      <w:marRight w:val="0"/>
      <w:marTop w:val="0"/>
      <w:marBottom w:val="0"/>
      <w:divBdr>
        <w:top w:val="none" w:sz="0" w:space="0" w:color="auto"/>
        <w:left w:val="none" w:sz="0" w:space="0" w:color="auto"/>
        <w:bottom w:val="none" w:sz="0" w:space="0" w:color="auto"/>
        <w:right w:val="none" w:sz="0" w:space="0" w:color="auto"/>
      </w:divBdr>
    </w:div>
    <w:div w:id="461536586">
      <w:bodyDiv w:val="1"/>
      <w:marLeft w:val="0"/>
      <w:marRight w:val="0"/>
      <w:marTop w:val="0"/>
      <w:marBottom w:val="0"/>
      <w:divBdr>
        <w:top w:val="none" w:sz="0" w:space="0" w:color="auto"/>
        <w:left w:val="none" w:sz="0" w:space="0" w:color="auto"/>
        <w:bottom w:val="none" w:sz="0" w:space="0" w:color="auto"/>
        <w:right w:val="none" w:sz="0" w:space="0" w:color="auto"/>
      </w:divBdr>
      <w:divsChild>
        <w:div w:id="981229675">
          <w:marLeft w:val="0"/>
          <w:marRight w:val="0"/>
          <w:marTop w:val="0"/>
          <w:marBottom w:val="0"/>
          <w:divBdr>
            <w:top w:val="none" w:sz="0" w:space="0" w:color="auto"/>
            <w:left w:val="none" w:sz="0" w:space="0" w:color="auto"/>
            <w:bottom w:val="none" w:sz="0" w:space="0" w:color="auto"/>
            <w:right w:val="none" w:sz="0" w:space="0" w:color="auto"/>
          </w:divBdr>
          <w:divsChild>
            <w:div w:id="135681138">
              <w:marLeft w:val="0"/>
              <w:marRight w:val="0"/>
              <w:marTop w:val="0"/>
              <w:marBottom w:val="0"/>
              <w:divBdr>
                <w:top w:val="none" w:sz="0" w:space="0" w:color="auto"/>
                <w:left w:val="none" w:sz="0" w:space="0" w:color="auto"/>
                <w:bottom w:val="none" w:sz="0" w:space="0" w:color="auto"/>
                <w:right w:val="none" w:sz="0" w:space="0" w:color="auto"/>
              </w:divBdr>
              <w:divsChild>
                <w:div w:id="1710908390">
                  <w:marLeft w:val="0"/>
                  <w:marRight w:val="0"/>
                  <w:marTop w:val="0"/>
                  <w:marBottom w:val="0"/>
                  <w:divBdr>
                    <w:top w:val="none" w:sz="0" w:space="0" w:color="auto"/>
                    <w:left w:val="none" w:sz="0" w:space="0" w:color="auto"/>
                    <w:bottom w:val="none" w:sz="0" w:space="0" w:color="auto"/>
                    <w:right w:val="none" w:sz="0" w:space="0" w:color="auto"/>
                  </w:divBdr>
                  <w:divsChild>
                    <w:div w:id="5941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6931">
      <w:bodyDiv w:val="1"/>
      <w:marLeft w:val="0"/>
      <w:marRight w:val="0"/>
      <w:marTop w:val="0"/>
      <w:marBottom w:val="0"/>
      <w:divBdr>
        <w:top w:val="none" w:sz="0" w:space="0" w:color="auto"/>
        <w:left w:val="none" w:sz="0" w:space="0" w:color="auto"/>
        <w:bottom w:val="none" w:sz="0" w:space="0" w:color="auto"/>
        <w:right w:val="none" w:sz="0" w:space="0" w:color="auto"/>
      </w:divBdr>
    </w:div>
    <w:div w:id="1722634476">
      <w:bodyDiv w:val="1"/>
      <w:marLeft w:val="0"/>
      <w:marRight w:val="0"/>
      <w:marTop w:val="0"/>
      <w:marBottom w:val="0"/>
      <w:divBdr>
        <w:top w:val="none" w:sz="0" w:space="0" w:color="auto"/>
        <w:left w:val="none" w:sz="0" w:space="0" w:color="auto"/>
        <w:bottom w:val="none" w:sz="0" w:space="0" w:color="auto"/>
        <w:right w:val="none" w:sz="0" w:space="0" w:color="auto"/>
      </w:divBdr>
    </w:div>
    <w:div w:id="17452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part-26/section-26.11" TargetMode="External"/><Relationship Id="rId13" Type="http://schemas.openxmlformats.org/officeDocument/2006/relationships/hyperlink" Target="https://www.ecfr.gov/current/title-49/part-26" TargetMode="External"/><Relationship Id="rId18" Type="http://schemas.openxmlformats.org/officeDocument/2006/relationships/hyperlink" Target="https://www.ecfr.gov/current/title-49/section-26.25" TargetMode="External"/><Relationship Id="rId3" Type="http://schemas.openxmlformats.org/officeDocument/2006/relationships/settings" Target="settings.xml"/><Relationship Id="rId7" Type="http://schemas.openxmlformats.org/officeDocument/2006/relationships/hyperlink" Target="https://www.ecfr.gov/current/title-49/part-26/section-26.11" TargetMode="External"/><Relationship Id="rId12" Type="http://schemas.openxmlformats.org/officeDocument/2006/relationships/hyperlink" Target="https://www.ecfr.gov/current/title-49/section-26.55" TargetMode="External"/><Relationship Id="rId17" Type="http://schemas.openxmlformats.org/officeDocument/2006/relationships/hyperlink" Target="https://dot.alaska.gov/cvlrts/aucpmemb.shtml" TargetMode="External"/><Relationship Id="rId2" Type="http://schemas.openxmlformats.org/officeDocument/2006/relationships/styles" Target="styles.xml"/><Relationship Id="rId16" Type="http://schemas.openxmlformats.org/officeDocument/2006/relationships/hyperlink" Target="https://www.ecfr.gov/current/title-49/subtitle-A/part-26/subpart-E/section-26.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fr.gov/current/title-49/subtitle-A/part-26?toc=1" TargetMode="External"/><Relationship Id="rId11" Type="http://schemas.openxmlformats.org/officeDocument/2006/relationships/hyperlink" Target="https://www.ecfr.gov/current/title-49/section-26.29" TargetMode="External"/><Relationship Id="rId5" Type="http://schemas.openxmlformats.org/officeDocument/2006/relationships/image" Target="media/image1.png"/><Relationship Id="rId15" Type="http://schemas.openxmlformats.org/officeDocument/2006/relationships/hyperlink" Target="https://www.ecfr.gov/current/title-49/part-26/section-26.45" TargetMode="External"/><Relationship Id="rId10" Type="http://schemas.openxmlformats.org/officeDocument/2006/relationships/hyperlink" Target="https://www.ecfr.gov/current/title-49/section-26.3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urrent/title-2/section-200.332" TargetMode="External"/><Relationship Id="rId14" Type="http://schemas.openxmlformats.org/officeDocument/2006/relationships/hyperlink" Target="https://dot.alaska.gov/cvlrts/docs/FTA-Subrecipient-Instructions-for-Reporting-TVMs-0127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Zhenia C (DOT)</dc:creator>
  <cp:keywords/>
  <dc:description/>
  <cp:lastModifiedBy>Peterson, Zhenia (DOT)</cp:lastModifiedBy>
  <cp:revision>5</cp:revision>
  <dcterms:created xsi:type="dcterms:W3CDTF">2025-02-22T22:45:00Z</dcterms:created>
  <dcterms:modified xsi:type="dcterms:W3CDTF">2025-08-25T22:07:00Z</dcterms:modified>
</cp:coreProperties>
</file>