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header26.xml" ContentType="application/vnd.openxmlformats-officedocument.wordprocessingml.head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3D9539" w14:textId="77777777" w:rsidR="00F55662" w:rsidRDefault="003F7F77">
      <w:pPr>
        <w:spacing w:before="92"/>
        <w:jc w:val="center"/>
        <w:rPr>
          <w:b/>
          <w:sz w:val="28"/>
        </w:rPr>
      </w:pPr>
      <w:bookmarkStart w:id="0" w:name="_GoBack"/>
      <w:bookmarkEnd w:id="0"/>
      <w:r>
        <w:rPr>
          <w:b/>
          <w:sz w:val="28"/>
        </w:rPr>
        <w:t>Table of Contents</w:t>
      </w:r>
    </w:p>
    <w:sdt>
      <w:sdtPr>
        <w:id w:val="1917134778"/>
        <w:docPartObj>
          <w:docPartGallery w:val="Table of Contents"/>
          <w:docPartUnique/>
        </w:docPartObj>
      </w:sdtPr>
      <w:sdtEndPr>
        <w:rPr>
          <w:b/>
          <w:bCs/>
          <w:noProof/>
          <w:sz w:val="22"/>
        </w:rPr>
      </w:sdtEndPr>
      <w:sdtContent>
        <w:p w14:paraId="1C259088" w14:textId="42117451" w:rsidR="004A56D2" w:rsidRPr="001F7C2F" w:rsidRDefault="004A56D2" w:rsidP="000A05DA">
          <w:pPr>
            <w:rPr>
              <w:sz w:val="22"/>
            </w:rPr>
          </w:pPr>
        </w:p>
        <w:p w14:paraId="69651323" w14:textId="2697A361" w:rsidR="001F7C2F" w:rsidRPr="001F7C2F" w:rsidRDefault="004A56D2">
          <w:pPr>
            <w:pStyle w:val="TOC1"/>
            <w:tabs>
              <w:tab w:val="right" w:leader="dot" w:pos="9350"/>
            </w:tabs>
            <w:rPr>
              <w:rFonts w:asciiTheme="minorHAnsi" w:eastAsiaTheme="minorEastAsia" w:hAnsiTheme="minorHAnsi" w:cstheme="minorBidi"/>
              <w:noProof/>
              <w:sz w:val="22"/>
            </w:rPr>
          </w:pPr>
          <w:r w:rsidRPr="001F7C2F">
            <w:rPr>
              <w:sz w:val="22"/>
            </w:rPr>
            <w:fldChar w:fldCharType="begin"/>
          </w:r>
          <w:r w:rsidRPr="001F7C2F">
            <w:rPr>
              <w:sz w:val="22"/>
            </w:rPr>
            <w:instrText xml:space="preserve"> TOC \o "1-3" \h \z \u </w:instrText>
          </w:r>
          <w:r w:rsidRPr="001F7C2F">
            <w:rPr>
              <w:sz w:val="22"/>
            </w:rPr>
            <w:fldChar w:fldCharType="separate"/>
          </w:r>
          <w:hyperlink w:anchor="_Toc67568051" w:history="1">
            <w:r w:rsidR="001F7C2F" w:rsidRPr="001F7C2F">
              <w:rPr>
                <w:rStyle w:val="Hyperlink"/>
                <w:noProof/>
                <w:sz w:val="22"/>
              </w:rPr>
              <w:t>Introduction</w:t>
            </w:r>
            <w:r w:rsidR="001F7C2F" w:rsidRPr="001F7C2F">
              <w:rPr>
                <w:noProof/>
                <w:webHidden/>
                <w:sz w:val="22"/>
              </w:rPr>
              <w:tab/>
              <w:t>iii</w:t>
            </w:r>
          </w:hyperlink>
        </w:p>
        <w:p w14:paraId="659C0339" w14:textId="73DF3982"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52" w:history="1">
            <w:r w:rsidR="001F7C2F" w:rsidRPr="001F7C2F">
              <w:rPr>
                <w:rStyle w:val="Hyperlink"/>
                <w:noProof/>
                <w:sz w:val="22"/>
                <w:szCs w:val="22"/>
              </w:rPr>
              <w:t>Course Goal, Themes, and Outcomes</w:t>
            </w:r>
            <w:r w:rsidR="001F7C2F" w:rsidRPr="001F7C2F">
              <w:rPr>
                <w:noProof/>
                <w:webHidden/>
                <w:sz w:val="22"/>
                <w:szCs w:val="22"/>
              </w:rPr>
              <w:tab/>
              <w:t>iii</w:t>
            </w:r>
          </w:hyperlink>
        </w:p>
        <w:p w14:paraId="2D3495EC" w14:textId="15F7E41F"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53" w:history="1">
            <w:r w:rsidR="001F7C2F" w:rsidRPr="001F7C2F">
              <w:rPr>
                <w:rStyle w:val="Hyperlink"/>
                <w:noProof/>
                <w:sz w:val="22"/>
                <w:szCs w:val="22"/>
              </w:rPr>
              <w:t>Student Requirements</w:t>
            </w:r>
            <w:r w:rsidR="001F7C2F" w:rsidRPr="001F7C2F">
              <w:rPr>
                <w:noProof/>
                <w:webHidden/>
                <w:sz w:val="22"/>
                <w:szCs w:val="22"/>
              </w:rPr>
              <w:tab/>
              <w:t>v</w:t>
            </w:r>
          </w:hyperlink>
        </w:p>
        <w:p w14:paraId="55684E02" w14:textId="66059798"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54" w:history="1">
            <w:r w:rsidR="001F7C2F" w:rsidRPr="001F7C2F">
              <w:rPr>
                <w:rStyle w:val="Hyperlink"/>
                <w:noProof/>
                <w:sz w:val="22"/>
                <w:szCs w:val="22"/>
              </w:rPr>
              <w:t>Prerequisites</w:t>
            </w:r>
            <w:r w:rsidR="001F7C2F" w:rsidRPr="001F7C2F">
              <w:rPr>
                <w:noProof/>
                <w:webHidden/>
                <w:sz w:val="22"/>
                <w:szCs w:val="22"/>
              </w:rPr>
              <w:tab/>
              <w:t>v</w:t>
            </w:r>
          </w:hyperlink>
        </w:p>
        <w:p w14:paraId="1D858350" w14:textId="25A2732A"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55" w:history="1">
            <w:r w:rsidR="001F7C2F" w:rsidRPr="001F7C2F">
              <w:rPr>
                <w:rStyle w:val="Hyperlink"/>
                <w:noProof/>
                <w:sz w:val="22"/>
                <w:szCs w:val="22"/>
              </w:rPr>
              <w:t>Course Organization</w:t>
            </w:r>
            <w:r w:rsidR="001F7C2F" w:rsidRPr="001F7C2F">
              <w:rPr>
                <w:noProof/>
                <w:webHidden/>
                <w:sz w:val="22"/>
                <w:szCs w:val="22"/>
              </w:rPr>
              <w:tab/>
              <w:t>v</w:t>
            </w:r>
          </w:hyperlink>
        </w:p>
        <w:p w14:paraId="260B4CB6" w14:textId="4C4FD13F"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56" w:history="1">
            <w:r w:rsidR="001F7C2F" w:rsidRPr="001F7C2F">
              <w:rPr>
                <w:rStyle w:val="Hyperlink"/>
                <w:noProof/>
                <w:sz w:val="22"/>
                <w:szCs w:val="22"/>
              </w:rPr>
              <w:t>Overall Course Agenda</w:t>
            </w:r>
            <w:r w:rsidR="001F7C2F" w:rsidRPr="001F7C2F">
              <w:rPr>
                <w:noProof/>
                <w:webHidden/>
                <w:sz w:val="22"/>
                <w:szCs w:val="22"/>
              </w:rPr>
              <w:tab/>
              <w:t>vi</w:t>
            </w:r>
          </w:hyperlink>
        </w:p>
        <w:p w14:paraId="1A8AA1E2" w14:textId="4D097ED1"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57" w:history="1">
            <w:r w:rsidR="001F7C2F" w:rsidRPr="001F7C2F">
              <w:rPr>
                <w:rStyle w:val="Hyperlink"/>
                <w:noProof/>
                <w:sz w:val="22"/>
              </w:rPr>
              <w:t>Module 1: Introductions and Course Overview</w:t>
            </w:r>
            <w:r w:rsidR="001F7C2F" w:rsidRPr="001F7C2F">
              <w:rPr>
                <w:noProof/>
                <w:webHidden/>
                <w:sz w:val="22"/>
              </w:rPr>
              <w:tab/>
              <w:t>1-</w:t>
            </w:r>
            <w:r w:rsidR="001F7C2F" w:rsidRPr="001F7C2F">
              <w:rPr>
                <w:noProof/>
                <w:webHidden/>
                <w:sz w:val="22"/>
              </w:rPr>
              <w:fldChar w:fldCharType="begin"/>
            </w:r>
            <w:r w:rsidR="001F7C2F" w:rsidRPr="001F7C2F">
              <w:rPr>
                <w:noProof/>
                <w:webHidden/>
                <w:sz w:val="22"/>
              </w:rPr>
              <w:instrText xml:space="preserve"> PAGEREF _Toc67568057 \h </w:instrText>
            </w:r>
            <w:r w:rsidR="001F7C2F" w:rsidRPr="001F7C2F">
              <w:rPr>
                <w:noProof/>
                <w:webHidden/>
                <w:sz w:val="22"/>
              </w:rPr>
            </w:r>
            <w:r w:rsidR="001F7C2F" w:rsidRPr="001F7C2F">
              <w:rPr>
                <w:noProof/>
                <w:webHidden/>
                <w:sz w:val="22"/>
              </w:rPr>
              <w:fldChar w:fldCharType="separate"/>
            </w:r>
            <w:r w:rsidR="001F7C2F" w:rsidRPr="001F7C2F">
              <w:rPr>
                <w:noProof/>
                <w:webHidden/>
                <w:sz w:val="22"/>
              </w:rPr>
              <w:t>1</w:t>
            </w:r>
            <w:r w:rsidR="001F7C2F" w:rsidRPr="001F7C2F">
              <w:rPr>
                <w:noProof/>
                <w:webHidden/>
                <w:sz w:val="22"/>
              </w:rPr>
              <w:fldChar w:fldCharType="end"/>
            </w:r>
          </w:hyperlink>
        </w:p>
        <w:p w14:paraId="36990F4A" w14:textId="06EF9673"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59" w:history="1">
            <w:r w:rsidR="001F7C2F" w:rsidRPr="001F7C2F">
              <w:rPr>
                <w:rStyle w:val="Hyperlink"/>
                <w:noProof/>
                <w:sz w:val="22"/>
              </w:rPr>
              <w:t>Module 2: Purpose of Specifications</w:t>
            </w:r>
            <w:r w:rsidR="001F7C2F" w:rsidRPr="001F7C2F">
              <w:rPr>
                <w:noProof/>
                <w:webHidden/>
                <w:sz w:val="22"/>
              </w:rPr>
              <w:tab/>
              <w:t>2-</w:t>
            </w:r>
            <w:r w:rsidR="001F7C2F" w:rsidRPr="001F7C2F">
              <w:rPr>
                <w:noProof/>
                <w:webHidden/>
                <w:sz w:val="22"/>
              </w:rPr>
              <w:fldChar w:fldCharType="begin"/>
            </w:r>
            <w:r w:rsidR="001F7C2F" w:rsidRPr="001F7C2F">
              <w:rPr>
                <w:noProof/>
                <w:webHidden/>
                <w:sz w:val="22"/>
              </w:rPr>
              <w:instrText xml:space="preserve"> PAGEREF _Toc67568059 \h </w:instrText>
            </w:r>
            <w:r w:rsidR="001F7C2F" w:rsidRPr="001F7C2F">
              <w:rPr>
                <w:noProof/>
                <w:webHidden/>
                <w:sz w:val="22"/>
              </w:rPr>
            </w:r>
            <w:r w:rsidR="001F7C2F" w:rsidRPr="001F7C2F">
              <w:rPr>
                <w:noProof/>
                <w:webHidden/>
                <w:sz w:val="22"/>
              </w:rPr>
              <w:fldChar w:fldCharType="separate"/>
            </w:r>
            <w:r w:rsidR="001F7C2F" w:rsidRPr="001F7C2F">
              <w:rPr>
                <w:noProof/>
                <w:webHidden/>
                <w:sz w:val="22"/>
              </w:rPr>
              <w:t>1</w:t>
            </w:r>
            <w:r w:rsidR="001F7C2F" w:rsidRPr="001F7C2F">
              <w:rPr>
                <w:noProof/>
                <w:webHidden/>
                <w:sz w:val="22"/>
              </w:rPr>
              <w:fldChar w:fldCharType="end"/>
            </w:r>
          </w:hyperlink>
        </w:p>
        <w:p w14:paraId="28EC48D3" w14:textId="26959C48"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0" w:history="1">
            <w:r w:rsidR="001F7C2F" w:rsidRPr="001F7C2F">
              <w:rPr>
                <w:rStyle w:val="Hyperlink"/>
                <w:noProof/>
                <w:sz w:val="22"/>
                <w:szCs w:val="22"/>
              </w:rPr>
              <w:t>Lesson 2.1 Specifications as a Contract Document</w:t>
            </w:r>
            <w:r w:rsidR="001F7C2F" w:rsidRPr="001F7C2F">
              <w:rPr>
                <w:noProof/>
                <w:webHidden/>
                <w:sz w:val="22"/>
                <w:szCs w:val="22"/>
              </w:rPr>
              <w:tab/>
              <w:t>2-</w:t>
            </w:r>
            <w:r w:rsidR="001F7C2F" w:rsidRPr="001F7C2F">
              <w:rPr>
                <w:noProof/>
                <w:webHidden/>
                <w:sz w:val="22"/>
                <w:szCs w:val="22"/>
              </w:rPr>
              <w:fldChar w:fldCharType="begin"/>
            </w:r>
            <w:r w:rsidR="001F7C2F" w:rsidRPr="001F7C2F">
              <w:rPr>
                <w:noProof/>
                <w:webHidden/>
                <w:sz w:val="22"/>
                <w:szCs w:val="22"/>
              </w:rPr>
              <w:instrText xml:space="preserve"> PAGEREF _Toc67568060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4</w:t>
            </w:r>
            <w:r w:rsidR="001F7C2F" w:rsidRPr="001F7C2F">
              <w:rPr>
                <w:noProof/>
                <w:webHidden/>
                <w:sz w:val="22"/>
                <w:szCs w:val="22"/>
              </w:rPr>
              <w:fldChar w:fldCharType="end"/>
            </w:r>
          </w:hyperlink>
        </w:p>
        <w:p w14:paraId="0BB2904F" w14:textId="160B08FE"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1" w:history="1">
            <w:r w:rsidR="001F7C2F" w:rsidRPr="001F7C2F">
              <w:rPr>
                <w:rStyle w:val="Hyperlink"/>
                <w:noProof/>
                <w:sz w:val="22"/>
                <w:szCs w:val="22"/>
              </w:rPr>
              <w:t>Lesson 2.2: Specification Types</w:t>
            </w:r>
            <w:r w:rsidR="001F7C2F" w:rsidRPr="001F7C2F">
              <w:rPr>
                <w:noProof/>
                <w:webHidden/>
                <w:sz w:val="22"/>
                <w:szCs w:val="22"/>
              </w:rPr>
              <w:tab/>
              <w:t>2-</w:t>
            </w:r>
            <w:r w:rsidR="001F7C2F" w:rsidRPr="001F7C2F">
              <w:rPr>
                <w:noProof/>
                <w:webHidden/>
                <w:sz w:val="22"/>
                <w:szCs w:val="22"/>
              </w:rPr>
              <w:fldChar w:fldCharType="begin"/>
            </w:r>
            <w:r w:rsidR="001F7C2F" w:rsidRPr="001F7C2F">
              <w:rPr>
                <w:noProof/>
                <w:webHidden/>
                <w:sz w:val="22"/>
                <w:szCs w:val="22"/>
              </w:rPr>
              <w:instrText xml:space="preserve"> PAGEREF _Toc67568061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41</w:t>
            </w:r>
            <w:r w:rsidR="001F7C2F" w:rsidRPr="001F7C2F">
              <w:rPr>
                <w:noProof/>
                <w:webHidden/>
                <w:sz w:val="22"/>
                <w:szCs w:val="22"/>
              </w:rPr>
              <w:fldChar w:fldCharType="end"/>
            </w:r>
          </w:hyperlink>
        </w:p>
        <w:p w14:paraId="5C56EF61" w14:textId="71EF8CFA"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2" w:history="1">
            <w:r w:rsidR="001F7C2F" w:rsidRPr="001F7C2F">
              <w:rPr>
                <w:rStyle w:val="Hyperlink"/>
                <w:noProof/>
                <w:sz w:val="22"/>
                <w:szCs w:val="22"/>
              </w:rPr>
              <w:t>Lesson 2.3: Formatting Specifications</w:t>
            </w:r>
            <w:r w:rsidR="001F7C2F" w:rsidRPr="001F7C2F">
              <w:rPr>
                <w:noProof/>
                <w:webHidden/>
                <w:sz w:val="22"/>
                <w:szCs w:val="22"/>
              </w:rPr>
              <w:tab/>
              <w:t>2-</w:t>
            </w:r>
            <w:r w:rsidR="001F7C2F" w:rsidRPr="001F7C2F">
              <w:rPr>
                <w:noProof/>
                <w:webHidden/>
                <w:sz w:val="22"/>
                <w:szCs w:val="22"/>
              </w:rPr>
              <w:fldChar w:fldCharType="begin"/>
            </w:r>
            <w:r w:rsidR="001F7C2F" w:rsidRPr="001F7C2F">
              <w:rPr>
                <w:noProof/>
                <w:webHidden/>
                <w:sz w:val="22"/>
                <w:szCs w:val="22"/>
              </w:rPr>
              <w:instrText xml:space="preserve"> PAGEREF _Toc67568062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44</w:t>
            </w:r>
            <w:r w:rsidR="001F7C2F" w:rsidRPr="001F7C2F">
              <w:rPr>
                <w:noProof/>
                <w:webHidden/>
                <w:sz w:val="22"/>
                <w:szCs w:val="22"/>
              </w:rPr>
              <w:fldChar w:fldCharType="end"/>
            </w:r>
          </w:hyperlink>
        </w:p>
        <w:p w14:paraId="0E2A3D6C" w14:textId="2753B1F9"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63" w:history="1">
            <w:r w:rsidR="001F7C2F" w:rsidRPr="001F7C2F">
              <w:rPr>
                <w:rStyle w:val="Hyperlink"/>
                <w:noProof/>
                <w:sz w:val="22"/>
              </w:rPr>
              <w:t>Module 3: Writing and Interpreting Specifications</w:t>
            </w:r>
            <w:r w:rsidR="001F7C2F" w:rsidRPr="001F7C2F">
              <w:rPr>
                <w:noProof/>
                <w:webHidden/>
                <w:sz w:val="22"/>
              </w:rPr>
              <w:tab/>
              <w:t>3-1</w:t>
            </w:r>
          </w:hyperlink>
        </w:p>
        <w:p w14:paraId="05832244" w14:textId="3E55754D"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4" w:history="1">
            <w:r w:rsidR="001F7C2F" w:rsidRPr="001F7C2F">
              <w:rPr>
                <w:rStyle w:val="Hyperlink"/>
                <w:noProof/>
                <w:sz w:val="22"/>
                <w:szCs w:val="22"/>
              </w:rPr>
              <w:t>Lesson 3.1: Introduction to Writing Style and Plain Language</w:t>
            </w:r>
            <w:r w:rsidR="001F7C2F" w:rsidRPr="001F7C2F">
              <w:rPr>
                <w:noProof/>
                <w:webHidden/>
                <w:sz w:val="22"/>
                <w:szCs w:val="22"/>
              </w:rPr>
              <w:tab/>
              <w:t>3-</w:t>
            </w:r>
            <w:r w:rsidR="001F7C2F" w:rsidRPr="001F7C2F">
              <w:rPr>
                <w:noProof/>
                <w:webHidden/>
                <w:sz w:val="22"/>
                <w:szCs w:val="22"/>
              </w:rPr>
              <w:fldChar w:fldCharType="begin"/>
            </w:r>
            <w:r w:rsidR="001F7C2F" w:rsidRPr="001F7C2F">
              <w:rPr>
                <w:noProof/>
                <w:webHidden/>
                <w:sz w:val="22"/>
                <w:szCs w:val="22"/>
              </w:rPr>
              <w:instrText xml:space="preserve"> PAGEREF _Toc67568064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5</w:t>
            </w:r>
            <w:r w:rsidR="001F7C2F" w:rsidRPr="001F7C2F">
              <w:rPr>
                <w:noProof/>
                <w:webHidden/>
                <w:sz w:val="22"/>
                <w:szCs w:val="22"/>
              </w:rPr>
              <w:fldChar w:fldCharType="end"/>
            </w:r>
          </w:hyperlink>
        </w:p>
        <w:p w14:paraId="12C64FDD" w14:textId="66E5DDB4"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5" w:history="1">
            <w:r w:rsidR="001F7C2F" w:rsidRPr="001F7C2F">
              <w:rPr>
                <w:rStyle w:val="Hyperlink"/>
                <w:noProof/>
                <w:sz w:val="22"/>
                <w:szCs w:val="22"/>
              </w:rPr>
              <w:t>Lesson 3.2: Voice and Mood in Specifications</w:t>
            </w:r>
            <w:r w:rsidR="001F7C2F" w:rsidRPr="001F7C2F">
              <w:rPr>
                <w:noProof/>
                <w:webHidden/>
                <w:sz w:val="22"/>
                <w:szCs w:val="22"/>
              </w:rPr>
              <w:tab/>
              <w:t>3-</w:t>
            </w:r>
            <w:r w:rsidR="001F7C2F" w:rsidRPr="001F7C2F">
              <w:rPr>
                <w:noProof/>
                <w:webHidden/>
                <w:sz w:val="22"/>
                <w:szCs w:val="22"/>
              </w:rPr>
              <w:fldChar w:fldCharType="begin"/>
            </w:r>
            <w:r w:rsidR="001F7C2F" w:rsidRPr="001F7C2F">
              <w:rPr>
                <w:noProof/>
                <w:webHidden/>
                <w:sz w:val="22"/>
                <w:szCs w:val="22"/>
              </w:rPr>
              <w:instrText xml:space="preserve"> PAGEREF _Toc67568065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16</w:t>
            </w:r>
            <w:r w:rsidR="001F7C2F" w:rsidRPr="001F7C2F">
              <w:rPr>
                <w:noProof/>
                <w:webHidden/>
                <w:sz w:val="22"/>
                <w:szCs w:val="22"/>
              </w:rPr>
              <w:fldChar w:fldCharType="end"/>
            </w:r>
          </w:hyperlink>
        </w:p>
        <w:p w14:paraId="5CF29DDC" w14:textId="47EF6227"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66" w:history="1">
            <w:r w:rsidR="001F7C2F" w:rsidRPr="001F7C2F">
              <w:rPr>
                <w:rStyle w:val="Hyperlink"/>
                <w:noProof/>
                <w:sz w:val="22"/>
                <w:szCs w:val="22"/>
              </w:rPr>
              <w:t>Lesson 3.3: The Five Cs of Specification Writing</w:t>
            </w:r>
            <w:r w:rsidR="001F7C2F" w:rsidRPr="001F7C2F">
              <w:rPr>
                <w:noProof/>
                <w:webHidden/>
                <w:sz w:val="22"/>
                <w:szCs w:val="22"/>
              </w:rPr>
              <w:tab/>
              <w:t>3-</w:t>
            </w:r>
            <w:r w:rsidR="001F7C2F" w:rsidRPr="001F7C2F">
              <w:rPr>
                <w:noProof/>
                <w:webHidden/>
                <w:sz w:val="22"/>
                <w:szCs w:val="22"/>
              </w:rPr>
              <w:fldChar w:fldCharType="begin"/>
            </w:r>
            <w:r w:rsidR="001F7C2F" w:rsidRPr="001F7C2F">
              <w:rPr>
                <w:noProof/>
                <w:webHidden/>
                <w:sz w:val="22"/>
                <w:szCs w:val="22"/>
              </w:rPr>
              <w:instrText xml:space="preserve"> PAGEREF _Toc67568066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32</w:t>
            </w:r>
            <w:r w:rsidR="001F7C2F" w:rsidRPr="001F7C2F">
              <w:rPr>
                <w:noProof/>
                <w:webHidden/>
                <w:sz w:val="22"/>
                <w:szCs w:val="22"/>
              </w:rPr>
              <w:fldChar w:fldCharType="end"/>
            </w:r>
          </w:hyperlink>
        </w:p>
        <w:p w14:paraId="629EF330" w14:textId="09A350A5"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67" w:history="1">
            <w:r w:rsidR="001F7C2F" w:rsidRPr="001F7C2F">
              <w:rPr>
                <w:rStyle w:val="Hyperlink"/>
                <w:noProof/>
                <w:sz w:val="22"/>
              </w:rPr>
              <w:t>Module 4: Method or End-result Specifications</w:t>
            </w:r>
            <w:r w:rsidR="001F7C2F" w:rsidRPr="001F7C2F">
              <w:rPr>
                <w:noProof/>
                <w:webHidden/>
                <w:sz w:val="22"/>
              </w:rPr>
              <w:tab/>
              <w:t>4-</w:t>
            </w:r>
            <w:r w:rsidR="001F7C2F" w:rsidRPr="001F7C2F">
              <w:rPr>
                <w:noProof/>
                <w:webHidden/>
                <w:sz w:val="22"/>
              </w:rPr>
              <w:fldChar w:fldCharType="begin"/>
            </w:r>
            <w:r w:rsidR="001F7C2F" w:rsidRPr="001F7C2F">
              <w:rPr>
                <w:noProof/>
                <w:webHidden/>
                <w:sz w:val="22"/>
              </w:rPr>
              <w:instrText xml:space="preserve"> PAGEREF _Toc67568067 \h </w:instrText>
            </w:r>
            <w:r w:rsidR="001F7C2F" w:rsidRPr="001F7C2F">
              <w:rPr>
                <w:noProof/>
                <w:webHidden/>
                <w:sz w:val="22"/>
              </w:rPr>
            </w:r>
            <w:r w:rsidR="001F7C2F" w:rsidRPr="001F7C2F">
              <w:rPr>
                <w:noProof/>
                <w:webHidden/>
                <w:sz w:val="22"/>
              </w:rPr>
              <w:fldChar w:fldCharType="separate"/>
            </w:r>
            <w:r w:rsidR="001F7C2F" w:rsidRPr="001F7C2F">
              <w:rPr>
                <w:noProof/>
                <w:webHidden/>
                <w:sz w:val="22"/>
              </w:rPr>
              <w:t>1</w:t>
            </w:r>
            <w:r w:rsidR="001F7C2F" w:rsidRPr="001F7C2F">
              <w:rPr>
                <w:noProof/>
                <w:webHidden/>
                <w:sz w:val="22"/>
              </w:rPr>
              <w:fldChar w:fldCharType="end"/>
            </w:r>
          </w:hyperlink>
        </w:p>
        <w:p w14:paraId="00381F57" w14:textId="1A42AF7E"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69" w:history="1">
            <w:r w:rsidR="001F7C2F" w:rsidRPr="001F7C2F">
              <w:rPr>
                <w:rStyle w:val="Hyperlink"/>
                <w:noProof/>
                <w:sz w:val="22"/>
              </w:rPr>
              <w:t>Module 5: Conclusion and End-of-Course Activities</w:t>
            </w:r>
            <w:r w:rsidR="001F7C2F" w:rsidRPr="001F7C2F">
              <w:rPr>
                <w:noProof/>
                <w:webHidden/>
                <w:sz w:val="22"/>
              </w:rPr>
              <w:tab/>
              <w:t>5-1</w:t>
            </w:r>
          </w:hyperlink>
        </w:p>
        <w:p w14:paraId="00BB9F32" w14:textId="3CE05679" w:rsidR="001F7C2F" w:rsidRPr="001F7C2F" w:rsidRDefault="00397600">
          <w:pPr>
            <w:pStyle w:val="TOC1"/>
            <w:tabs>
              <w:tab w:val="right" w:leader="dot" w:pos="9350"/>
            </w:tabs>
            <w:rPr>
              <w:rFonts w:asciiTheme="minorHAnsi" w:eastAsiaTheme="minorEastAsia" w:hAnsiTheme="minorHAnsi" w:cstheme="minorBidi"/>
              <w:noProof/>
              <w:sz w:val="22"/>
            </w:rPr>
          </w:pPr>
          <w:hyperlink w:anchor="_Toc67568071" w:history="1">
            <w:r w:rsidR="001F7C2F" w:rsidRPr="001F7C2F">
              <w:rPr>
                <w:rStyle w:val="Hyperlink"/>
                <w:noProof/>
                <w:sz w:val="22"/>
              </w:rPr>
              <w:t>Participant Appendices</w:t>
            </w:r>
            <w:r w:rsidR="001F7C2F" w:rsidRPr="001F7C2F">
              <w:rPr>
                <w:noProof/>
                <w:webHidden/>
                <w:sz w:val="22"/>
              </w:rPr>
              <w:tab/>
            </w:r>
            <w:r w:rsidR="001F7C2F">
              <w:rPr>
                <w:noProof/>
                <w:webHidden/>
                <w:sz w:val="22"/>
              </w:rPr>
              <w:t>PA-</w:t>
            </w:r>
            <w:r w:rsidR="001F7C2F" w:rsidRPr="001F7C2F">
              <w:rPr>
                <w:noProof/>
                <w:webHidden/>
                <w:sz w:val="22"/>
              </w:rPr>
              <w:fldChar w:fldCharType="begin"/>
            </w:r>
            <w:r w:rsidR="001F7C2F" w:rsidRPr="001F7C2F">
              <w:rPr>
                <w:noProof/>
                <w:webHidden/>
                <w:sz w:val="22"/>
              </w:rPr>
              <w:instrText xml:space="preserve"> PAGEREF _Toc67568071 \h </w:instrText>
            </w:r>
            <w:r w:rsidR="001F7C2F" w:rsidRPr="001F7C2F">
              <w:rPr>
                <w:noProof/>
                <w:webHidden/>
                <w:sz w:val="22"/>
              </w:rPr>
            </w:r>
            <w:r w:rsidR="001F7C2F" w:rsidRPr="001F7C2F">
              <w:rPr>
                <w:noProof/>
                <w:webHidden/>
                <w:sz w:val="22"/>
              </w:rPr>
              <w:fldChar w:fldCharType="separate"/>
            </w:r>
            <w:r w:rsidR="001F7C2F" w:rsidRPr="001F7C2F">
              <w:rPr>
                <w:noProof/>
                <w:webHidden/>
                <w:sz w:val="22"/>
              </w:rPr>
              <w:t>1</w:t>
            </w:r>
            <w:r w:rsidR="001F7C2F" w:rsidRPr="001F7C2F">
              <w:rPr>
                <w:noProof/>
                <w:webHidden/>
                <w:sz w:val="22"/>
              </w:rPr>
              <w:fldChar w:fldCharType="end"/>
            </w:r>
          </w:hyperlink>
        </w:p>
        <w:p w14:paraId="38D6F168" w14:textId="5958B9C7"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2" w:history="1">
            <w:r w:rsidR="001F7C2F" w:rsidRPr="001F7C2F">
              <w:rPr>
                <w:rStyle w:val="Hyperlink"/>
                <w:noProof/>
                <w:sz w:val="22"/>
                <w:szCs w:val="22"/>
              </w:rPr>
              <w:t>Appendix A: Spearin Doctrine Explanation</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_Toc67568072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3</w:t>
            </w:r>
            <w:r w:rsidR="001F7C2F" w:rsidRPr="001F7C2F">
              <w:rPr>
                <w:noProof/>
                <w:webHidden/>
                <w:sz w:val="22"/>
                <w:szCs w:val="22"/>
              </w:rPr>
              <w:fldChar w:fldCharType="end"/>
            </w:r>
          </w:hyperlink>
        </w:p>
        <w:p w14:paraId="28F7E4D7" w14:textId="3BDBDA8A"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3" w:history="1">
            <w:r w:rsidR="001F7C2F" w:rsidRPr="001F7C2F">
              <w:rPr>
                <w:rStyle w:val="Hyperlink"/>
                <w:noProof/>
                <w:sz w:val="22"/>
                <w:szCs w:val="22"/>
              </w:rPr>
              <w:t>Appendix B: Sample Style Guide Table of Contents</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_Toc67568073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5</w:t>
            </w:r>
            <w:r w:rsidR="001F7C2F" w:rsidRPr="001F7C2F">
              <w:rPr>
                <w:noProof/>
                <w:webHidden/>
                <w:sz w:val="22"/>
                <w:szCs w:val="22"/>
              </w:rPr>
              <w:fldChar w:fldCharType="end"/>
            </w:r>
          </w:hyperlink>
        </w:p>
        <w:p w14:paraId="4912C400" w14:textId="7C5BB267"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4" w:history="1">
            <w:r w:rsidR="001F7C2F" w:rsidRPr="001F7C2F">
              <w:rPr>
                <w:rStyle w:val="Hyperlink"/>
                <w:noProof/>
                <w:sz w:val="22"/>
                <w:szCs w:val="22"/>
              </w:rPr>
              <w:t>Appendix C: Commonly Used Phrases</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_Toc67568074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9</w:t>
            </w:r>
            <w:r w:rsidR="001F7C2F" w:rsidRPr="001F7C2F">
              <w:rPr>
                <w:noProof/>
                <w:webHidden/>
                <w:sz w:val="22"/>
                <w:szCs w:val="22"/>
              </w:rPr>
              <w:fldChar w:fldCharType="end"/>
            </w:r>
          </w:hyperlink>
        </w:p>
        <w:p w14:paraId="6FF6212B" w14:textId="64D80430"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5" w:history="1">
            <w:r w:rsidR="001F7C2F" w:rsidRPr="001F7C2F">
              <w:rPr>
                <w:rStyle w:val="Hyperlink"/>
                <w:noProof/>
                <w:sz w:val="22"/>
                <w:szCs w:val="22"/>
              </w:rPr>
              <w:t>Appendix D: Specification Writer’s Checklist</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_Toc67568075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11</w:t>
            </w:r>
            <w:r w:rsidR="001F7C2F" w:rsidRPr="001F7C2F">
              <w:rPr>
                <w:noProof/>
                <w:webHidden/>
                <w:sz w:val="22"/>
                <w:szCs w:val="22"/>
              </w:rPr>
              <w:fldChar w:fldCharType="end"/>
            </w:r>
          </w:hyperlink>
        </w:p>
        <w:p w14:paraId="50636169" w14:textId="4E259F7F"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6" w:history="1">
            <w:r w:rsidR="001F7C2F" w:rsidRPr="001F7C2F">
              <w:rPr>
                <w:rStyle w:val="Hyperlink"/>
                <w:noProof/>
                <w:sz w:val="22"/>
                <w:szCs w:val="22"/>
              </w:rPr>
              <w:t>Appendix E: Example Method Specification for a Concrete Sidewalk</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_Toc67568076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21</w:t>
            </w:r>
            <w:r w:rsidR="001F7C2F" w:rsidRPr="001F7C2F">
              <w:rPr>
                <w:noProof/>
                <w:webHidden/>
                <w:sz w:val="22"/>
                <w:szCs w:val="22"/>
              </w:rPr>
              <w:fldChar w:fldCharType="end"/>
            </w:r>
          </w:hyperlink>
        </w:p>
        <w:p w14:paraId="0F9CDD7A" w14:textId="1464A0DC"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7" w:history="1">
            <w:r w:rsidR="001F7C2F" w:rsidRPr="001F7C2F">
              <w:rPr>
                <w:rStyle w:val="Hyperlink"/>
                <w:noProof/>
                <w:sz w:val="22"/>
                <w:szCs w:val="22"/>
              </w:rPr>
              <w:t>Appendix F: Sample Rewritten</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_Toc67568077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23</w:t>
            </w:r>
            <w:r w:rsidR="001F7C2F" w:rsidRPr="001F7C2F">
              <w:rPr>
                <w:noProof/>
                <w:webHidden/>
                <w:sz w:val="22"/>
                <w:szCs w:val="22"/>
              </w:rPr>
              <w:fldChar w:fldCharType="end"/>
            </w:r>
          </w:hyperlink>
        </w:p>
        <w:p w14:paraId="0FE94D1E" w14:textId="737BC39A"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8" w:history="1">
            <w:r w:rsidR="001F7C2F" w:rsidRPr="001F7C2F">
              <w:rPr>
                <w:rStyle w:val="Hyperlink"/>
                <w:noProof/>
                <w:sz w:val="22"/>
                <w:szCs w:val="22"/>
              </w:rPr>
              <w:t>Appendix G: Sample Method Specification</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_Toc67568078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25</w:t>
            </w:r>
            <w:r w:rsidR="001F7C2F" w:rsidRPr="001F7C2F">
              <w:rPr>
                <w:noProof/>
                <w:webHidden/>
                <w:sz w:val="22"/>
                <w:szCs w:val="22"/>
              </w:rPr>
              <w:fldChar w:fldCharType="end"/>
            </w:r>
          </w:hyperlink>
        </w:p>
        <w:p w14:paraId="0440296E" w14:textId="6E0BE72D"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79" w:history="1">
            <w:r w:rsidR="001F7C2F" w:rsidRPr="001F7C2F">
              <w:rPr>
                <w:rStyle w:val="Hyperlink"/>
                <w:noProof/>
                <w:sz w:val="22"/>
                <w:szCs w:val="22"/>
              </w:rPr>
              <w:t>Appendix H: Sample End-result Specification</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_Toc67568079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27</w:t>
            </w:r>
            <w:r w:rsidR="001F7C2F" w:rsidRPr="001F7C2F">
              <w:rPr>
                <w:noProof/>
                <w:webHidden/>
                <w:sz w:val="22"/>
                <w:szCs w:val="22"/>
              </w:rPr>
              <w:fldChar w:fldCharType="end"/>
            </w:r>
          </w:hyperlink>
        </w:p>
        <w:p w14:paraId="2C8216E9" w14:textId="6393183D"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80" w:history="1">
            <w:r w:rsidR="001F7C2F" w:rsidRPr="001F7C2F">
              <w:rPr>
                <w:rStyle w:val="Hyperlink"/>
                <w:noProof/>
                <w:sz w:val="22"/>
                <w:szCs w:val="22"/>
              </w:rPr>
              <w:t>Appendix I: Sample Quality Assurance Specification</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_Toc67568080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3</w:t>
            </w:r>
            <w:r w:rsidR="00B803C1">
              <w:rPr>
                <w:noProof/>
                <w:webHidden/>
                <w:sz w:val="22"/>
                <w:szCs w:val="22"/>
              </w:rPr>
              <w:t>1</w:t>
            </w:r>
            <w:r w:rsidR="001F7C2F" w:rsidRPr="001F7C2F">
              <w:rPr>
                <w:noProof/>
                <w:webHidden/>
                <w:sz w:val="22"/>
                <w:szCs w:val="22"/>
              </w:rPr>
              <w:fldChar w:fldCharType="end"/>
            </w:r>
          </w:hyperlink>
        </w:p>
        <w:p w14:paraId="15B5BA18" w14:textId="64970F52"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81" w:history="1">
            <w:r w:rsidR="001F7C2F" w:rsidRPr="001F7C2F">
              <w:rPr>
                <w:rStyle w:val="Hyperlink"/>
                <w:noProof/>
                <w:sz w:val="22"/>
                <w:szCs w:val="22"/>
              </w:rPr>
              <w:t>Appendix K: Example End-result Specification for a Concrete Sidewalk</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_Toc67568081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41</w:t>
            </w:r>
            <w:r w:rsidR="001F7C2F" w:rsidRPr="001F7C2F">
              <w:rPr>
                <w:noProof/>
                <w:webHidden/>
                <w:sz w:val="22"/>
                <w:szCs w:val="22"/>
              </w:rPr>
              <w:fldChar w:fldCharType="end"/>
            </w:r>
          </w:hyperlink>
        </w:p>
        <w:p w14:paraId="77B0EF33" w14:textId="12339C40"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82" w:history="1">
            <w:r w:rsidR="001F7C2F" w:rsidRPr="001F7C2F">
              <w:rPr>
                <w:rStyle w:val="Hyperlink"/>
                <w:noProof/>
                <w:sz w:val="22"/>
                <w:szCs w:val="22"/>
              </w:rPr>
              <w:t>Appendix L: Answers to Activities</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_Toc67568082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45</w:t>
            </w:r>
            <w:r w:rsidR="001F7C2F" w:rsidRPr="001F7C2F">
              <w:rPr>
                <w:noProof/>
                <w:webHidden/>
                <w:sz w:val="22"/>
                <w:szCs w:val="22"/>
              </w:rPr>
              <w:fldChar w:fldCharType="end"/>
            </w:r>
          </w:hyperlink>
        </w:p>
        <w:p w14:paraId="59D5787A" w14:textId="60FE0676" w:rsidR="001F7C2F" w:rsidRPr="001F7C2F" w:rsidRDefault="00397600">
          <w:pPr>
            <w:pStyle w:val="TOC2"/>
            <w:tabs>
              <w:tab w:val="right" w:leader="dot" w:pos="9350"/>
            </w:tabs>
            <w:rPr>
              <w:rFonts w:asciiTheme="minorHAnsi" w:eastAsiaTheme="minorEastAsia" w:hAnsiTheme="minorHAnsi" w:cstheme="minorBidi"/>
              <w:noProof/>
              <w:sz w:val="22"/>
              <w:szCs w:val="22"/>
            </w:rPr>
          </w:pPr>
          <w:hyperlink w:anchor="_Toc67568083" w:history="1">
            <w:r w:rsidR="001F7C2F" w:rsidRPr="001F7C2F">
              <w:rPr>
                <w:rStyle w:val="Hyperlink"/>
                <w:noProof/>
                <w:sz w:val="22"/>
                <w:szCs w:val="22"/>
              </w:rPr>
              <w:t>Appendix M: Glossary of Terms</w:t>
            </w:r>
            <w:r w:rsidR="001F7C2F" w:rsidRPr="001F7C2F">
              <w:rPr>
                <w:noProof/>
                <w:webHidden/>
                <w:sz w:val="22"/>
                <w:szCs w:val="22"/>
              </w:rPr>
              <w:tab/>
              <w:t>PA-</w:t>
            </w:r>
            <w:r w:rsidR="001F7C2F" w:rsidRPr="001F7C2F">
              <w:rPr>
                <w:noProof/>
                <w:webHidden/>
                <w:sz w:val="22"/>
                <w:szCs w:val="22"/>
              </w:rPr>
              <w:fldChar w:fldCharType="begin"/>
            </w:r>
            <w:r w:rsidR="001F7C2F" w:rsidRPr="001F7C2F">
              <w:rPr>
                <w:noProof/>
                <w:webHidden/>
                <w:sz w:val="22"/>
                <w:szCs w:val="22"/>
              </w:rPr>
              <w:instrText xml:space="preserve"> PAGEREF _Toc67568083 \h </w:instrText>
            </w:r>
            <w:r w:rsidR="001F7C2F" w:rsidRPr="001F7C2F">
              <w:rPr>
                <w:noProof/>
                <w:webHidden/>
                <w:sz w:val="22"/>
                <w:szCs w:val="22"/>
              </w:rPr>
            </w:r>
            <w:r w:rsidR="001F7C2F" w:rsidRPr="001F7C2F">
              <w:rPr>
                <w:noProof/>
                <w:webHidden/>
                <w:sz w:val="22"/>
                <w:szCs w:val="22"/>
              </w:rPr>
              <w:fldChar w:fldCharType="separate"/>
            </w:r>
            <w:r w:rsidR="001F7C2F" w:rsidRPr="001F7C2F">
              <w:rPr>
                <w:noProof/>
                <w:webHidden/>
                <w:sz w:val="22"/>
                <w:szCs w:val="22"/>
              </w:rPr>
              <w:t>67</w:t>
            </w:r>
            <w:r w:rsidR="001F7C2F" w:rsidRPr="001F7C2F">
              <w:rPr>
                <w:noProof/>
                <w:webHidden/>
                <w:sz w:val="22"/>
                <w:szCs w:val="22"/>
              </w:rPr>
              <w:fldChar w:fldCharType="end"/>
            </w:r>
          </w:hyperlink>
        </w:p>
        <w:p w14:paraId="682680C1" w14:textId="6D7BD162" w:rsidR="004A56D2" w:rsidRPr="001F7C2F" w:rsidRDefault="004A56D2">
          <w:pPr>
            <w:rPr>
              <w:sz w:val="22"/>
            </w:rPr>
          </w:pPr>
          <w:r w:rsidRPr="001F7C2F">
            <w:rPr>
              <w:b/>
              <w:bCs/>
              <w:noProof/>
              <w:sz w:val="22"/>
            </w:rPr>
            <w:fldChar w:fldCharType="end"/>
          </w:r>
        </w:p>
      </w:sdtContent>
    </w:sdt>
    <w:p w14:paraId="50D41AE3" w14:textId="77777777" w:rsidR="00F55662" w:rsidRDefault="003F7F77">
      <w:pPr>
        <w:spacing w:before="515"/>
        <w:ind w:left="1803" w:right="728"/>
        <w:rPr>
          <w:sz w:val="16"/>
        </w:rPr>
      </w:pPr>
      <w:r>
        <w:rPr>
          <w:noProof/>
        </w:rPr>
        <w:lastRenderedPageBreak/>
        <w:drawing>
          <wp:anchor distT="0" distB="0" distL="0" distR="0" simplePos="0" relativeHeight="251762176" behindDoc="0" locked="0" layoutInCell="1" allowOverlap="1" wp14:anchorId="2B2B1354" wp14:editId="09A35207">
            <wp:simplePos x="0" y="0"/>
            <wp:positionH relativeFrom="page">
              <wp:posOffset>941458</wp:posOffset>
            </wp:positionH>
            <wp:positionV relativeFrom="paragraph">
              <wp:posOffset>13335</wp:posOffset>
            </wp:positionV>
            <wp:extent cx="914398" cy="565782"/>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914398" cy="565782"/>
                    </a:xfrm>
                    <a:prstGeom prst="rect">
                      <a:avLst/>
                    </a:prstGeom>
                  </pic:spPr>
                </pic:pic>
              </a:graphicData>
            </a:graphic>
          </wp:anchor>
        </w:drawing>
      </w:r>
      <w:r>
        <w:rPr>
          <w:sz w:val="16"/>
        </w:rPr>
        <w:t>National Highway Institute (NHI) has been designated as an Accredited Provider by the International Association for Continuing Education and Training (IACET).</w:t>
      </w:r>
    </w:p>
    <w:p w14:paraId="741863C8" w14:textId="77777777" w:rsidR="00F55662" w:rsidRDefault="003F7F77">
      <w:pPr>
        <w:spacing w:before="91"/>
        <w:ind w:left="1803" w:right="339" w:hanging="1"/>
        <w:rPr>
          <w:sz w:val="16"/>
        </w:rPr>
      </w:pPr>
      <w:r>
        <w:rPr>
          <w:sz w:val="16"/>
        </w:rPr>
        <w:t>NHI is accredited by IACET to offer 1.2 CEUs for this program (NHI-134001 Principles and Applications of Highway Construction Specifications)</w:t>
      </w:r>
    </w:p>
    <w:p w14:paraId="66B8F062" w14:textId="77777777" w:rsidR="00F55662" w:rsidRDefault="00F55662">
      <w:pPr>
        <w:rPr>
          <w:sz w:val="16"/>
        </w:rPr>
        <w:sectPr w:rsidR="00F55662" w:rsidSect="00967161">
          <w:headerReference w:type="even" r:id="rId9"/>
          <w:headerReference w:type="default" r:id="rId10"/>
          <w:footerReference w:type="even" r:id="rId11"/>
          <w:footerReference w:type="default" r:id="rId12"/>
          <w:headerReference w:type="first" r:id="rId13"/>
          <w:footerReference w:type="first" r:id="rId14"/>
          <w:type w:val="continuous"/>
          <w:pgSz w:w="12240" w:h="15840"/>
          <w:pgMar w:top="1440" w:right="1440" w:bottom="1440" w:left="1440" w:header="722" w:footer="732" w:gutter="0"/>
          <w:pgNumType w:start="1"/>
          <w:cols w:space="720"/>
        </w:sectPr>
      </w:pPr>
    </w:p>
    <w:p w14:paraId="4924D019" w14:textId="76CB164E" w:rsidR="00F55662" w:rsidRDefault="003F7F77" w:rsidP="001F7C2F">
      <w:pPr>
        <w:pStyle w:val="Heading1"/>
        <w:ind w:left="0"/>
      </w:pPr>
      <w:bookmarkStart w:id="1" w:name="Introduction_and_Course_Description"/>
      <w:bookmarkStart w:id="2" w:name="_Toc67568051"/>
      <w:bookmarkEnd w:id="1"/>
      <w:r>
        <w:lastRenderedPageBreak/>
        <w:t>Introduction</w:t>
      </w:r>
      <w:bookmarkEnd w:id="2"/>
    </w:p>
    <w:p w14:paraId="2450294C" w14:textId="77777777" w:rsidR="00F55662" w:rsidRDefault="003F7F77" w:rsidP="001C2C64">
      <w:pPr>
        <w:pStyle w:val="BodyText"/>
      </w:pPr>
      <w:r>
        <w:t>NHI 134001 is a two-day training course designed to provide those who write and use construction specifications with the tools to recognize and apply the principles of correct, consistent, clear, complete, and concise highway construction specifications. The course reflects current best practices and requirements for writing highway construction specifications.</w:t>
      </w:r>
    </w:p>
    <w:p w14:paraId="526EFBA0" w14:textId="106E2CDC" w:rsidR="00F55662" w:rsidRDefault="003F7F77" w:rsidP="001C2C64">
      <w:pPr>
        <w:pStyle w:val="BodyText"/>
      </w:pPr>
      <w:r>
        <w:t>This course has been in existence since the early 1990s. It has been changed and improved significantly with each revision. In this most recent version, there are several notable changes</w:t>
      </w:r>
      <w:r w:rsidR="0017267B">
        <w:t>.</w:t>
      </w:r>
    </w:p>
    <w:p w14:paraId="06B7F93A" w14:textId="77777777" w:rsidR="00F55662" w:rsidRPr="0017267B" w:rsidRDefault="003F7F77" w:rsidP="00A51CDA">
      <w:pPr>
        <w:pStyle w:val="ListParagraph"/>
        <w:numPr>
          <w:ilvl w:val="0"/>
          <w:numId w:val="38"/>
        </w:numPr>
        <w:rPr>
          <w:rFonts w:ascii="Symbol"/>
        </w:rPr>
      </w:pPr>
      <w:r w:rsidRPr="0017267B">
        <w:t>A complete rewrite of the course to incorporate student-centered content and interactivity</w:t>
      </w:r>
    </w:p>
    <w:p w14:paraId="5AE0E037" w14:textId="77777777" w:rsidR="00F55662" w:rsidRPr="0017267B" w:rsidRDefault="003F7F77" w:rsidP="00A51CDA">
      <w:pPr>
        <w:pStyle w:val="ListParagraph"/>
        <w:numPr>
          <w:ilvl w:val="0"/>
          <w:numId w:val="38"/>
        </w:numPr>
        <w:rPr>
          <w:rFonts w:ascii="Symbol"/>
        </w:rPr>
      </w:pPr>
      <w:r w:rsidRPr="0017267B">
        <w:t>The elimination of the resource manual, which has now been incorporated into the instructor guide and participant</w:t>
      </w:r>
      <w:r w:rsidRPr="0017267B">
        <w:rPr>
          <w:spacing w:val="-19"/>
        </w:rPr>
        <w:t xml:space="preserve"> </w:t>
      </w:r>
      <w:r w:rsidRPr="0017267B">
        <w:t>workbook</w:t>
      </w:r>
    </w:p>
    <w:p w14:paraId="15527431" w14:textId="77777777" w:rsidR="0017267B" w:rsidRPr="0017267B" w:rsidRDefault="003F7F77" w:rsidP="00A51CDA">
      <w:pPr>
        <w:pStyle w:val="ListParagraph"/>
        <w:numPr>
          <w:ilvl w:val="0"/>
          <w:numId w:val="38"/>
        </w:numPr>
        <w:rPr>
          <w:rFonts w:ascii="Symbol"/>
        </w:rPr>
      </w:pPr>
      <w:r w:rsidRPr="0017267B">
        <w:t>The addition of significant content related to the assignment of</w:t>
      </w:r>
      <w:r w:rsidRPr="0017267B">
        <w:rPr>
          <w:spacing w:val="-29"/>
        </w:rPr>
        <w:t xml:space="preserve"> </w:t>
      </w:r>
      <w:r w:rsidRPr="0017267B">
        <w:t>risk</w:t>
      </w:r>
    </w:p>
    <w:p w14:paraId="12EA8811" w14:textId="02DDE2CD" w:rsidR="00F55662" w:rsidRPr="0017267B" w:rsidRDefault="003F7F77" w:rsidP="00A51CDA">
      <w:pPr>
        <w:pStyle w:val="ListParagraph"/>
        <w:numPr>
          <w:ilvl w:val="0"/>
          <w:numId w:val="38"/>
        </w:numPr>
        <w:rPr>
          <w:rFonts w:ascii="Symbol"/>
        </w:rPr>
      </w:pPr>
      <w:r w:rsidRPr="0017267B">
        <w:t>The development of a more robust link to a project’s Quality Assurance</w:t>
      </w:r>
      <w:r w:rsidRPr="0017267B">
        <w:rPr>
          <w:spacing w:val="-32"/>
        </w:rPr>
        <w:t xml:space="preserve"> </w:t>
      </w:r>
      <w:r w:rsidRPr="0017267B">
        <w:t>Plan</w:t>
      </w:r>
    </w:p>
    <w:p w14:paraId="4A72BD62" w14:textId="77777777" w:rsidR="00F55662" w:rsidRPr="0017267B" w:rsidRDefault="003F7F77" w:rsidP="00A51CDA">
      <w:pPr>
        <w:pStyle w:val="ListParagraph"/>
        <w:numPr>
          <w:ilvl w:val="0"/>
          <w:numId w:val="38"/>
        </w:numPr>
        <w:rPr>
          <w:rFonts w:ascii="Symbol"/>
        </w:rPr>
      </w:pPr>
      <w:r w:rsidRPr="0017267B">
        <w:t>A significant reduction in the time spent on the rules of</w:t>
      </w:r>
      <w:r w:rsidRPr="0017267B">
        <w:rPr>
          <w:spacing w:val="-25"/>
        </w:rPr>
        <w:t xml:space="preserve"> </w:t>
      </w:r>
      <w:r w:rsidRPr="0017267B">
        <w:t>grammar</w:t>
      </w:r>
    </w:p>
    <w:p w14:paraId="2ED82B7E" w14:textId="77777777" w:rsidR="00F55662" w:rsidRPr="0017267B" w:rsidRDefault="003F7F77" w:rsidP="00A51CDA">
      <w:pPr>
        <w:pStyle w:val="ListParagraph"/>
        <w:numPr>
          <w:ilvl w:val="0"/>
          <w:numId w:val="38"/>
        </w:numPr>
        <w:rPr>
          <w:rFonts w:ascii="Symbol"/>
        </w:rPr>
      </w:pPr>
      <w:r w:rsidRPr="0017267B">
        <w:t>A significant reduction in the time spent on the historical perspective regarding specifications</w:t>
      </w:r>
    </w:p>
    <w:p w14:paraId="1E1CFF46" w14:textId="77777777" w:rsidR="00F55662" w:rsidRDefault="003F7F77" w:rsidP="001F7C2F">
      <w:pPr>
        <w:pStyle w:val="Heading2"/>
        <w:spacing w:before="0"/>
      </w:pPr>
      <w:bookmarkStart w:id="3" w:name="Course_Goal,_Themes,_and_Outcomes"/>
      <w:bookmarkStart w:id="4" w:name="Course_Goal"/>
      <w:bookmarkStart w:id="5" w:name="_Toc67568052"/>
      <w:bookmarkEnd w:id="3"/>
      <w:bookmarkEnd w:id="4"/>
      <w:r>
        <w:t>Course Goal, Themes, and Outcomes</w:t>
      </w:r>
      <w:bookmarkEnd w:id="5"/>
    </w:p>
    <w:p w14:paraId="3227D86E" w14:textId="77777777" w:rsidR="00F55662" w:rsidRDefault="003F7F77" w:rsidP="00D0470C">
      <w:pPr>
        <w:pStyle w:val="Heading4"/>
      </w:pPr>
      <w:r>
        <w:t>Course Goal</w:t>
      </w:r>
    </w:p>
    <w:p w14:paraId="3EC2963B" w14:textId="77777777" w:rsidR="00F55662" w:rsidRDefault="003F7F77" w:rsidP="001C2C64">
      <w:pPr>
        <w:pStyle w:val="BodyText"/>
      </w:pPr>
      <w:r>
        <w:t>At the end of this course, participants will be able to recognize and apply the principles of writing correct, consistent, clear, complete, and concise highway construction specifications.</w:t>
      </w:r>
    </w:p>
    <w:p w14:paraId="006EA884" w14:textId="77777777" w:rsidR="00F55662" w:rsidRDefault="003F7F77" w:rsidP="00D0470C">
      <w:pPr>
        <w:pStyle w:val="Heading4"/>
      </w:pPr>
      <w:bookmarkStart w:id="6" w:name="Course_Themes"/>
      <w:bookmarkEnd w:id="6"/>
      <w:r>
        <w:t>Course Themes</w:t>
      </w:r>
    </w:p>
    <w:p w14:paraId="2877CBC0" w14:textId="77777777" w:rsidR="00F55662" w:rsidRDefault="003F7F77" w:rsidP="001C2C64">
      <w:pPr>
        <w:pStyle w:val="BodyText"/>
      </w:pPr>
      <w:r>
        <w:t>Throughout the course, the content and instruction emphasize how to write quality specifications. The intention is to guide participants toward writing specifications that are accurately interpreted, thus minimizing confusion and disputes.</w:t>
      </w:r>
    </w:p>
    <w:p w14:paraId="4E2ABDBF" w14:textId="77777777" w:rsidR="00F55662" w:rsidRDefault="003F7F77" w:rsidP="001C2C64">
      <w:pPr>
        <w:pStyle w:val="BodyText"/>
      </w:pPr>
      <w:r>
        <w:t>This course contains other themes, including the effect of writing style upon the interpretation of specifications, the function of specifications as a contract document, and the assignment of risk to each party.</w:t>
      </w:r>
    </w:p>
    <w:p w14:paraId="58BE166C" w14:textId="77777777" w:rsidR="00F55662" w:rsidRDefault="00F55662">
      <w:pPr>
        <w:sectPr w:rsidR="00F55662" w:rsidSect="00967161">
          <w:headerReference w:type="default" r:id="rId15"/>
          <w:footerReference w:type="default" r:id="rId16"/>
          <w:pgSz w:w="12240" w:h="15840"/>
          <w:pgMar w:top="1440" w:right="1440" w:bottom="1440" w:left="1440" w:header="722" w:footer="732" w:gutter="0"/>
          <w:pgNumType w:start="3"/>
          <w:cols w:space="720"/>
          <w:docGrid w:linePitch="299"/>
        </w:sectPr>
      </w:pPr>
    </w:p>
    <w:p w14:paraId="3554A8B3" w14:textId="77777777" w:rsidR="00F55662" w:rsidRDefault="003F7F77" w:rsidP="00D0470C">
      <w:pPr>
        <w:pStyle w:val="Heading4"/>
      </w:pPr>
      <w:bookmarkStart w:id="7" w:name="Course_Outcomes"/>
      <w:bookmarkEnd w:id="7"/>
      <w:r>
        <w:lastRenderedPageBreak/>
        <w:t>Course Outcomes</w:t>
      </w:r>
    </w:p>
    <w:p w14:paraId="11F8ED56" w14:textId="77777777" w:rsidR="00F55662" w:rsidRDefault="003F7F77" w:rsidP="001C2C64">
      <w:pPr>
        <w:pStyle w:val="BodyText"/>
      </w:pPr>
      <w:r>
        <w:t>Upon completion of the course, participants will be able to do the following:</w:t>
      </w:r>
    </w:p>
    <w:p w14:paraId="79312CD0" w14:textId="77777777" w:rsidR="0017267B" w:rsidRPr="0017267B" w:rsidRDefault="003F7F77" w:rsidP="00A51CDA">
      <w:pPr>
        <w:pStyle w:val="ListParagraph"/>
        <w:numPr>
          <w:ilvl w:val="0"/>
          <w:numId w:val="39"/>
        </w:numPr>
        <w:rPr>
          <w:rFonts w:ascii="Symbol"/>
        </w:rPr>
      </w:pPr>
      <w:r w:rsidRPr="0017267B">
        <w:t>Compare the functions of standard and supplemental specifications with the functions of special</w:t>
      </w:r>
      <w:r w:rsidRPr="0017267B">
        <w:rPr>
          <w:spacing w:val="-16"/>
        </w:rPr>
        <w:t xml:space="preserve"> </w:t>
      </w:r>
      <w:r w:rsidRPr="0017267B">
        <w:t>provisions.</w:t>
      </w:r>
    </w:p>
    <w:p w14:paraId="74DE2620" w14:textId="32797959" w:rsidR="00F55662" w:rsidRPr="0017267B" w:rsidRDefault="003F7F77" w:rsidP="00A51CDA">
      <w:pPr>
        <w:pStyle w:val="ListParagraph"/>
        <w:numPr>
          <w:ilvl w:val="0"/>
          <w:numId w:val="39"/>
        </w:numPr>
        <w:rPr>
          <w:rFonts w:ascii="Symbol"/>
        </w:rPr>
      </w:pPr>
      <w:r w:rsidRPr="0017267B">
        <w:t>Explain how the “order of precedence” affects writing specifications and preparing plans.</w:t>
      </w:r>
    </w:p>
    <w:p w14:paraId="09699EB4" w14:textId="77777777" w:rsidR="00F55662" w:rsidRPr="0017267B" w:rsidRDefault="003F7F77" w:rsidP="00A51CDA">
      <w:pPr>
        <w:pStyle w:val="ListParagraph"/>
        <w:numPr>
          <w:ilvl w:val="0"/>
          <w:numId w:val="39"/>
        </w:numPr>
        <w:rPr>
          <w:rFonts w:ascii="Symbol"/>
        </w:rPr>
      </w:pPr>
      <w:r w:rsidRPr="0017267B">
        <w:t>Explain the purposes of a</w:t>
      </w:r>
      <w:r w:rsidRPr="0017267B">
        <w:rPr>
          <w:spacing w:val="-18"/>
        </w:rPr>
        <w:t xml:space="preserve"> </w:t>
      </w:r>
      <w:r w:rsidRPr="0017267B">
        <w:t>specification.</w:t>
      </w:r>
    </w:p>
    <w:p w14:paraId="33FA0348" w14:textId="77777777" w:rsidR="00F55662" w:rsidRPr="0017267B" w:rsidRDefault="003F7F77" w:rsidP="00A51CDA">
      <w:pPr>
        <w:pStyle w:val="ListParagraph"/>
        <w:numPr>
          <w:ilvl w:val="0"/>
          <w:numId w:val="39"/>
        </w:numPr>
        <w:rPr>
          <w:rFonts w:ascii="Symbol"/>
        </w:rPr>
      </w:pPr>
      <w:r w:rsidRPr="0017267B">
        <w:t>Describe the purpose of the general</w:t>
      </w:r>
      <w:r w:rsidRPr="0017267B">
        <w:rPr>
          <w:spacing w:val="-22"/>
        </w:rPr>
        <w:t xml:space="preserve"> </w:t>
      </w:r>
      <w:r w:rsidRPr="0017267B">
        <w:t>provisions.</w:t>
      </w:r>
    </w:p>
    <w:p w14:paraId="195CBB39" w14:textId="77777777" w:rsidR="00F55662" w:rsidRPr="0017267B" w:rsidRDefault="003F7F77" w:rsidP="00A51CDA">
      <w:pPr>
        <w:pStyle w:val="ListParagraph"/>
        <w:numPr>
          <w:ilvl w:val="0"/>
          <w:numId w:val="39"/>
        </w:numPr>
        <w:rPr>
          <w:rFonts w:ascii="Symbol"/>
        </w:rPr>
      </w:pPr>
      <w:r w:rsidRPr="0017267B">
        <w:t>Explain how specifications are used to assign risk and affect the behavior of different parties, within a given</w:t>
      </w:r>
      <w:r w:rsidRPr="0017267B">
        <w:rPr>
          <w:spacing w:val="-14"/>
        </w:rPr>
        <w:t xml:space="preserve"> </w:t>
      </w:r>
      <w:r w:rsidRPr="0017267B">
        <w:t>scenario.</w:t>
      </w:r>
    </w:p>
    <w:p w14:paraId="158739EC" w14:textId="77777777" w:rsidR="00F55662" w:rsidRPr="0017267B" w:rsidRDefault="003F7F77" w:rsidP="00A51CDA">
      <w:pPr>
        <w:pStyle w:val="ListParagraph"/>
        <w:numPr>
          <w:ilvl w:val="0"/>
          <w:numId w:val="39"/>
        </w:numPr>
        <w:rPr>
          <w:rFonts w:ascii="Symbol"/>
        </w:rPr>
      </w:pPr>
      <w:r w:rsidRPr="0017267B">
        <w:t>Compare method and end-result</w:t>
      </w:r>
      <w:r w:rsidRPr="0017267B">
        <w:rPr>
          <w:spacing w:val="-22"/>
        </w:rPr>
        <w:t xml:space="preserve"> </w:t>
      </w:r>
      <w:r w:rsidRPr="0017267B">
        <w:t>specifications.</w:t>
      </w:r>
    </w:p>
    <w:p w14:paraId="7FC5DFC2" w14:textId="77777777" w:rsidR="00F55662" w:rsidRPr="0017267B" w:rsidRDefault="003F7F77" w:rsidP="00A51CDA">
      <w:pPr>
        <w:pStyle w:val="ListParagraph"/>
        <w:numPr>
          <w:ilvl w:val="0"/>
          <w:numId w:val="39"/>
        </w:numPr>
        <w:rPr>
          <w:rFonts w:ascii="Symbol"/>
        </w:rPr>
      </w:pPr>
      <w:r w:rsidRPr="0017267B">
        <w:t>Explain each element of the AASHTO five-part</w:t>
      </w:r>
      <w:r w:rsidRPr="0017267B">
        <w:rPr>
          <w:spacing w:val="-24"/>
        </w:rPr>
        <w:t xml:space="preserve"> </w:t>
      </w:r>
      <w:r w:rsidRPr="0017267B">
        <w:t>format.</w:t>
      </w:r>
    </w:p>
    <w:p w14:paraId="65260B30" w14:textId="77777777" w:rsidR="00F55662" w:rsidRPr="0017267B" w:rsidRDefault="003F7F77" w:rsidP="00A51CDA">
      <w:pPr>
        <w:pStyle w:val="ListParagraph"/>
        <w:numPr>
          <w:ilvl w:val="0"/>
          <w:numId w:val="39"/>
        </w:numPr>
        <w:rPr>
          <w:rFonts w:ascii="Symbol"/>
        </w:rPr>
      </w:pPr>
      <w:r w:rsidRPr="0017267B">
        <w:t>Explain how a consistent writing style can affect the interpretation of</w:t>
      </w:r>
      <w:r w:rsidRPr="0017267B">
        <w:rPr>
          <w:spacing w:val="-41"/>
        </w:rPr>
        <w:t xml:space="preserve"> </w:t>
      </w:r>
      <w:r w:rsidRPr="0017267B">
        <w:t>specifications.</w:t>
      </w:r>
    </w:p>
    <w:p w14:paraId="7F88180F" w14:textId="77777777" w:rsidR="00F55662" w:rsidRPr="0017267B" w:rsidRDefault="003F7F77" w:rsidP="00A51CDA">
      <w:pPr>
        <w:pStyle w:val="ListParagraph"/>
        <w:numPr>
          <w:ilvl w:val="0"/>
          <w:numId w:val="39"/>
        </w:numPr>
        <w:rPr>
          <w:rFonts w:ascii="Symbol"/>
        </w:rPr>
      </w:pPr>
      <w:r w:rsidRPr="0017267B">
        <w:t>Explain the potential benefits of writing in the active</w:t>
      </w:r>
      <w:r w:rsidRPr="0017267B">
        <w:rPr>
          <w:spacing w:val="-30"/>
        </w:rPr>
        <w:t xml:space="preserve"> </w:t>
      </w:r>
      <w:r w:rsidRPr="0017267B">
        <w:t>voice.</w:t>
      </w:r>
    </w:p>
    <w:p w14:paraId="230FFFAC" w14:textId="77777777" w:rsidR="00F55662" w:rsidRPr="0017267B" w:rsidRDefault="003F7F77" w:rsidP="00A51CDA">
      <w:pPr>
        <w:pStyle w:val="ListParagraph"/>
        <w:numPr>
          <w:ilvl w:val="0"/>
          <w:numId w:val="39"/>
        </w:numPr>
        <w:rPr>
          <w:rFonts w:ascii="Symbol"/>
        </w:rPr>
      </w:pPr>
      <w:r w:rsidRPr="0017267B">
        <w:t>Rewrite passive voice sentences into the active</w:t>
      </w:r>
      <w:r w:rsidRPr="0017267B">
        <w:rPr>
          <w:spacing w:val="-26"/>
        </w:rPr>
        <w:t xml:space="preserve"> </w:t>
      </w:r>
      <w:r w:rsidRPr="0017267B">
        <w:t>voice.</w:t>
      </w:r>
    </w:p>
    <w:p w14:paraId="37D025A7" w14:textId="77777777" w:rsidR="00F55662" w:rsidRPr="0017267B" w:rsidRDefault="003F7F77" w:rsidP="00A51CDA">
      <w:pPr>
        <w:pStyle w:val="ListParagraph"/>
        <w:numPr>
          <w:ilvl w:val="0"/>
          <w:numId w:val="39"/>
        </w:numPr>
        <w:rPr>
          <w:rFonts w:ascii="Symbol"/>
        </w:rPr>
      </w:pPr>
      <w:r w:rsidRPr="0017267B">
        <w:t>Evaluate specifications to determine the need for imperative or indicative</w:t>
      </w:r>
      <w:r w:rsidRPr="0017267B">
        <w:rPr>
          <w:spacing w:val="-41"/>
        </w:rPr>
        <w:t xml:space="preserve"> </w:t>
      </w:r>
      <w:r w:rsidRPr="0017267B">
        <w:t>mood.</w:t>
      </w:r>
    </w:p>
    <w:p w14:paraId="47414C09" w14:textId="77777777" w:rsidR="00F55662" w:rsidRPr="0017267B" w:rsidRDefault="003F7F77" w:rsidP="00A51CDA">
      <w:pPr>
        <w:pStyle w:val="ListParagraph"/>
        <w:numPr>
          <w:ilvl w:val="0"/>
          <w:numId w:val="39"/>
        </w:numPr>
        <w:rPr>
          <w:rFonts w:ascii="Symbol"/>
        </w:rPr>
      </w:pPr>
      <w:r w:rsidRPr="0017267B">
        <w:t>State the five Cs used in specification</w:t>
      </w:r>
      <w:r w:rsidRPr="0017267B">
        <w:rPr>
          <w:spacing w:val="-22"/>
        </w:rPr>
        <w:t xml:space="preserve"> </w:t>
      </w:r>
      <w:r w:rsidRPr="0017267B">
        <w:t>writing.</w:t>
      </w:r>
    </w:p>
    <w:p w14:paraId="2F0EE357" w14:textId="77777777" w:rsidR="00F55662" w:rsidRPr="0017267B" w:rsidRDefault="003F7F77" w:rsidP="00A51CDA">
      <w:pPr>
        <w:pStyle w:val="ListParagraph"/>
        <w:numPr>
          <w:ilvl w:val="0"/>
          <w:numId w:val="39"/>
        </w:numPr>
        <w:rPr>
          <w:rFonts w:ascii="Symbol"/>
        </w:rPr>
      </w:pPr>
      <w:r w:rsidRPr="0017267B">
        <w:t>Identify potential ambiguities in the wording, given a sample</w:t>
      </w:r>
      <w:r w:rsidRPr="0017267B">
        <w:rPr>
          <w:spacing w:val="-35"/>
        </w:rPr>
        <w:t xml:space="preserve"> </w:t>
      </w:r>
      <w:r w:rsidRPr="0017267B">
        <w:t>specification.</w:t>
      </w:r>
    </w:p>
    <w:p w14:paraId="74C88208" w14:textId="77777777" w:rsidR="0017267B" w:rsidRPr="0017267B" w:rsidRDefault="003F7F77" w:rsidP="00A51CDA">
      <w:pPr>
        <w:pStyle w:val="ListParagraph"/>
        <w:numPr>
          <w:ilvl w:val="0"/>
          <w:numId w:val="39"/>
        </w:numPr>
        <w:rPr>
          <w:rFonts w:ascii="Symbol"/>
        </w:rPr>
      </w:pPr>
      <w:r w:rsidRPr="0017267B">
        <w:t>Identify the potential benefits of each of the five</w:t>
      </w:r>
      <w:r w:rsidRPr="0017267B">
        <w:rPr>
          <w:spacing w:val="-26"/>
        </w:rPr>
        <w:t xml:space="preserve"> </w:t>
      </w:r>
      <w:r w:rsidRPr="0017267B">
        <w:t>Cs.</w:t>
      </w:r>
    </w:p>
    <w:p w14:paraId="17848457" w14:textId="3C466CCB" w:rsidR="00F55662" w:rsidRPr="0017267B" w:rsidRDefault="003F7F77" w:rsidP="00A51CDA">
      <w:pPr>
        <w:pStyle w:val="ListParagraph"/>
        <w:numPr>
          <w:ilvl w:val="0"/>
          <w:numId w:val="39"/>
        </w:numPr>
        <w:rPr>
          <w:rFonts w:ascii="Symbol"/>
        </w:rPr>
      </w:pPr>
      <w:r w:rsidRPr="0017267B">
        <w:t>Write a new specification using the five Cs and the agency’s preferred</w:t>
      </w:r>
      <w:r w:rsidRPr="0017267B">
        <w:rPr>
          <w:spacing w:val="-34"/>
        </w:rPr>
        <w:t xml:space="preserve"> </w:t>
      </w:r>
      <w:r w:rsidRPr="0017267B">
        <w:t>format.</w:t>
      </w:r>
    </w:p>
    <w:p w14:paraId="2BB975F7" w14:textId="77777777" w:rsidR="0017267B" w:rsidRPr="0017267B" w:rsidRDefault="003F7F77" w:rsidP="00A51CDA">
      <w:pPr>
        <w:pStyle w:val="ListParagraph"/>
        <w:numPr>
          <w:ilvl w:val="0"/>
          <w:numId w:val="39"/>
        </w:numPr>
        <w:rPr>
          <w:rFonts w:ascii="Symbol"/>
        </w:rPr>
      </w:pPr>
      <w:r w:rsidRPr="0017267B">
        <w:t>Complete a checklist of the information needed before writing or revising</w:t>
      </w:r>
      <w:r w:rsidRPr="0017267B">
        <w:rPr>
          <w:spacing w:val="-34"/>
        </w:rPr>
        <w:t xml:space="preserve"> </w:t>
      </w:r>
      <w:r w:rsidRPr="0017267B">
        <w:t>a specification.</w:t>
      </w:r>
    </w:p>
    <w:p w14:paraId="1AA9D4CD" w14:textId="77777777" w:rsidR="0017267B" w:rsidRPr="0017267B" w:rsidRDefault="003F7F77" w:rsidP="00A51CDA">
      <w:pPr>
        <w:pStyle w:val="ListParagraph"/>
        <w:numPr>
          <w:ilvl w:val="0"/>
          <w:numId w:val="39"/>
        </w:numPr>
        <w:rPr>
          <w:rFonts w:ascii="Symbol"/>
        </w:rPr>
      </w:pPr>
      <w:r w:rsidRPr="0017267B">
        <w:t>Apply the five Cs and the agency’s preferred format to revise the specification, given a sample</w:t>
      </w:r>
      <w:r w:rsidRPr="0017267B">
        <w:rPr>
          <w:spacing w:val="-9"/>
        </w:rPr>
        <w:t xml:space="preserve"> </w:t>
      </w:r>
      <w:r w:rsidRPr="0017267B">
        <w:t>specification.</w:t>
      </w:r>
    </w:p>
    <w:p w14:paraId="0B0CD2AB" w14:textId="706CD810" w:rsidR="00F55662" w:rsidRPr="0017267B" w:rsidRDefault="003F7F77" w:rsidP="00A51CDA">
      <w:pPr>
        <w:pStyle w:val="ListParagraph"/>
        <w:numPr>
          <w:ilvl w:val="0"/>
          <w:numId w:val="39"/>
        </w:numPr>
        <w:rPr>
          <w:rFonts w:ascii="Symbol"/>
        </w:rPr>
      </w:pPr>
      <w:r w:rsidRPr="0017267B">
        <w:t>Write a new specification to a given set of criteria using the five Cs and the</w:t>
      </w:r>
      <w:r w:rsidRPr="0017267B">
        <w:rPr>
          <w:spacing w:val="-36"/>
        </w:rPr>
        <w:t xml:space="preserve"> </w:t>
      </w:r>
      <w:r w:rsidRPr="0017267B">
        <w:t>agency’s preferred format, given a sample</w:t>
      </w:r>
      <w:r w:rsidRPr="0017267B">
        <w:rPr>
          <w:spacing w:val="-21"/>
        </w:rPr>
        <w:t xml:space="preserve"> </w:t>
      </w:r>
      <w:r w:rsidRPr="0017267B">
        <w:t>specification.</w:t>
      </w:r>
    </w:p>
    <w:p w14:paraId="05FAABB0" w14:textId="77777777" w:rsidR="00F55662" w:rsidRPr="0017267B" w:rsidRDefault="003F7F77" w:rsidP="00A51CDA">
      <w:pPr>
        <w:pStyle w:val="ListParagraph"/>
        <w:numPr>
          <w:ilvl w:val="0"/>
          <w:numId w:val="39"/>
        </w:numPr>
        <w:rPr>
          <w:rFonts w:ascii="Symbol"/>
        </w:rPr>
      </w:pPr>
      <w:r w:rsidRPr="0017267B">
        <w:t>Relate the type of specification to the allocation of</w:t>
      </w:r>
      <w:r w:rsidRPr="0017267B">
        <w:rPr>
          <w:spacing w:val="-23"/>
        </w:rPr>
        <w:t xml:space="preserve"> </w:t>
      </w:r>
      <w:r w:rsidRPr="0017267B">
        <w:t>risk.</w:t>
      </w:r>
    </w:p>
    <w:p w14:paraId="7C992FF0" w14:textId="77777777" w:rsidR="00F55662" w:rsidRPr="0017267B" w:rsidRDefault="003F7F77" w:rsidP="00A51CDA">
      <w:pPr>
        <w:pStyle w:val="ListParagraph"/>
        <w:numPr>
          <w:ilvl w:val="0"/>
          <w:numId w:val="39"/>
        </w:numPr>
        <w:rPr>
          <w:rFonts w:ascii="Symbol"/>
        </w:rPr>
      </w:pPr>
      <w:r w:rsidRPr="0017267B">
        <w:t>Write an end-result specification to replace a method specification, given an excerpt from a method</w:t>
      </w:r>
      <w:r w:rsidRPr="0017267B">
        <w:rPr>
          <w:spacing w:val="-13"/>
        </w:rPr>
        <w:t xml:space="preserve"> </w:t>
      </w:r>
      <w:r w:rsidRPr="0017267B">
        <w:t>specification.</w:t>
      </w:r>
    </w:p>
    <w:p w14:paraId="1BD10273" w14:textId="77777777" w:rsidR="00F55662" w:rsidRDefault="00F55662">
      <w:pPr>
        <w:rPr>
          <w:rFonts w:ascii="Symbol"/>
        </w:rPr>
        <w:sectPr w:rsidR="00F55662" w:rsidSect="00967161">
          <w:pgSz w:w="12240" w:h="15840"/>
          <w:pgMar w:top="1440" w:right="1440" w:bottom="1440" w:left="1440" w:header="722" w:footer="732" w:gutter="0"/>
          <w:cols w:space="720"/>
          <w:docGrid w:linePitch="299"/>
        </w:sectPr>
      </w:pPr>
    </w:p>
    <w:p w14:paraId="0D1890DA" w14:textId="77777777" w:rsidR="00F55662" w:rsidRDefault="003F7F77" w:rsidP="001F7C2F">
      <w:pPr>
        <w:pStyle w:val="Heading2"/>
      </w:pPr>
      <w:bookmarkStart w:id="8" w:name="Student_Requirements"/>
      <w:bookmarkStart w:id="9" w:name="_Toc67568053"/>
      <w:bookmarkEnd w:id="8"/>
      <w:r>
        <w:lastRenderedPageBreak/>
        <w:t>Student Requirements</w:t>
      </w:r>
      <w:bookmarkEnd w:id="9"/>
    </w:p>
    <w:p w14:paraId="145F296E" w14:textId="77777777" w:rsidR="00F55662" w:rsidRDefault="003F7F77" w:rsidP="001C2C64">
      <w:pPr>
        <w:pStyle w:val="BodyText"/>
      </w:pPr>
      <w:r>
        <w:t>The agency should advise all participants to bring a copy of their specification manual to class.</w:t>
      </w:r>
    </w:p>
    <w:p w14:paraId="2371158D" w14:textId="77777777" w:rsidR="00F55662" w:rsidRDefault="003F7F77" w:rsidP="001C2C64">
      <w:pPr>
        <w:pStyle w:val="BodyText"/>
      </w:pPr>
      <w:r>
        <w:t>If participants plan to use an e-spec instead of a specification book, they should download it to a device before arriving because Internet access might not be available in the training room.</w:t>
      </w:r>
    </w:p>
    <w:p w14:paraId="79143019" w14:textId="77777777" w:rsidR="00F55662" w:rsidRDefault="003F7F77" w:rsidP="001F7C2F">
      <w:pPr>
        <w:pStyle w:val="Heading2"/>
      </w:pPr>
      <w:bookmarkStart w:id="10" w:name="Prerequisites"/>
      <w:bookmarkStart w:id="11" w:name="_Toc67568054"/>
      <w:bookmarkEnd w:id="10"/>
      <w:r>
        <w:t>Prerequisites</w:t>
      </w:r>
      <w:bookmarkEnd w:id="11"/>
    </w:p>
    <w:p w14:paraId="3518B1F6" w14:textId="77777777" w:rsidR="00F55662" w:rsidRDefault="003F7F77" w:rsidP="001C2C64">
      <w:pPr>
        <w:pStyle w:val="BodyText"/>
      </w:pPr>
      <w:r>
        <w:t>There are no prerequisites for this course; however, students should be able to read and write English. Proficiency in English grammar will greatly assist the student in successfully completing this course.</w:t>
      </w:r>
    </w:p>
    <w:p w14:paraId="535C0518" w14:textId="77777777" w:rsidR="00F55662" w:rsidRDefault="003F7F77" w:rsidP="001F7C2F">
      <w:pPr>
        <w:pStyle w:val="Heading2"/>
      </w:pPr>
      <w:bookmarkStart w:id="12" w:name="Course_Organization"/>
      <w:bookmarkStart w:id="13" w:name="_Toc67568055"/>
      <w:bookmarkEnd w:id="12"/>
      <w:r>
        <w:t>Course Organization</w:t>
      </w:r>
      <w:bookmarkEnd w:id="13"/>
    </w:p>
    <w:p w14:paraId="3D0BD299" w14:textId="77777777" w:rsidR="0017267B" w:rsidRDefault="003F7F77" w:rsidP="001C2C64">
      <w:pPr>
        <w:pStyle w:val="BodyText"/>
      </w:pPr>
      <w:r>
        <w:t xml:space="preserve">The course consists of five modules listed as follows: </w:t>
      </w:r>
    </w:p>
    <w:p w14:paraId="00E9E040" w14:textId="7FB77B8D" w:rsidR="00F55662" w:rsidRDefault="003F7F77" w:rsidP="00A51CDA">
      <w:pPr>
        <w:pStyle w:val="BodyText"/>
        <w:numPr>
          <w:ilvl w:val="0"/>
          <w:numId w:val="40"/>
        </w:numPr>
      </w:pPr>
      <w:r>
        <w:t>Introductions and Course Overview</w:t>
      </w:r>
    </w:p>
    <w:p w14:paraId="274CBA3D" w14:textId="77777777" w:rsidR="00F55662" w:rsidRDefault="003F7F77" w:rsidP="00A51CDA">
      <w:pPr>
        <w:pStyle w:val="BodyText"/>
        <w:numPr>
          <w:ilvl w:val="0"/>
          <w:numId w:val="40"/>
        </w:numPr>
      </w:pPr>
      <w:r>
        <w:t>Purpose of Specifications</w:t>
      </w:r>
    </w:p>
    <w:p w14:paraId="78C795C7" w14:textId="77777777" w:rsidR="00F55662" w:rsidRDefault="003F7F77" w:rsidP="00A51CDA">
      <w:pPr>
        <w:pStyle w:val="BodyText"/>
        <w:numPr>
          <w:ilvl w:val="1"/>
          <w:numId w:val="40"/>
        </w:numPr>
      </w:pPr>
      <w:r>
        <w:t>Module 2 addresses the purpose of specifications and how specifications function as a contract document.</w:t>
      </w:r>
    </w:p>
    <w:p w14:paraId="2E21BA5D" w14:textId="77777777" w:rsidR="00F55662" w:rsidRDefault="003F7F77" w:rsidP="00A51CDA">
      <w:pPr>
        <w:pStyle w:val="BodyText"/>
        <w:numPr>
          <w:ilvl w:val="0"/>
          <w:numId w:val="40"/>
        </w:numPr>
      </w:pPr>
      <w:r>
        <w:t>Writing and Interpreting Specifications</w:t>
      </w:r>
    </w:p>
    <w:p w14:paraId="51C80334" w14:textId="77777777" w:rsidR="00F55662" w:rsidRDefault="003F7F77" w:rsidP="00A51CDA">
      <w:pPr>
        <w:pStyle w:val="BodyText"/>
        <w:numPr>
          <w:ilvl w:val="1"/>
          <w:numId w:val="40"/>
        </w:numPr>
      </w:pPr>
      <w:r>
        <w:t>Module 3 addresses how to prepare for the writing process, how to affect the interpretation of specifications through writing style, and how to implement an appropriate writing style.</w:t>
      </w:r>
    </w:p>
    <w:p w14:paraId="1F16A88C" w14:textId="77777777" w:rsidR="00F55662" w:rsidRDefault="003F7F77" w:rsidP="00A51CDA">
      <w:pPr>
        <w:pStyle w:val="BodyText"/>
        <w:numPr>
          <w:ilvl w:val="0"/>
          <w:numId w:val="40"/>
        </w:numPr>
      </w:pPr>
      <w:r>
        <w:t>Method or End-result Specifications</w:t>
      </w:r>
    </w:p>
    <w:p w14:paraId="746E56B6" w14:textId="77777777" w:rsidR="00F55662" w:rsidRDefault="003F7F77" w:rsidP="00A51CDA">
      <w:pPr>
        <w:pStyle w:val="BodyText"/>
        <w:numPr>
          <w:ilvl w:val="1"/>
          <w:numId w:val="40"/>
        </w:numPr>
      </w:pPr>
      <w:r>
        <w:t>Module 4 addresses the different types of specifications, comparisons of their advantages and disadvantages, and approaches to converting a method specification to an end-result specification.</w:t>
      </w:r>
    </w:p>
    <w:p w14:paraId="79C017AE" w14:textId="77777777" w:rsidR="00F55662" w:rsidRDefault="003F7F77" w:rsidP="00A51CDA">
      <w:pPr>
        <w:pStyle w:val="BodyText"/>
        <w:numPr>
          <w:ilvl w:val="0"/>
          <w:numId w:val="40"/>
        </w:numPr>
      </w:pPr>
      <w:r>
        <w:t>Conclusion and End-of-Course Activities</w:t>
      </w:r>
    </w:p>
    <w:p w14:paraId="59595742" w14:textId="77777777" w:rsidR="00F55662" w:rsidRDefault="00F55662">
      <w:pPr>
        <w:sectPr w:rsidR="00F55662" w:rsidSect="00967161">
          <w:pgSz w:w="12240" w:h="15840"/>
          <w:pgMar w:top="1440" w:right="1440" w:bottom="1440" w:left="1440" w:header="722" w:footer="732" w:gutter="0"/>
          <w:cols w:space="720"/>
          <w:docGrid w:linePitch="299"/>
        </w:sectPr>
      </w:pPr>
    </w:p>
    <w:p w14:paraId="5BAE6FA0" w14:textId="77777777" w:rsidR="00F55662" w:rsidRDefault="003F7F77" w:rsidP="001F7C2F">
      <w:pPr>
        <w:pStyle w:val="Heading2"/>
        <w:spacing w:before="0"/>
      </w:pPr>
      <w:bookmarkStart w:id="14" w:name="Overall_Course_Agenda"/>
      <w:bookmarkStart w:id="15" w:name="_Toc67568056"/>
      <w:bookmarkEnd w:id="14"/>
      <w:r>
        <w:lastRenderedPageBreak/>
        <w:t>Overall Course Agenda</w:t>
      </w:r>
      <w:bookmarkEnd w:id="15"/>
    </w:p>
    <w:p w14:paraId="0678C4A0" w14:textId="77777777" w:rsidR="00F55662" w:rsidRDefault="003F7F77" w:rsidP="00D0470C">
      <w:pPr>
        <w:pStyle w:val="Heading4"/>
      </w:pPr>
      <w:bookmarkStart w:id="16" w:name="Day_1"/>
      <w:bookmarkEnd w:id="16"/>
      <w:r>
        <w:t>Day 1</w:t>
      </w:r>
    </w:p>
    <w:tbl>
      <w:tblPr>
        <w:tblW w:w="0" w:type="auto"/>
        <w:tblInd w:w="2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976"/>
        <w:gridCol w:w="6154"/>
      </w:tblGrid>
      <w:tr w:rsidR="00F55662" w14:paraId="7B4A9F67" w14:textId="77777777">
        <w:trPr>
          <w:trHeight w:hRule="exact" w:val="631"/>
        </w:trPr>
        <w:tc>
          <w:tcPr>
            <w:tcW w:w="2976" w:type="dxa"/>
            <w:tcBorders>
              <w:top w:val="nil"/>
              <w:left w:val="nil"/>
              <w:bottom w:val="nil"/>
            </w:tcBorders>
            <w:shd w:val="clear" w:color="auto" w:fill="000000"/>
          </w:tcPr>
          <w:p w14:paraId="651786AE" w14:textId="77777777" w:rsidR="00F55662" w:rsidRDefault="003F7F77">
            <w:pPr>
              <w:pStyle w:val="TableParagraph"/>
              <w:spacing w:before="178"/>
              <w:ind w:left="1187" w:right="1184"/>
              <w:jc w:val="center"/>
              <w:rPr>
                <w:b/>
              </w:rPr>
            </w:pPr>
            <w:r>
              <w:rPr>
                <w:b/>
                <w:color w:val="FFFFFF"/>
              </w:rPr>
              <w:t>Time</w:t>
            </w:r>
          </w:p>
        </w:tc>
        <w:tc>
          <w:tcPr>
            <w:tcW w:w="6154" w:type="dxa"/>
            <w:tcBorders>
              <w:top w:val="nil"/>
              <w:bottom w:val="nil"/>
              <w:right w:val="nil"/>
            </w:tcBorders>
            <w:shd w:val="clear" w:color="auto" w:fill="000000"/>
          </w:tcPr>
          <w:p w14:paraId="5296B92C" w14:textId="77777777" w:rsidR="00F55662" w:rsidRDefault="003F7F77">
            <w:pPr>
              <w:pStyle w:val="TableParagraph"/>
              <w:spacing w:before="178"/>
              <w:ind w:left="1185"/>
              <w:rPr>
                <w:b/>
              </w:rPr>
            </w:pPr>
            <w:r>
              <w:rPr>
                <w:b/>
                <w:color w:val="FFFFFF"/>
              </w:rPr>
              <w:t>Module Number and Lesson Title</w:t>
            </w:r>
          </w:p>
        </w:tc>
      </w:tr>
      <w:tr w:rsidR="00F55662" w14:paraId="2E603198" w14:textId="77777777">
        <w:trPr>
          <w:trHeight w:hRule="exact" w:val="622"/>
        </w:trPr>
        <w:tc>
          <w:tcPr>
            <w:tcW w:w="2976" w:type="dxa"/>
            <w:tcBorders>
              <w:top w:val="single" w:sz="8" w:space="0" w:color="000000"/>
              <w:left w:val="single" w:sz="4" w:space="0" w:color="000000"/>
              <w:bottom w:val="single" w:sz="8" w:space="0" w:color="000000"/>
              <w:right w:val="single" w:sz="4" w:space="0" w:color="000000"/>
            </w:tcBorders>
          </w:tcPr>
          <w:p w14:paraId="78D22B20" w14:textId="77777777" w:rsidR="00F55662" w:rsidRDefault="003F7F77">
            <w:pPr>
              <w:pStyle w:val="TableParagraph"/>
              <w:spacing w:before="159"/>
              <w:ind w:left="107"/>
            </w:pPr>
            <w:r>
              <w:t>8:30 a.m. Start</w:t>
            </w:r>
          </w:p>
        </w:tc>
        <w:tc>
          <w:tcPr>
            <w:tcW w:w="6154" w:type="dxa"/>
            <w:tcBorders>
              <w:top w:val="single" w:sz="8" w:space="0" w:color="000000"/>
              <w:left w:val="single" w:sz="4" w:space="0" w:color="000000"/>
              <w:bottom w:val="single" w:sz="8" w:space="0" w:color="000000"/>
              <w:right w:val="single" w:sz="4" w:space="0" w:color="000000"/>
            </w:tcBorders>
          </w:tcPr>
          <w:p w14:paraId="31CD5C71" w14:textId="77777777" w:rsidR="00F55662" w:rsidRDefault="003F7F77">
            <w:pPr>
              <w:pStyle w:val="TableParagraph"/>
              <w:spacing w:before="159"/>
              <w:ind w:left="110"/>
            </w:pPr>
            <w:r>
              <w:t>Module 1: Introductions and Course Overview</w:t>
            </w:r>
          </w:p>
        </w:tc>
      </w:tr>
      <w:tr w:rsidR="00F55662" w14:paraId="1E2E9B22" w14:textId="77777777">
        <w:trPr>
          <w:trHeight w:hRule="exact" w:val="878"/>
        </w:trPr>
        <w:tc>
          <w:tcPr>
            <w:tcW w:w="2976" w:type="dxa"/>
            <w:tcBorders>
              <w:top w:val="single" w:sz="8" w:space="0" w:color="000000"/>
              <w:left w:val="single" w:sz="4" w:space="0" w:color="000000"/>
              <w:bottom w:val="single" w:sz="8" w:space="0" w:color="000000"/>
              <w:right w:val="single" w:sz="4" w:space="0" w:color="000000"/>
            </w:tcBorders>
          </w:tcPr>
          <w:p w14:paraId="3B5B6631"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3C6C34B3" w14:textId="77777777" w:rsidR="00F55662" w:rsidRDefault="003F7F77">
            <w:pPr>
              <w:pStyle w:val="TableParagraph"/>
              <w:spacing w:before="139"/>
              <w:ind w:left="110" w:right="610"/>
            </w:pPr>
            <w:r>
              <w:t>Module 2: Lesson 2.1: Specifications as a Contract Document</w:t>
            </w:r>
          </w:p>
        </w:tc>
      </w:tr>
      <w:tr w:rsidR="00F55662" w14:paraId="61146BDD" w14:textId="77777777">
        <w:trPr>
          <w:trHeight w:hRule="exact" w:val="622"/>
        </w:trPr>
        <w:tc>
          <w:tcPr>
            <w:tcW w:w="2976" w:type="dxa"/>
            <w:tcBorders>
              <w:top w:val="single" w:sz="8" w:space="0" w:color="000000"/>
              <w:left w:val="single" w:sz="4" w:space="0" w:color="000000"/>
              <w:bottom w:val="single" w:sz="8" w:space="0" w:color="000000"/>
              <w:right w:val="single" w:sz="4" w:space="0" w:color="000000"/>
            </w:tcBorders>
          </w:tcPr>
          <w:p w14:paraId="7D023499"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58A8DC33" w14:textId="77777777" w:rsidR="00F55662" w:rsidRDefault="003F7F77">
            <w:pPr>
              <w:pStyle w:val="TableParagraph"/>
              <w:spacing w:before="159"/>
              <w:ind w:left="110"/>
            </w:pPr>
            <w:r>
              <w:t>Break (15 minutes)</w:t>
            </w:r>
          </w:p>
        </w:tc>
      </w:tr>
      <w:tr w:rsidR="00F55662" w14:paraId="041D037F" w14:textId="77777777">
        <w:trPr>
          <w:trHeight w:hRule="exact" w:val="874"/>
        </w:trPr>
        <w:tc>
          <w:tcPr>
            <w:tcW w:w="2976" w:type="dxa"/>
            <w:tcBorders>
              <w:top w:val="single" w:sz="8" w:space="0" w:color="000000"/>
              <w:left w:val="single" w:sz="4" w:space="0" w:color="000000"/>
              <w:bottom w:val="single" w:sz="4" w:space="0" w:color="000000"/>
              <w:right w:val="single" w:sz="4" w:space="0" w:color="000000"/>
            </w:tcBorders>
          </w:tcPr>
          <w:p w14:paraId="677AE73B" w14:textId="77777777" w:rsidR="00F55662" w:rsidRDefault="00F55662"/>
        </w:tc>
        <w:tc>
          <w:tcPr>
            <w:tcW w:w="6154" w:type="dxa"/>
            <w:tcBorders>
              <w:top w:val="single" w:sz="8" w:space="0" w:color="000000"/>
              <w:left w:val="single" w:sz="4" w:space="0" w:color="000000"/>
              <w:bottom w:val="single" w:sz="4" w:space="0" w:color="000000"/>
              <w:right w:val="single" w:sz="4" w:space="0" w:color="000000"/>
            </w:tcBorders>
          </w:tcPr>
          <w:p w14:paraId="7105BC7D" w14:textId="77777777" w:rsidR="00F55662" w:rsidRDefault="003F7F77">
            <w:pPr>
              <w:pStyle w:val="TableParagraph"/>
              <w:spacing w:before="139"/>
              <w:ind w:left="110" w:right="610"/>
            </w:pPr>
            <w:r>
              <w:t>Module 2: Lesson 2.1: Specifications as a Contract Document</w:t>
            </w:r>
          </w:p>
        </w:tc>
      </w:tr>
      <w:tr w:rsidR="00F55662" w14:paraId="05B2CE85" w14:textId="77777777">
        <w:trPr>
          <w:trHeight w:hRule="exact" w:val="612"/>
        </w:trPr>
        <w:tc>
          <w:tcPr>
            <w:tcW w:w="2976" w:type="dxa"/>
            <w:tcBorders>
              <w:top w:val="single" w:sz="4" w:space="0" w:color="000000"/>
              <w:left w:val="single" w:sz="4" w:space="0" w:color="000000"/>
              <w:bottom w:val="single" w:sz="4" w:space="0" w:color="000000"/>
              <w:right w:val="single" w:sz="4" w:space="0" w:color="000000"/>
            </w:tcBorders>
          </w:tcPr>
          <w:p w14:paraId="681BCAD1" w14:textId="77777777" w:rsidR="00F55662" w:rsidRDefault="00F55662"/>
        </w:tc>
        <w:tc>
          <w:tcPr>
            <w:tcW w:w="6154" w:type="dxa"/>
            <w:tcBorders>
              <w:top w:val="single" w:sz="4" w:space="0" w:color="000000"/>
              <w:left w:val="single" w:sz="4" w:space="0" w:color="000000"/>
              <w:bottom w:val="single" w:sz="4" w:space="0" w:color="000000"/>
              <w:right w:val="single" w:sz="4" w:space="0" w:color="000000"/>
            </w:tcBorders>
          </w:tcPr>
          <w:p w14:paraId="0D40B029" w14:textId="77777777" w:rsidR="00F55662" w:rsidRDefault="003F7F77">
            <w:pPr>
              <w:pStyle w:val="TableParagraph"/>
              <w:spacing w:before="159"/>
              <w:ind w:left="110"/>
            </w:pPr>
            <w:r>
              <w:t>Module 2: Lesson 2.2: Specification Types</w:t>
            </w:r>
          </w:p>
        </w:tc>
      </w:tr>
      <w:tr w:rsidR="00F55662" w14:paraId="47F40E15" w14:textId="77777777">
        <w:trPr>
          <w:trHeight w:hRule="exact" w:val="617"/>
        </w:trPr>
        <w:tc>
          <w:tcPr>
            <w:tcW w:w="2976" w:type="dxa"/>
            <w:tcBorders>
              <w:top w:val="single" w:sz="4" w:space="0" w:color="000000"/>
              <w:left w:val="single" w:sz="4" w:space="0" w:color="000000"/>
              <w:bottom w:val="single" w:sz="8" w:space="0" w:color="000000"/>
              <w:right w:val="single" w:sz="4" w:space="0" w:color="000000"/>
            </w:tcBorders>
          </w:tcPr>
          <w:p w14:paraId="37A96B94" w14:textId="77777777" w:rsidR="00F55662" w:rsidRDefault="00F55662"/>
        </w:tc>
        <w:tc>
          <w:tcPr>
            <w:tcW w:w="6154" w:type="dxa"/>
            <w:tcBorders>
              <w:top w:val="single" w:sz="4" w:space="0" w:color="000000"/>
              <w:left w:val="single" w:sz="4" w:space="0" w:color="000000"/>
              <w:bottom w:val="single" w:sz="8" w:space="0" w:color="000000"/>
              <w:right w:val="single" w:sz="4" w:space="0" w:color="000000"/>
            </w:tcBorders>
          </w:tcPr>
          <w:p w14:paraId="7990ED7F" w14:textId="77777777" w:rsidR="00F55662" w:rsidRDefault="003F7F77">
            <w:pPr>
              <w:pStyle w:val="TableParagraph"/>
              <w:spacing w:before="159"/>
              <w:ind w:left="110"/>
            </w:pPr>
            <w:r>
              <w:t>Module 2: Lesson 2.3: Formatting Specifications</w:t>
            </w:r>
          </w:p>
        </w:tc>
      </w:tr>
      <w:tr w:rsidR="00F55662" w14:paraId="13A32A1F" w14:textId="77777777">
        <w:trPr>
          <w:trHeight w:hRule="exact" w:val="622"/>
        </w:trPr>
        <w:tc>
          <w:tcPr>
            <w:tcW w:w="2976" w:type="dxa"/>
            <w:tcBorders>
              <w:top w:val="single" w:sz="8" w:space="0" w:color="000000"/>
              <w:left w:val="single" w:sz="4" w:space="0" w:color="000000"/>
              <w:bottom w:val="single" w:sz="8" w:space="0" w:color="000000"/>
              <w:right w:val="single" w:sz="4" w:space="0" w:color="000000"/>
            </w:tcBorders>
          </w:tcPr>
          <w:p w14:paraId="78CD19A9" w14:textId="4888100F" w:rsidR="00F55662" w:rsidRDefault="003F7F77">
            <w:pPr>
              <w:pStyle w:val="TableParagraph"/>
              <w:spacing w:before="159"/>
              <w:ind w:left="107"/>
            </w:pPr>
            <w:r>
              <w:t>12:15 – 1:15 p.m.</w:t>
            </w:r>
          </w:p>
        </w:tc>
        <w:tc>
          <w:tcPr>
            <w:tcW w:w="6154" w:type="dxa"/>
            <w:tcBorders>
              <w:top w:val="single" w:sz="8" w:space="0" w:color="000000"/>
              <w:left w:val="single" w:sz="4" w:space="0" w:color="000000"/>
              <w:bottom w:val="single" w:sz="8" w:space="0" w:color="000000"/>
              <w:right w:val="single" w:sz="4" w:space="0" w:color="000000"/>
            </w:tcBorders>
          </w:tcPr>
          <w:p w14:paraId="6F5E6705" w14:textId="77777777" w:rsidR="00F55662" w:rsidRDefault="003F7F77">
            <w:pPr>
              <w:pStyle w:val="TableParagraph"/>
              <w:spacing w:before="159"/>
              <w:ind w:left="110"/>
            </w:pPr>
            <w:r>
              <w:t>Lunch (60 minutes)</w:t>
            </w:r>
          </w:p>
        </w:tc>
      </w:tr>
      <w:tr w:rsidR="00F55662" w14:paraId="29CAA24F" w14:textId="77777777">
        <w:trPr>
          <w:trHeight w:hRule="exact" w:val="878"/>
        </w:trPr>
        <w:tc>
          <w:tcPr>
            <w:tcW w:w="2976" w:type="dxa"/>
            <w:tcBorders>
              <w:top w:val="single" w:sz="8" w:space="0" w:color="000000"/>
              <w:left w:val="single" w:sz="4" w:space="0" w:color="000000"/>
              <w:bottom w:val="single" w:sz="8" w:space="0" w:color="000000"/>
              <w:right w:val="single" w:sz="4" w:space="0" w:color="000000"/>
            </w:tcBorders>
          </w:tcPr>
          <w:p w14:paraId="7593B21D"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3E24EDFC" w14:textId="77777777" w:rsidR="00F55662" w:rsidRDefault="003F7F77">
            <w:pPr>
              <w:pStyle w:val="TableParagraph"/>
              <w:spacing w:before="139"/>
              <w:ind w:left="110" w:right="184"/>
            </w:pPr>
            <w:r>
              <w:t>Module 3: Lesson 3.1: Introduction to Writing Style and Plain Language</w:t>
            </w:r>
          </w:p>
        </w:tc>
      </w:tr>
      <w:tr w:rsidR="00F55662" w14:paraId="09552D32" w14:textId="77777777">
        <w:trPr>
          <w:trHeight w:hRule="exact" w:val="898"/>
        </w:trPr>
        <w:tc>
          <w:tcPr>
            <w:tcW w:w="2976" w:type="dxa"/>
            <w:tcBorders>
              <w:top w:val="single" w:sz="8" w:space="0" w:color="000000"/>
              <w:left w:val="single" w:sz="4" w:space="0" w:color="000000"/>
              <w:bottom w:val="single" w:sz="8" w:space="0" w:color="000000"/>
              <w:right w:val="single" w:sz="4" w:space="0" w:color="000000"/>
            </w:tcBorders>
          </w:tcPr>
          <w:p w14:paraId="5DC1684B"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5FCAFCE8" w14:textId="77777777" w:rsidR="00F55662" w:rsidRDefault="003F7F77">
            <w:pPr>
              <w:pStyle w:val="TableParagraph"/>
              <w:spacing w:before="159"/>
              <w:ind w:left="110" w:right="1597"/>
            </w:pPr>
            <w:r>
              <w:t>Module 3: Lesson 3.2: Voice and Mood in Specifications</w:t>
            </w:r>
          </w:p>
        </w:tc>
      </w:tr>
      <w:tr w:rsidR="00F55662" w14:paraId="40851E85" w14:textId="77777777">
        <w:trPr>
          <w:trHeight w:hRule="exact" w:val="622"/>
        </w:trPr>
        <w:tc>
          <w:tcPr>
            <w:tcW w:w="2976" w:type="dxa"/>
            <w:tcBorders>
              <w:top w:val="single" w:sz="8" w:space="0" w:color="000000"/>
              <w:left w:val="single" w:sz="4" w:space="0" w:color="000000"/>
              <w:bottom w:val="single" w:sz="8" w:space="0" w:color="000000"/>
              <w:right w:val="single" w:sz="4" w:space="0" w:color="000000"/>
            </w:tcBorders>
          </w:tcPr>
          <w:p w14:paraId="23B393A2"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3B3377BB" w14:textId="77777777" w:rsidR="00F55662" w:rsidRDefault="003F7F77">
            <w:pPr>
              <w:pStyle w:val="TableParagraph"/>
              <w:spacing w:before="159"/>
              <w:ind w:left="110"/>
            </w:pPr>
            <w:r>
              <w:t>Break (15 minutes)</w:t>
            </w:r>
          </w:p>
        </w:tc>
      </w:tr>
      <w:tr w:rsidR="00F55662" w14:paraId="13CB1B9C" w14:textId="77777777">
        <w:trPr>
          <w:trHeight w:hRule="exact" w:val="898"/>
        </w:trPr>
        <w:tc>
          <w:tcPr>
            <w:tcW w:w="2976" w:type="dxa"/>
            <w:tcBorders>
              <w:top w:val="single" w:sz="8" w:space="0" w:color="000000"/>
              <w:left w:val="single" w:sz="4" w:space="0" w:color="000000"/>
              <w:bottom w:val="single" w:sz="8" w:space="0" w:color="000000"/>
              <w:right w:val="single" w:sz="4" w:space="0" w:color="000000"/>
            </w:tcBorders>
          </w:tcPr>
          <w:p w14:paraId="4DF0A922" w14:textId="77777777" w:rsidR="00F55662" w:rsidRDefault="00F55662"/>
        </w:tc>
        <w:tc>
          <w:tcPr>
            <w:tcW w:w="6154" w:type="dxa"/>
            <w:tcBorders>
              <w:top w:val="single" w:sz="8" w:space="0" w:color="000000"/>
              <w:left w:val="single" w:sz="4" w:space="0" w:color="000000"/>
              <w:bottom w:val="single" w:sz="8" w:space="0" w:color="000000"/>
              <w:right w:val="single" w:sz="4" w:space="0" w:color="000000"/>
            </w:tcBorders>
          </w:tcPr>
          <w:p w14:paraId="24956EDF" w14:textId="77777777" w:rsidR="00F55662" w:rsidRDefault="003F7F77">
            <w:pPr>
              <w:pStyle w:val="TableParagraph"/>
              <w:spacing w:before="161"/>
              <w:ind w:left="110" w:right="1597"/>
            </w:pPr>
            <w:r>
              <w:t>Module 3: Lesson 3.2: Voice and Mood in Specifications</w:t>
            </w:r>
          </w:p>
        </w:tc>
      </w:tr>
      <w:tr w:rsidR="00F55662" w14:paraId="7A2E3FE0" w14:textId="77777777">
        <w:trPr>
          <w:trHeight w:hRule="exact" w:val="881"/>
        </w:trPr>
        <w:tc>
          <w:tcPr>
            <w:tcW w:w="2976" w:type="dxa"/>
            <w:tcBorders>
              <w:top w:val="single" w:sz="8" w:space="0" w:color="000000"/>
              <w:left w:val="single" w:sz="4" w:space="0" w:color="000000"/>
              <w:bottom w:val="single" w:sz="8" w:space="0" w:color="000000"/>
              <w:right w:val="single" w:sz="4" w:space="0" w:color="000000"/>
            </w:tcBorders>
          </w:tcPr>
          <w:p w14:paraId="71EEE4CB" w14:textId="77777777" w:rsidR="00F55662" w:rsidRDefault="00F55662">
            <w:pPr>
              <w:pStyle w:val="TableParagraph"/>
              <w:spacing w:before="2"/>
              <w:rPr>
                <w:b/>
                <w:i/>
              </w:rPr>
            </w:pPr>
          </w:p>
          <w:p w14:paraId="74CC37A1" w14:textId="77777777" w:rsidR="00F55662" w:rsidRDefault="003F7F77">
            <w:pPr>
              <w:pStyle w:val="TableParagraph"/>
              <w:spacing w:before="1"/>
              <w:ind w:left="107"/>
            </w:pPr>
            <w:r>
              <w:t>4:30 p.m. Finish</w:t>
            </w:r>
          </w:p>
        </w:tc>
        <w:tc>
          <w:tcPr>
            <w:tcW w:w="6154" w:type="dxa"/>
            <w:tcBorders>
              <w:top w:val="single" w:sz="8" w:space="0" w:color="000000"/>
              <w:left w:val="single" w:sz="4" w:space="0" w:color="000000"/>
              <w:bottom w:val="single" w:sz="8" w:space="0" w:color="000000"/>
              <w:right w:val="single" w:sz="4" w:space="0" w:color="000000"/>
            </w:tcBorders>
          </w:tcPr>
          <w:p w14:paraId="597F0D4E" w14:textId="77777777" w:rsidR="00F55662" w:rsidRDefault="003F7F77">
            <w:pPr>
              <w:pStyle w:val="TableParagraph"/>
              <w:spacing w:before="139"/>
              <w:ind w:left="110" w:right="597"/>
            </w:pPr>
            <w:r>
              <w:t>Module 3: Lesson 3.3: The Five Cs of Specification Writing</w:t>
            </w:r>
          </w:p>
        </w:tc>
      </w:tr>
    </w:tbl>
    <w:p w14:paraId="5B556CB5" w14:textId="77777777" w:rsidR="00F55662" w:rsidRDefault="00F55662">
      <w:pPr>
        <w:sectPr w:rsidR="00F55662" w:rsidSect="00967161">
          <w:pgSz w:w="12240" w:h="15840"/>
          <w:pgMar w:top="1440" w:right="1440" w:bottom="1440" w:left="1440" w:header="722" w:footer="732" w:gutter="0"/>
          <w:cols w:space="720"/>
          <w:docGrid w:linePitch="299"/>
        </w:sectPr>
      </w:pPr>
    </w:p>
    <w:p w14:paraId="468EAA4C" w14:textId="77777777" w:rsidR="00F55662" w:rsidRDefault="003F7F77" w:rsidP="00D0470C">
      <w:pPr>
        <w:pStyle w:val="Heading4"/>
      </w:pPr>
      <w:bookmarkStart w:id="17" w:name="Day_2"/>
      <w:bookmarkEnd w:id="17"/>
      <w:r>
        <w:lastRenderedPageBreak/>
        <w:t>Day 2</w:t>
      </w:r>
    </w:p>
    <w:tbl>
      <w:tblPr>
        <w:tblW w:w="0" w:type="auto"/>
        <w:tblInd w:w="24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976"/>
        <w:gridCol w:w="6154"/>
      </w:tblGrid>
      <w:tr w:rsidR="00F55662" w14:paraId="22AA00B4" w14:textId="77777777">
        <w:trPr>
          <w:trHeight w:hRule="exact" w:val="631"/>
        </w:trPr>
        <w:tc>
          <w:tcPr>
            <w:tcW w:w="2976" w:type="dxa"/>
            <w:tcBorders>
              <w:top w:val="nil"/>
              <w:left w:val="nil"/>
              <w:bottom w:val="nil"/>
            </w:tcBorders>
            <w:shd w:val="clear" w:color="auto" w:fill="000000"/>
          </w:tcPr>
          <w:p w14:paraId="1E2611EE" w14:textId="77777777" w:rsidR="00F55662" w:rsidRDefault="003F7F77">
            <w:pPr>
              <w:pStyle w:val="TableParagraph"/>
              <w:spacing w:before="178"/>
              <w:ind w:left="1187" w:right="1184"/>
              <w:jc w:val="center"/>
              <w:rPr>
                <w:b/>
              </w:rPr>
            </w:pPr>
            <w:r>
              <w:rPr>
                <w:b/>
                <w:color w:val="FFFFFF"/>
              </w:rPr>
              <w:t>Time</w:t>
            </w:r>
          </w:p>
        </w:tc>
        <w:tc>
          <w:tcPr>
            <w:tcW w:w="6154" w:type="dxa"/>
            <w:tcBorders>
              <w:top w:val="nil"/>
              <w:bottom w:val="nil"/>
              <w:right w:val="nil"/>
            </w:tcBorders>
            <w:shd w:val="clear" w:color="auto" w:fill="000000"/>
          </w:tcPr>
          <w:p w14:paraId="358AA35D" w14:textId="77777777" w:rsidR="00F55662" w:rsidRDefault="003F7F77">
            <w:pPr>
              <w:pStyle w:val="TableParagraph"/>
              <w:spacing w:before="178"/>
              <w:ind w:left="1185"/>
              <w:rPr>
                <w:b/>
              </w:rPr>
            </w:pPr>
            <w:r>
              <w:rPr>
                <w:b/>
                <w:color w:val="FFFFFF"/>
              </w:rPr>
              <w:t>Module Number and Lesson Title</w:t>
            </w:r>
          </w:p>
        </w:tc>
      </w:tr>
      <w:tr w:rsidR="00F55662" w14:paraId="3E05C86F" w14:textId="77777777">
        <w:trPr>
          <w:trHeight w:hRule="exact" w:val="898"/>
        </w:trPr>
        <w:tc>
          <w:tcPr>
            <w:tcW w:w="2976" w:type="dxa"/>
            <w:tcBorders>
              <w:top w:val="single" w:sz="8" w:space="0" w:color="000000"/>
              <w:left w:val="single" w:sz="8" w:space="0" w:color="000000"/>
              <w:bottom w:val="single" w:sz="8" w:space="0" w:color="000000"/>
              <w:right w:val="single" w:sz="4" w:space="0" w:color="000000"/>
            </w:tcBorders>
          </w:tcPr>
          <w:p w14:paraId="6EE9ABAA" w14:textId="77777777" w:rsidR="00F55662" w:rsidRDefault="00F55662">
            <w:pPr>
              <w:pStyle w:val="TableParagraph"/>
              <w:spacing w:before="10"/>
              <w:rPr>
                <w:b/>
                <w:i/>
                <w:sz w:val="25"/>
              </w:rPr>
            </w:pPr>
          </w:p>
          <w:p w14:paraId="156B9464" w14:textId="77777777" w:rsidR="00F55662" w:rsidRDefault="003F7F77">
            <w:pPr>
              <w:pStyle w:val="TableParagraph"/>
              <w:ind w:left="103"/>
            </w:pPr>
            <w:r>
              <w:t>8:30 a.m. Start</w:t>
            </w:r>
          </w:p>
        </w:tc>
        <w:tc>
          <w:tcPr>
            <w:tcW w:w="6154" w:type="dxa"/>
            <w:tcBorders>
              <w:top w:val="single" w:sz="8" w:space="0" w:color="000000"/>
              <w:left w:val="single" w:sz="4" w:space="0" w:color="000000"/>
              <w:bottom w:val="single" w:sz="8" w:space="0" w:color="000000"/>
              <w:right w:val="single" w:sz="8" w:space="0" w:color="000000"/>
            </w:tcBorders>
          </w:tcPr>
          <w:p w14:paraId="5B288F14" w14:textId="77777777" w:rsidR="00F55662" w:rsidRDefault="003F7F77">
            <w:pPr>
              <w:pStyle w:val="TableParagraph"/>
              <w:spacing w:before="159"/>
              <w:ind w:left="110" w:right="593"/>
            </w:pPr>
            <w:r>
              <w:t>Module 3: Lesson 3.3: The Five Cs of Specification Writing</w:t>
            </w:r>
          </w:p>
        </w:tc>
      </w:tr>
      <w:tr w:rsidR="00F55662" w14:paraId="7064F630" w14:textId="77777777">
        <w:trPr>
          <w:trHeight w:hRule="exact" w:val="622"/>
        </w:trPr>
        <w:tc>
          <w:tcPr>
            <w:tcW w:w="2976" w:type="dxa"/>
            <w:tcBorders>
              <w:top w:val="single" w:sz="8" w:space="0" w:color="000000"/>
              <w:left w:val="single" w:sz="8" w:space="0" w:color="000000"/>
              <w:bottom w:val="single" w:sz="8" w:space="0" w:color="000000"/>
              <w:right w:val="single" w:sz="4" w:space="0" w:color="000000"/>
            </w:tcBorders>
          </w:tcPr>
          <w:p w14:paraId="7EE71FD0" w14:textId="77777777" w:rsidR="00F55662" w:rsidRDefault="00F55662"/>
        </w:tc>
        <w:tc>
          <w:tcPr>
            <w:tcW w:w="6154" w:type="dxa"/>
            <w:tcBorders>
              <w:top w:val="single" w:sz="8" w:space="0" w:color="000000"/>
              <w:left w:val="single" w:sz="4" w:space="0" w:color="000000"/>
              <w:bottom w:val="single" w:sz="8" w:space="0" w:color="000000"/>
              <w:right w:val="single" w:sz="8" w:space="0" w:color="000000"/>
            </w:tcBorders>
          </w:tcPr>
          <w:p w14:paraId="03BC786F" w14:textId="77777777" w:rsidR="00F55662" w:rsidRDefault="003F7F77">
            <w:pPr>
              <w:pStyle w:val="TableParagraph"/>
              <w:spacing w:before="161"/>
              <w:ind w:left="110"/>
            </w:pPr>
            <w:r>
              <w:t>Break (15 minutes)</w:t>
            </w:r>
          </w:p>
        </w:tc>
      </w:tr>
      <w:tr w:rsidR="00F55662" w14:paraId="6F4DDF21" w14:textId="77777777">
        <w:trPr>
          <w:trHeight w:hRule="exact" w:val="900"/>
        </w:trPr>
        <w:tc>
          <w:tcPr>
            <w:tcW w:w="2976" w:type="dxa"/>
            <w:tcBorders>
              <w:top w:val="single" w:sz="8" w:space="0" w:color="000000"/>
              <w:left w:val="single" w:sz="8" w:space="0" w:color="000000"/>
              <w:bottom w:val="single" w:sz="8" w:space="0" w:color="000000"/>
              <w:right w:val="single" w:sz="4" w:space="0" w:color="000000"/>
            </w:tcBorders>
          </w:tcPr>
          <w:p w14:paraId="6C4594A8" w14:textId="77777777" w:rsidR="00F55662" w:rsidRDefault="00F55662"/>
        </w:tc>
        <w:tc>
          <w:tcPr>
            <w:tcW w:w="6154" w:type="dxa"/>
            <w:tcBorders>
              <w:top w:val="single" w:sz="8" w:space="0" w:color="000000"/>
              <w:left w:val="single" w:sz="4" w:space="0" w:color="000000"/>
              <w:bottom w:val="single" w:sz="8" w:space="0" w:color="000000"/>
              <w:right w:val="single" w:sz="8" w:space="0" w:color="000000"/>
            </w:tcBorders>
          </w:tcPr>
          <w:p w14:paraId="4464EFBC" w14:textId="77777777" w:rsidR="00F55662" w:rsidRDefault="003F7F77">
            <w:pPr>
              <w:pStyle w:val="TableParagraph"/>
              <w:spacing w:before="161"/>
              <w:ind w:left="110" w:right="593"/>
            </w:pPr>
            <w:r>
              <w:t>Module 3: Lesson 3.3: The Five Cs of Specification Writing</w:t>
            </w:r>
          </w:p>
        </w:tc>
      </w:tr>
      <w:tr w:rsidR="00F55662" w14:paraId="780DA13E" w14:textId="77777777">
        <w:trPr>
          <w:trHeight w:hRule="exact" w:val="622"/>
        </w:trPr>
        <w:tc>
          <w:tcPr>
            <w:tcW w:w="2976" w:type="dxa"/>
            <w:tcBorders>
              <w:top w:val="single" w:sz="8" w:space="0" w:color="000000"/>
              <w:left w:val="single" w:sz="8" w:space="0" w:color="000000"/>
              <w:bottom w:val="single" w:sz="8" w:space="0" w:color="000000"/>
              <w:right w:val="single" w:sz="4" w:space="0" w:color="000000"/>
            </w:tcBorders>
          </w:tcPr>
          <w:p w14:paraId="1975DB0B" w14:textId="77777777" w:rsidR="00F55662" w:rsidRDefault="00F55662"/>
        </w:tc>
        <w:tc>
          <w:tcPr>
            <w:tcW w:w="6154" w:type="dxa"/>
            <w:tcBorders>
              <w:top w:val="single" w:sz="8" w:space="0" w:color="000000"/>
              <w:left w:val="single" w:sz="4" w:space="0" w:color="000000"/>
              <w:bottom w:val="single" w:sz="8" w:space="0" w:color="000000"/>
              <w:right w:val="single" w:sz="8" w:space="0" w:color="000000"/>
            </w:tcBorders>
          </w:tcPr>
          <w:p w14:paraId="5960F7C2" w14:textId="77777777" w:rsidR="00F55662" w:rsidRDefault="003F7F77">
            <w:pPr>
              <w:pStyle w:val="TableParagraph"/>
              <w:spacing w:before="159"/>
              <w:ind w:left="110"/>
            </w:pPr>
            <w:r>
              <w:t>Module 4: Method or End-result Specifications</w:t>
            </w:r>
          </w:p>
        </w:tc>
      </w:tr>
      <w:tr w:rsidR="00F55662" w14:paraId="01C947A2" w14:textId="77777777">
        <w:trPr>
          <w:trHeight w:hRule="exact" w:val="622"/>
        </w:trPr>
        <w:tc>
          <w:tcPr>
            <w:tcW w:w="2976" w:type="dxa"/>
            <w:tcBorders>
              <w:top w:val="single" w:sz="8" w:space="0" w:color="000000"/>
              <w:left w:val="single" w:sz="8" w:space="0" w:color="000000"/>
              <w:bottom w:val="single" w:sz="8" w:space="0" w:color="000000"/>
              <w:right w:val="single" w:sz="4" w:space="0" w:color="000000"/>
            </w:tcBorders>
          </w:tcPr>
          <w:p w14:paraId="3DEFCA93" w14:textId="77777777" w:rsidR="00F55662" w:rsidRDefault="003F7F77">
            <w:pPr>
              <w:pStyle w:val="TableParagraph"/>
              <w:spacing w:before="159"/>
              <w:ind w:left="103"/>
            </w:pPr>
            <w:r>
              <w:t>12:30 – 1:30 p.m.</w:t>
            </w:r>
          </w:p>
        </w:tc>
        <w:tc>
          <w:tcPr>
            <w:tcW w:w="6154" w:type="dxa"/>
            <w:tcBorders>
              <w:top w:val="single" w:sz="8" w:space="0" w:color="000000"/>
              <w:left w:val="single" w:sz="4" w:space="0" w:color="000000"/>
              <w:bottom w:val="single" w:sz="8" w:space="0" w:color="000000"/>
              <w:right w:val="single" w:sz="8" w:space="0" w:color="000000"/>
            </w:tcBorders>
          </w:tcPr>
          <w:p w14:paraId="333B3767" w14:textId="77777777" w:rsidR="00F55662" w:rsidRDefault="003F7F77">
            <w:pPr>
              <w:pStyle w:val="TableParagraph"/>
              <w:spacing w:before="159"/>
              <w:ind w:left="110"/>
            </w:pPr>
            <w:r>
              <w:t>Lunch (60 minutes)</w:t>
            </w:r>
          </w:p>
        </w:tc>
      </w:tr>
      <w:tr w:rsidR="00F55662" w14:paraId="0B3F5105" w14:textId="77777777">
        <w:trPr>
          <w:trHeight w:hRule="exact" w:val="622"/>
        </w:trPr>
        <w:tc>
          <w:tcPr>
            <w:tcW w:w="2976" w:type="dxa"/>
            <w:tcBorders>
              <w:top w:val="single" w:sz="8" w:space="0" w:color="000000"/>
              <w:left w:val="single" w:sz="8" w:space="0" w:color="000000"/>
              <w:bottom w:val="single" w:sz="8" w:space="0" w:color="000000"/>
              <w:right w:val="single" w:sz="4" w:space="0" w:color="000000"/>
            </w:tcBorders>
          </w:tcPr>
          <w:p w14:paraId="21CDC3D5" w14:textId="77777777" w:rsidR="00F55662" w:rsidRDefault="00F55662"/>
        </w:tc>
        <w:tc>
          <w:tcPr>
            <w:tcW w:w="6154" w:type="dxa"/>
            <w:tcBorders>
              <w:top w:val="single" w:sz="8" w:space="0" w:color="000000"/>
              <w:left w:val="single" w:sz="4" w:space="0" w:color="000000"/>
              <w:bottom w:val="single" w:sz="8" w:space="0" w:color="000000"/>
              <w:right w:val="single" w:sz="8" w:space="0" w:color="000000"/>
            </w:tcBorders>
          </w:tcPr>
          <w:p w14:paraId="6DDE7BC6" w14:textId="77777777" w:rsidR="00F55662" w:rsidRDefault="003F7F77">
            <w:pPr>
              <w:pStyle w:val="TableParagraph"/>
              <w:spacing w:before="159"/>
              <w:ind w:left="110"/>
            </w:pPr>
            <w:r>
              <w:t>Module 4: Method or End-result Specifications</w:t>
            </w:r>
          </w:p>
        </w:tc>
      </w:tr>
      <w:tr w:rsidR="00F55662" w14:paraId="056447E5" w14:textId="77777777">
        <w:trPr>
          <w:trHeight w:hRule="exact" w:val="622"/>
        </w:trPr>
        <w:tc>
          <w:tcPr>
            <w:tcW w:w="2976" w:type="dxa"/>
            <w:tcBorders>
              <w:top w:val="single" w:sz="8" w:space="0" w:color="000000"/>
              <w:left w:val="single" w:sz="8" w:space="0" w:color="000000"/>
              <w:bottom w:val="single" w:sz="8" w:space="0" w:color="000000"/>
              <w:right w:val="single" w:sz="4" w:space="0" w:color="000000"/>
            </w:tcBorders>
          </w:tcPr>
          <w:p w14:paraId="1713EA7C" w14:textId="77777777" w:rsidR="00F55662" w:rsidRDefault="00F55662"/>
        </w:tc>
        <w:tc>
          <w:tcPr>
            <w:tcW w:w="6154" w:type="dxa"/>
            <w:tcBorders>
              <w:top w:val="single" w:sz="8" w:space="0" w:color="000000"/>
              <w:left w:val="single" w:sz="4" w:space="0" w:color="000000"/>
              <w:bottom w:val="single" w:sz="8" w:space="0" w:color="000000"/>
              <w:right w:val="single" w:sz="8" w:space="0" w:color="000000"/>
            </w:tcBorders>
          </w:tcPr>
          <w:p w14:paraId="72175D54" w14:textId="77777777" w:rsidR="00F55662" w:rsidRDefault="003F7F77">
            <w:pPr>
              <w:pStyle w:val="TableParagraph"/>
              <w:spacing w:before="159"/>
              <w:ind w:left="110"/>
            </w:pPr>
            <w:r>
              <w:t>Break (15 minutes)</w:t>
            </w:r>
          </w:p>
        </w:tc>
      </w:tr>
      <w:tr w:rsidR="00F55662" w14:paraId="444A44C7" w14:textId="77777777">
        <w:trPr>
          <w:trHeight w:hRule="exact" w:val="900"/>
        </w:trPr>
        <w:tc>
          <w:tcPr>
            <w:tcW w:w="2976" w:type="dxa"/>
            <w:tcBorders>
              <w:top w:val="single" w:sz="8" w:space="0" w:color="000000"/>
              <w:left w:val="single" w:sz="8" w:space="0" w:color="000000"/>
              <w:bottom w:val="single" w:sz="8" w:space="0" w:color="000000"/>
              <w:right w:val="single" w:sz="4" w:space="0" w:color="000000"/>
            </w:tcBorders>
          </w:tcPr>
          <w:p w14:paraId="7326D0B7" w14:textId="77777777" w:rsidR="00F55662" w:rsidRDefault="00F55662">
            <w:pPr>
              <w:pStyle w:val="TableParagraph"/>
              <w:spacing w:before="10"/>
              <w:rPr>
                <w:b/>
                <w:i/>
                <w:sz w:val="25"/>
              </w:rPr>
            </w:pPr>
          </w:p>
          <w:p w14:paraId="3321E2FC" w14:textId="77777777" w:rsidR="00F55662" w:rsidRDefault="003F7F77">
            <w:pPr>
              <w:pStyle w:val="TableParagraph"/>
              <w:ind w:left="103"/>
            </w:pPr>
            <w:r>
              <w:t>4:30 p.m. Finish</w:t>
            </w:r>
          </w:p>
        </w:tc>
        <w:tc>
          <w:tcPr>
            <w:tcW w:w="6154" w:type="dxa"/>
            <w:tcBorders>
              <w:top w:val="single" w:sz="8" w:space="0" w:color="000000"/>
              <w:left w:val="single" w:sz="4" w:space="0" w:color="000000"/>
              <w:bottom w:val="single" w:sz="8" w:space="0" w:color="000000"/>
              <w:right w:val="single" w:sz="8" w:space="0" w:color="000000"/>
            </w:tcBorders>
          </w:tcPr>
          <w:p w14:paraId="360DA39B" w14:textId="77777777" w:rsidR="00F55662" w:rsidRDefault="003F7F77">
            <w:pPr>
              <w:pStyle w:val="TableParagraph"/>
              <w:spacing w:before="159"/>
              <w:ind w:left="110" w:right="593"/>
            </w:pPr>
            <w:r>
              <w:t>Module 5: Conclusion and End-of-Course Activities (including exam and course evaluation)</w:t>
            </w:r>
          </w:p>
        </w:tc>
      </w:tr>
    </w:tbl>
    <w:p w14:paraId="703D6D77" w14:textId="77777777" w:rsidR="00F55662" w:rsidRDefault="00F55662">
      <w:pPr>
        <w:sectPr w:rsidR="00F55662" w:rsidSect="00967161">
          <w:pgSz w:w="12240" w:h="15840"/>
          <w:pgMar w:top="1440" w:right="1440" w:bottom="1440" w:left="1440" w:header="722" w:footer="732" w:gutter="0"/>
          <w:cols w:space="720"/>
          <w:docGrid w:linePitch="299"/>
        </w:sectPr>
      </w:pPr>
    </w:p>
    <w:p w14:paraId="5651C21B" w14:textId="198F3BC4" w:rsidR="00F55662" w:rsidRPr="0017267B" w:rsidRDefault="0017267B" w:rsidP="0017267B">
      <w:pPr>
        <w:jc w:val="center"/>
        <w:rPr>
          <w:rFonts w:ascii="Times New Roman"/>
          <w:szCs w:val="24"/>
        </w:rPr>
        <w:sectPr w:rsidR="00F55662" w:rsidRPr="0017267B" w:rsidSect="00967161">
          <w:footerReference w:type="default" r:id="rId17"/>
          <w:pgSz w:w="12240" w:h="15840"/>
          <w:pgMar w:top="1440" w:right="1440" w:bottom="1440" w:left="1440" w:header="0" w:footer="732" w:gutter="0"/>
          <w:pgNumType w:start="8"/>
          <w:cols w:space="720"/>
        </w:sectPr>
      </w:pPr>
      <w:r w:rsidRPr="0017267B">
        <w:rPr>
          <w:rFonts w:ascii="Times New Roman"/>
          <w:szCs w:val="24"/>
        </w:rPr>
        <w:lastRenderedPageBreak/>
        <w:t>This page is intentionally blank.</w:t>
      </w:r>
    </w:p>
    <w:p w14:paraId="1990706F" w14:textId="77777777" w:rsidR="00F55662" w:rsidRDefault="00F55662" w:rsidP="001C2C64">
      <w:pPr>
        <w:pStyle w:val="BodyText"/>
      </w:pPr>
    </w:p>
    <w:p w14:paraId="55361802" w14:textId="77777777" w:rsidR="00F55662" w:rsidRDefault="00F55662" w:rsidP="001C2C64">
      <w:pPr>
        <w:pStyle w:val="BodyText"/>
      </w:pPr>
    </w:p>
    <w:p w14:paraId="1743DBB9" w14:textId="77777777" w:rsidR="00F55662" w:rsidRDefault="00F55662" w:rsidP="001C2C64">
      <w:pPr>
        <w:pStyle w:val="BodyText"/>
      </w:pPr>
    </w:p>
    <w:p w14:paraId="2150F744" w14:textId="77777777" w:rsidR="00F55662" w:rsidRDefault="00F55662" w:rsidP="001C2C64">
      <w:pPr>
        <w:pStyle w:val="BodyText"/>
      </w:pPr>
    </w:p>
    <w:p w14:paraId="3A2AA1E1" w14:textId="77777777" w:rsidR="00F55662" w:rsidRDefault="00F55662" w:rsidP="001C2C64">
      <w:pPr>
        <w:pStyle w:val="BodyText"/>
      </w:pPr>
    </w:p>
    <w:p w14:paraId="1090F4BB" w14:textId="77777777" w:rsidR="00F55662" w:rsidRDefault="00F55662" w:rsidP="001C2C64">
      <w:pPr>
        <w:pStyle w:val="BodyText"/>
      </w:pPr>
    </w:p>
    <w:p w14:paraId="2409620F" w14:textId="77777777" w:rsidR="00F55662" w:rsidRDefault="00F55662" w:rsidP="001C2C64">
      <w:pPr>
        <w:pStyle w:val="BodyText"/>
      </w:pPr>
    </w:p>
    <w:p w14:paraId="17038ECD" w14:textId="77777777" w:rsidR="00F55662" w:rsidRDefault="00F55662" w:rsidP="001C2C64">
      <w:pPr>
        <w:pStyle w:val="BodyText"/>
      </w:pPr>
    </w:p>
    <w:p w14:paraId="7E8A0E88" w14:textId="77777777" w:rsidR="00F55662" w:rsidRDefault="00F55662" w:rsidP="001C2C64">
      <w:pPr>
        <w:pStyle w:val="BodyText"/>
      </w:pPr>
    </w:p>
    <w:p w14:paraId="115C833A" w14:textId="77777777" w:rsidR="00F55662" w:rsidRDefault="00F55662" w:rsidP="001C2C64">
      <w:pPr>
        <w:pStyle w:val="BodyText"/>
      </w:pPr>
    </w:p>
    <w:p w14:paraId="2522F973" w14:textId="77777777" w:rsidR="00F55662" w:rsidRDefault="00F55662" w:rsidP="001C2C64">
      <w:pPr>
        <w:pStyle w:val="BodyText"/>
      </w:pPr>
    </w:p>
    <w:p w14:paraId="49C87F27" w14:textId="77777777" w:rsidR="00F55662" w:rsidRDefault="00F55662" w:rsidP="001C2C64">
      <w:pPr>
        <w:pStyle w:val="BodyText"/>
      </w:pPr>
    </w:p>
    <w:p w14:paraId="2BC2D4DC" w14:textId="77777777" w:rsidR="00F55662" w:rsidRDefault="00F55662" w:rsidP="001C2C64">
      <w:pPr>
        <w:pStyle w:val="BodyText"/>
      </w:pPr>
    </w:p>
    <w:p w14:paraId="6C6CBFA8" w14:textId="77777777" w:rsidR="00F55662" w:rsidRDefault="003F7F77">
      <w:pPr>
        <w:pStyle w:val="Heading1"/>
        <w:ind w:left="1774"/>
      </w:pPr>
      <w:bookmarkStart w:id="18" w:name="Module_1_:_Introductions_and_Course_Over"/>
      <w:bookmarkStart w:id="19" w:name="_Toc67568057"/>
      <w:bookmarkEnd w:id="18"/>
      <w:r>
        <w:t>Module 1: Introductions and Course Overview</w:t>
      </w:r>
      <w:bookmarkEnd w:id="19"/>
    </w:p>
    <w:p w14:paraId="230171AA" w14:textId="77777777" w:rsidR="00F55662" w:rsidRDefault="00F55662">
      <w:pPr>
        <w:sectPr w:rsidR="00F55662" w:rsidSect="00967161">
          <w:headerReference w:type="default" r:id="rId18"/>
          <w:footerReference w:type="default" r:id="rId19"/>
          <w:pgSz w:w="12240" w:h="15840"/>
          <w:pgMar w:top="1440" w:right="1440" w:bottom="1440" w:left="1440" w:header="722" w:footer="732" w:gutter="0"/>
          <w:pgNumType w:start="1"/>
          <w:cols w:space="720"/>
        </w:sectPr>
      </w:pPr>
    </w:p>
    <w:p w14:paraId="02193478" w14:textId="603E1246" w:rsidR="00F55662" w:rsidRPr="0017267B" w:rsidRDefault="0017267B" w:rsidP="0017267B">
      <w:pPr>
        <w:jc w:val="center"/>
        <w:rPr>
          <w:rFonts w:ascii="Times New Roman"/>
          <w:szCs w:val="24"/>
        </w:rPr>
        <w:sectPr w:rsidR="00F55662" w:rsidRPr="0017267B" w:rsidSect="00967161">
          <w:pgSz w:w="12240" w:h="15840"/>
          <w:pgMar w:top="1440" w:right="1440" w:bottom="1440" w:left="1440" w:header="0" w:footer="732" w:gutter="0"/>
          <w:cols w:space="720"/>
        </w:sectPr>
      </w:pPr>
      <w:r>
        <w:rPr>
          <w:rFonts w:ascii="Times New Roman"/>
          <w:szCs w:val="24"/>
        </w:rPr>
        <w:lastRenderedPageBreak/>
        <w:t>This page is intentionally blank.</w:t>
      </w:r>
    </w:p>
    <w:p w14:paraId="1C87FE0A" w14:textId="4DEE09C0" w:rsidR="003F7F77" w:rsidRPr="007B053E" w:rsidRDefault="007B053E" w:rsidP="001C2C64">
      <w:pPr>
        <w:pStyle w:val="BodyText"/>
      </w:pPr>
      <w:r w:rsidRPr="007B053E">
        <w:lastRenderedPageBreak/>
        <w:t>Slide 1-1</w:t>
      </w:r>
    </w:p>
    <w:p w14:paraId="1BFE83F0" w14:textId="788835E1" w:rsidR="00F55662" w:rsidRDefault="003F7F77" w:rsidP="001975DF">
      <w:pPr>
        <w:pStyle w:val="BodyText"/>
        <w:jc w:val="center"/>
        <w:rPr>
          <w:sz w:val="21"/>
        </w:rPr>
      </w:pPr>
      <w:r>
        <w:rPr>
          <w:noProof/>
        </w:rPr>
        <w:drawing>
          <wp:inline distT="0" distB="0" distL="0" distR="0" wp14:anchorId="5C92ADFF" wp14:editId="2EFA7EB8">
            <wp:extent cx="3803904" cy="2852928"/>
            <wp:effectExtent l="19050" t="19050" r="635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03904" cy="2852928"/>
                    </a:xfrm>
                    <a:prstGeom prst="rect">
                      <a:avLst/>
                    </a:prstGeom>
                    <a:ln w="9525" cap="sq" cmpd="thickThin">
                      <a:solidFill>
                        <a:srgbClr val="000000"/>
                      </a:solidFill>
                      <a:prstDash val="solid"/>
                      <a:miter lim="800000"/>
                    </a:ln>
                    <a:effectLst/>
                  </pic:spPr>
                </pic:pic>
              </a:graphicData>
            </a:graphic>
          </wp:inline>
        </w:drawing>
      </w:r>
    </w:p>
    <w:p w14:paraId="181AB7D2" w14:textId="77777777" w:rsidR="00F55662" w:rsidRDefault="003F7F77" w:rsidP="00967161">
      <w:pPr>
        <w:spacing w:before="237"/>
      </w:pPr>
      <w:bookmarkStart w:id="20" w:name="Principles_and_Applications_of_Highway_C"/>
      <w:bookmarkEnd w:id="20"/>
      <w:r>
        <w:rPr>
          <w:position w:val="1"/>
        </w:rPr>
        <w:t xml:space="preserve">Welcome </w:t>
      </w:r>
      <w:r>
        <w:t xml:space="preserve">to </w:t>
      </w:r>
      <w:r>
        <w:rPr>
          <w:i/>
        </w:rPr>
        <w:t>Principles and Applications of Highway Construction Specifications</w:t>
      </w:r>
      <w:r>
        <w:rPr>
          <w:position w:val="1"/>
        </w:rPr>
        <w:t>.</w:t>
      </w:r>
    </w:p>
    <w:p w14:paraId="540AAC15" w14:textId="77777777" w:rsidR="00F55662" w:rsidRDefault="00F55662">
      <w:pPr>
        <w:sectPr w:rsidR="00F55662" w:rsidSect="00967161">
          <w:headerReference w:type="default" r:id="rId21"/>
          <w:pgSz w:w="12240" w:h="15840"/>
          <w:pgMar w:top="1440" w:right="1440" w:bottom="1440" w:left="1440" w:header="722" w:footer="720" w:gutter="0"/>
          <w:cols w:space="720"/>
          <w:docGrid w:linePitch="299"/>
        </w:sectPr>
      </w:pPr>
    </w:p>
    <w:p w14:paraId="2F44D6D1" w14:textId="0A0A028E" w:rsidR="00F55662" w:rsidRDefault="003F7F77" w:rsidP="00CD2F6D">
      <w:pPr>
        <w:spacing w:before="96"/>
        <w:rPr>
          <w:szCs w:val="24"/>
        </w:rPr>
      </w:pPr>
      <w:r w:rsidRPr="00CD2F6D">
        <w:rPr>
          <w:szCs w:val="24"/>
        </w:rPr>
        <w:lastRenderedPageBreak/>
        <w:t>Slide 1-2</w:t>
      </w:r>
    </w:p>
    <w:p w14:paraId="7EF1DC6D" w14:textId="5644D024" w:rsidR="00F55662" w:rsidRDefault="00CD2F6D" w:rsidP="001975DF">
      <w:pPr>
        <w:pStyle w:val="BodyText"/>
        <w:jc w:val="center"/>
      </w:pPr>
      <w:r>
        <w:rPr>
          <w:noProof/>
        </w:rPr>
        <w:drawing>
          <wp:inline distT="0" distB="0" distL="0" distR="0" wp14:anchorId="2EA8DE13" wp14:editId="0FD76B87">
            <wp:extent cx="3657600" cy="2743200"/>
            <wp:effectExtent l="19050" t="19050" r="0" b="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cmpd="thickThin">
                      <a:solidFill>
                        <a:srgbClr val="000000"/>
                      </a:solidFill>
                      <a:prstDash val="solid"/>
                      <a:miter lim="800000"/>
                    </a:ln>
                    <a:effectLst/>
                  </pic:spPr>
                </pic:pic>
              </a:graphicData>
            </a:graphic>
          </wp:inline>
        </w:drawing>
      </w:r>
    </w:p>
    <w:p w14:paraId="2BA12B3A" w14:textId="77777777" w:rsidR="00F55662" w:rsidRDefault="003F7F77" w:rsidP="001C2C64">
      <w:pPr>
        <w:pStyle w:val="BodyText"/>
      </w:pPr>
      <w:bookmarkStart w:id="21" w:name="Module_1:_Introductions_and_Course_Overv"/>
      <w:bookmarkEnd w:id="21"/>
      <w:r>
        <w:t>Module 1 introduces the presenter, the participants, and provides a brief course overview.</w:t>
      </w:r>
    </w:p>
    <w:p w14:paraId="778C4407" w14:textId="77777777" w:rsidR="00F55662" w:rsidRPr="004A56D2" w:rsidRDefault="003F7F77" w:rsidP="004A56D2">
      <w:pPr>
        <w:rPr>
          <w:b/>
          <w:bCs/>
        </w:rPr>
      </w:pPr>
      <w:r w:rsidRPr="004A56D2">
        <w:rPr>
          <w:b/>
          <w:bCs/>
        </w:rPr>
        <w:t>Learning Outcomes</w:t>
      </w:r>
    </w:p>
    <w:p w14:paraId="2DC880E5" w14:textId="77777777" w:rsidR="00F55662" w:rsidRDefault="003F7F77" w:rsidP="001C2C64">
      <w:pPr>
        <w:pStyle w:val="BodyText"/>
      </w:pPr>
      <w:r>
        <w:t>Module 1 supports all of the learning outcomes.</w:t>
      </w:r>
    </w:p>
    <w:p w14:paraId="00059A2D" w14:textId="77777777" w:rsidR="00F55662" w:rsidRDefault="00F55662">
      <w:pPr>
        <w:sectPr w:rsidR="00F55662" w:rsidSect="00967161">
          <w:pgSz w:w="12240" w:h="15840"/>
          <w:pgMar w:top="1440" w:right="1440" w:bottom="1440" w:left="1440" w:header="722" w:footer="732" w:gutter="0"/>
          <w:cols w:space="720"/>
          <w:docGrid w:linePitch="299"/>
        </w:sectPr>
      </w:pPr>
    </w:p>
    <w:p w14:paraId="356D6312" w14:textId="77777777" w:rsidR="00F55662" w:rsidRPr="004D1D5C" w:rsidRDefault="003F7F77" w:rsidP="004D1D5C">
      <w:pPr>
        <w:spacing w:before="96"/>
        <w:rPr>
          <w:szCs w:val="24"/>
        </w:rPr>
      </w:pPr>
      <w:r w:rsidRPr="004D1D5C">
        <w:rPr>
          <w:szCs w:val="24"/>
        </w:rPr>
        <w:lastRenderedPageBreak/>
        <w:t>Slide 1-3</w:t>
      </w:r>
    </w:p>
    <w:p w14:paraId="50ED4D20" w14:textId="384BE696" w:rsidR="00F55662" w:rsidRDefault="004D1D5C" w:rsidP="001975DF">
      <w:pPr>
        <w:pStyle w:val="BodyText"/>
        <w:jc w:val="center"/>
      </w:pPr>
      <w:r>
        <w:rPr>
          <w:noProof/>
        </w:rPr>
        <w:drawing>
          <wp:inline distT="0" distB="0" distL="0" distR="0" wp14:anchorId="52D9CA34" wp14:editId="486BAA70">
            <wp:extent cx="3657600" cy="2743200"/>
            <wp:effectExtent l="19050" t="1905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cmpd="thickThin">
                      <a:solidFill>
                        <a:schemeClr val="tx1"/>
                      </a:solidFill>
                      <a:prstDash val="solid"/>
                      <a:miter lim="800000"/>
                    </a:ln>
                    <a:effectLst/>
                  </pic:spPr>
                </pic:pic>
              </a:graphicData>
            </a:graphic>
          </wp:inline>
        </w:drawing>
      </w:r>
    </w:p>
    <w:p w14:paraId="74038753" w14:textId="77777777" w:rsidR="00533A83" w:rsidRPr="004A56D2" w:rsidRDefault="00533A83" w:rsidP="00533A83">
      <w:pPr>
        <w:rPr>
          <w:b/>
          <w:bCs/>
        </w:rPr>
      </w:pPr>
      <w:r w:rsidRPr="004A56D2">
        <w:rPr>
          <w:b/>
          <w:bCs/>
        </w:rPr>
        <w:t>Key Message</w:t>
      </w:r>
    </w:p>
    <w:p w14:paraId="466B5F1B" w14:textId="77777777" w:rsidR="00533A83" w:rsidRDefault="00533A83" w:rsidP="00533A83">
      <w:pPr>
        <w:pStyle w:val="BodyText"/>
      </w:pPr>
      <w:r>
        <w:t>Many factors affect how highway construction specifications are written and interpreted. By the end of this course, participants will be able to recognize and apply the principles of writing complete, correct, clear, concise, and consistent highway construction specifications.</w:t>
      </w:r>
    </w:p>
    <w:p w14:paraId="3AB49EFD" w14:textId="77777777" w:rsidR="00F55662" w:rsidRPr="004A56D2" w:rsidRDefault="003F7F77" w:rsidP="004A56D2">
      <w:pPr>
        <w:rPr>
          <w:b/>
          <w:bCs/>
        </w:rPr>
      </w:pPr>
      <w:r w:rsidRPr="004A56D2">
        <w:rPr>
          <w:b/>
          <w:bCs/>
        </w:rPr>
        <w:t>Activity</w:t>
      </w:r>
    </w:p>
    <w:p w14:paraId="3E442BFF" w14:textId="77777777" w:rsidR="00F55662" w:rsidRPr="00F02CC5" w:rsidRDefault="003F7F77" w:rsidP="00A51CDA">
      <w:pPr>
        <w:pStyle w:val="ListParagraph"/>
        <w:numPr>
          <w:ilvl w:val="0"/>
          <w:numId w:val="46"/>
        </w:numPr>
        <w:rPr>
          <w:rFonts w:ascii="Symbol"/>
        </w:rPr>
      </w:pPr>
      <w:r w:rsidRPr="00F02CC5">
        <w:t>Form small groups of no more than</w:t>
      </w:r>
      <w:r w:rsidRPr="00F02CC5">
        <w:rPr>
          <w:spacing w:val="-18"/>
        </w:rPr>
        <w:t xml:space="preserve"> </w:t>
      </w:r>
      <w:r w:rsidRPr="00F02CC5">
        <w:t>five.</w:t>
      </w:r>
    </w:p>
    <w:p w14:paraId="5858B88A" w14:textId="77777777" w:rsidR="00F55662" w:rsidRPr="00F02CC5" w:rsidRDefault="003F7F77" w:rsidP="00A51CDA">
      <w:pPr>
        <w:pStyle w:val="ListParagraph"/>
        <w:numPr>
          <w:ilvl w:val="0"/>
          <w:numId w:val="46"/>
        </w:numPr>
        <w:rPr>
          <w:rFonts w:ascii="Symbol"/>
        </w:rPr>
      </w:pPr>
      <w:r w:rsidRPr="00F02CC5">
        <w:t>Select a spokesperson for the</w:t>
      </w:r>
      <w:r w:rsidRPr="00F02CC5">
        <w:rPr>
          <w:spacing w:val="-14"/>
        </w:rPr>
        <w:t xml:space="preserve"> </w:t>
      </w:r>
      <w:r w:rsidRPr="00F02CC5">
        <w:t>group.</w:t>
      </w:r>
    </w:p>
    <w:p w14:paraId="5EAC7D58" w14:textId="77777777" w:rsidR="00F55662" w:rsidRPr="00F02CC5" w:rsidRDefault="003F7F77" w:rsidP="00A51CDA">
      <w:pPr>
        <w:pStyle w:val="ListParagraph"/>
        <w:numPr>
          <w:ilvl w:val="0"/>
          <w:numId w:val="46"/>
        </w:numPr>
        <w:rPr>
          <w:rFonts w:ascii="Symbol"/>
        </w:rPr>
      </w:pPr>
      <w:r w:rsidRPr="00F02CC5">
        <w:t>Introduce yourselves to each</w:t>
      </w:r>
      <w:r w:rsidRPr="00F02CC5">
        <w:rPr>
          <w:spacing w:val="-17"/>
        </w:rPr>
        <w:t xml:space="preserve"> </w:t>
      </w:r>
      <w:r w:rsidRPr="00F02CC5">
        <w:t>other.</w:t>
      </w:r>
    </w:p>
    <w:p w14:paraId="1A517270" w14:textId="77777777" w:rsidR="00F55662" w:rsidRPr="00F02CC5" w:rsidRDefault="003F7F77" w:rsidP="00A51CDA">
      <w:pPr>
        <w:pStyle w:val="ListParagraph"/>
        <w:numPr>
          <w:ilvl w:val="0"/>
          <w:numId w:val="46"/>
        </w:numPr>
        <w:rPr>
          <w:rFonts w:ascii="Symbol"/>
        </w:rPr>
      </w:pPr>
      <w:r w:rsidRPr="00F02CC5">
        <w:t>Move to one of the identified work areas around the</w:t>
      </w:r>
      <w:r w:rsidRPr="00F02CC5">
        <w:rPr>
          <w:spacing w:val="-24"/>
        </w:rPr>
        <w:t xml:space="preserve"> </w:t>
      </w:r>
      <w:r w:rsidRPr="00F02CC5">
        <w:t>room.</w:t>
      </w:r>
    </w:p>
    <w:p w14:paraId="419FE185" w14:textId="77777777" w:rsidR="00F55662" w:rsidRPr="00F02CC5" w:rsidRDefault="003F7F77" w:rsidP="00A51CDA">
      <w:pPr>
        <w:pStyle w:val="ListParagraph"/>
        <w:numPr>
          <w:ilvl w:val="0"/>
          <w:numId w:val="46"/>
        </w:numPr>
        <w:rPr>
          <w:rFonts w:ascii="Symbol"/>
        </w:rPr>
      </w:pPr>
      <w:r w:rsidRPr="00F02CC5">
        <w:t>Re-create the shield diagram (as large as possible) on a sheet of flip chart</w:t>
      </w:r>
      <w:r w:rsidRPr="00F02CC5">
        <w:rPr>
          <w:spacing w:val="-36"/>
        </w:rPr>
        <w:t xml:space="preserve"> </w:t>
      </w:r>
      <w:r w:rsidRPr="00F02CC5">
        <w:t>paper.</w:t>
      </w:r>
    </w:p>
    <w:p w14:paraId="2D9B72F3" w14:textId="77777777" w:rsidR="00F55662" w:rsidRPr="00F02CC5" w:rsidRDefault="003F7F77" w:rsidP="00A51CDA">
      <w:pPr>
        <w:pStyle w:val="ListParagraph"/>
        <w:numPr>
          <w:ilvl w:val="0"/>
          <w:numId w:val="46"/>
        </w:numPr>
        <w:rPr>
          <w:rFonts w:ascii="Symbol"/>
        </w:rPr>
      </w:pPr>
      <w:r w:rsidRPr="00F02CC5">
        <w:t>Discuss the four items, achieve consensus, and record your responses in the corresponding panels (positions) on the shield as shown on the</w:t>
      </w:r>
      <w:r w:rsidRPr="00F02CC5">
        <w:rPr>
          <w:spacing w:val="-34"/>
        </w:rPr>
        <w:t xml:space="preserve"> </w:t>
      </w:r>
      <w:r w:rsidRPr="00F02CC5">
        <w:t>slide.</w:t>
      </w:r>
    </w:p>
    <w:p w14:paraId="3F95A0A1" w14:textId="77777777" w:rsidR="00F55662" w:rsidRPr="00F02CC5" w:rsidRDefault="003F7F77" w:rsidP="00A51CDA">
      <w:pPr>
        <w:pStyle w:val="ListParagraph"/>
        <w:numPr>
          <w:ilvl w:val="0"/>
          <w:numId w:val="46"/>
        </w:numPr>
        <w:rPr>
          <w:rFonts w:ascii="Symbol"/>
        </w:rPr>
      </w:pPr>
      <w:r w:rsidRPr="00F02CC5">
        <w:t>Post the shield so that everyone in the room can view</w:t>
      </w:r>
      <w:r w:rsidRPr="00F02CC5">
        <w:rPr>
          <w:spacing w:val="-29"/>
        </w:rPr>
        <w:t xml:space="preserve"> </w:t>
      </w:r>
      <w:r w:rsidRPr="00F02CC5">
        <w:t>it.</w:t>
      </w:r>
    </w:p>
    <w:p w14:paraId="38C5F41C" w14:textId="77777777" w:rsidR="00F55662" w:rsidRPr="004A56D2" w:rsidRDefault="003F7F77" w:rsidP="004A56D2">
      <w:pPr>
        <w:rPr>
          <w:b/>
          <w:bCs/>
        </w:rPr>
      </w:pPr>
      <w:r w:rsidRPr="004A56D2">
        <w:rPr>
          <w:b/>
          <w:bCs/>
        </w:rPr>
        <w:t>Shield Panels (positions)</w:t>
      </w:r>
    </w:p>
    <w:p w14:paraId="3C3E18C5" w14:textId="77777777" w:rsidR="00F55662" w:rsidRDefault="003F7F77" w:rsidP="00A51CDA">
      <w:pPr>
        <w:pStyle w:val="ListParagraph"/>
        <w:numPr>
          <w:ilvl w:val="1"/>
          <w:numId w:val="36"/>
        </w:numPr>
      </w:pPr>
      <w:r>
        <w:t>Identify one critical skill in specification writing that all members of your team want to</w:t>
      </w:r>
      <w:r>
        <w:rPr>
          <w:spacing w:val="-8"/>
        </w:rPr>
        <w:t xml:space="preserve"> </w:t>
      </w:r>
      <w:r>
        <w:t>improve.</w:t>
      </w:r>
    </w:p>
    <w:p w14:paraId="51E84D5F" w14:textId="77777777" w:rsidR="00F55662" w:rsidRDefault="003F7F77" w:rsidP="00A51CDA">
      <w:pPr>
        <w:pStyle w:val="ListParagraph"/>
        <w:numPr>
          <w:ilvl w:val="1"/>
          <w:numId w:val="36"/>
        </w:numPr>
      </w:pPr>
      <w:r>
        <w:t>Identify a common household chore and write a brief (must fit legibly within the space provided) portion of a specification for that</w:t>
      </w:r>
      <w:r>
        <w:rPr>
          <w:spacing w:val="-23"/>
        </w:rPr>
        <w:t xml:space="preserve"> </w:t>
      </w:r>
      <w:r>
        <w:t>chore.</w:t>
      </w:r>
    </w:p>
    <w:p w14:paraId="3F3301AF" w14:textId="77777777" w:rsidR="00F55662" w:rsidRDefault="003F7F77" w:rsidP="00A51CDA">
      <w:pPr>
        <w:pStyle w:val="ListParagraph"/>
        <w:numPr>
          <w:ilvl w:val="1"/>
          <w:numId w:val="36"/>
        </w:numPr>
      </w:pPr>
      <w:r>
        <w:t>Draw a symbol or illustration of the greatest challenge faced in writing</w:t>
      </w:r>
      <w:r>
        <w:rPr>
          <w:spacing w:val="-34"/>
        </w:rPr>
        <w:t xml:space="preserve"> </w:t>
      </w:r>
      <w:r>
        <w:t>a specification.</w:t>
      </w:r>
    </w:p>
    <w:p w14:paraId="49039A09" w14:textId="77777777" w:rsidR="00F55662" w:rsidRDefault="003F7F77" w:rsidP="00A51CDA">
      <w:pPr>
        <w:pStyle w:val="ListParagraph"/>
        <w:numPr>
          <w:ilvl w:val="1"/>
          <w:numId w:val="36"/>
        </w:numPr>
      </w:pPr>
      <w:r>
        <w:lastRenderedPageBreak/>
        <w:t>Record the names and respective years of experience with specifications (either following specifications or writing specifications) for each member of the group. Total and post the collective years of experience for the entire</w:t>
      </w:r>
      <w:r>
        <w:rPr>
          <w:spacing w:val="-33"/>
        </w:rPr>
        <w:t xml:space="preserve"> </w:t>
      </w:r>
      <w:r>
        <w:t>group.</w:t>
      </w:r>
    </w:p>
    <w:p w14:paraId="2A392A94" w14:textId="77777777" w:rsidR="00F55662" w:rsidRDefault="00F55662">
      <w:pPr>
        <w:sectPr w:rsidR="00F55662" w:rsidSect="00967161">
          <w:pgSz w:w="12240" w:h="15840"/>
          <w:pgMar w:top="1440" w:right="1440" w:bottom="1440" w:left="1440" w:header="722" w:footer="732" w:gutter="0"/>
          <w:cols w:space="720"/>
          <w:docGrid w:linePitch="299"/>
        </w:sectPr>
      </w:pPr>
    </w:p>
    <w:p w14:paraId="05DB0156" w14:textId="77777777" w:rsidR="004A56D2" w:rsidRDefault="003F7F77" w:rsidP="004A56D2">
      <w:bookmarkStart w:id="22" w:name="Key_Message"/>
      <w:bookmarkEnd w:id="22"/>
      <w:r>
        <w:lastRenderedPageBreak/>
        <w:t xml:space="preserve">Slides 1-4 </w:t>
      </w:r>
      <w:r w:rsidR="00F02CC5">
        <w:t>to</w:t>
      </w:r>
      <w:r>
        <w:t xml:space="preserve"> 1-9 </w:t>
      </w:r>
      <w:r w:rsidR="004A56D2">
        <w:t>(N</w:t>
      </w:r>
      <w:r>
        <w:t xml:space="preserve">ot shown because the content is included below.) </w:t>
      </w:r>
    </w:p>
    <w:p w14:paraId="01C92911" w14:textId="77777777" w:rsidR="004A56D2" w:rsidRPr="004A56D2" w:rsidRDefault="004A56D2" w:rsidP="004A56D2">
      <w:pPr>
        <w:rPr>
          <w:b/>
          <w:bCs/>
        </w:rPr>
      </w:pPr>
      <w:r w:rsidRPr="004A56D2">
        <w:rPr>
          <w:b/>
          <w:bCs/>
        </w:rPr>
        <w:t>Learning Outcomes</w:t>
      </w:r>
    </w:p>
    <w:p w14:paraId="71CDDAD3" w14:textId="56E76358" w:rsidR="00F55662" w:rsidRDefault="003F7F77" w:rsidP="004A56D2">
      <w:r>
        <w:t>This course addresses these learning outcomes.</w:t>
      </w:r>
    </w:p>
    <w:p w14:paraId="5CCA815E" w14:textId="77777777" w:rsidR="0017267B" w:rsidRPr="001975DF" w:rsidRDefault="003F7F77" w:rsidP="001975DF">
      <w:pPr>
        <w:pStyle w:val="ListParagraph"/>
      </w:pPr>
      <w:r w:rsidRPr="001975DF">
        <w:t>Compare the functions of standard and supplemental specifications with the functions of special provisions.</w:t>
      </w:r>
    </w:p>
    <w:p w14:paraId="131BC24F" w14:textId="1B3509ED" w:rsidR="00F55662" w:rsidRPr="001975DF" w:rsidRDefault="003F7F77" w:rsidP="001975DF">
      <w:pPr>
        <w:pStyle w:val="ListParagraph"/>
      </w:pPr>
      <w:r w:rsidRPr="001975DF">
        <w:t>Explain how the “order of precedence” affects writing specifications and preparing plans.</w:t>
      </w:r>
    </w:p>
    <w:p w14:paraId="2AFA1C61" w14:textId="77777777" w:rsidR="00F55662" w:rsidRPr="001975DF" w:rsidRDefault="003F7F77" w:rsidP="001975DF">
      <w:pPr>
        <w:pStyle w:val="ListParagraph"/>
      </w:pPr>
      <w:r w:rsidRPr="001975DF">
        <w:t>Explain the purposes of a specification.</w:t>
      </w:r>
    </w:p>
    <w:p w14:paraId="581F85BF" w14:textId="77777777" w:rsidR="00F55662" w:rsidRPr="001975DF" w:rsidRDefault="003F7F77" w:rsidP="001975DF">
      <w:pPr>
        <w:pStyle w:val="ListParagraph"/>
      </w:pPr>
      <w:r w:rsidRPr="001975DF">
        <w:t>Describe the purpose of the general provisions.</w:t>
      </w:r>
    </w:p>
    <w:p w14:paraId="4C5AE40A" w14:textId="77777777" w:rsidR="00F55662" w:rsidRPr="001975DF" w:rsidRDefault="003F7F77" w:rsidP="001975DF">
      <w:pPr>
        <w:pStyle w:val="ListParagraph"/>
      </w:pPr>
      <w:r w:rsidRPr="001975DF">
        <w:t>Explain how specifications are used to assign risk and affect the behavior of different parties, within a given scenario.</w:t>
      </w:r>
    </w:p>
    <w:p w14:paraId="55EB2827" w14:textId="77777777" w:rsidR="00F55662" w:rsidRPr="001975DF" w:rsidRDefault="003F7F77" w:rsidP="001975DF">
      <w:pPr>
        <w:pStyle w:val="ListParagraph"/>
      </w:pPr>
      <w:r w:rsidRPr="001975DF">
        <w:t>Compare method and end-result specifications.</w:t>
      </w:r>
    </w:p>
    <w:p w14:paraId="397035D0" w14:textId="77777777" w:rsidR="00F55662" w:rsidRPr="001975DF" w:rsidRDefault="003F7F77" w:rsidP="001975DF">
      <w:pPr>
        <w:pStyle w:val="ListParagraph"/>
      </w:pPr>
      <w:r w:rsidRPr="001975DF">
        <w:t>Explain each element of the AASHTO five-part format.</w:t>
      </w:r>
    </w:p>
    <w:p w14:paraId="7BDC6890" w14:textId="77777777" w:rsidR="00F55662" w:rsidRPr="001975DF" w:rsidRDefault="003F7F77" w:rsidP="001975DF">
      <w:pPr>
        <w:pStyle w:val="ListParagraph"/>
      </w:pPr>
      <w:r w:rsidRPr="001975DF">
        <w:t>Explain how a consistent writing style can affect the interpretation of specifications.</w:t>
      </w:r>
    </w:p>
    <w:p w14:paraId="51A46249" w14:textId="77777777" w:rsidR="00F55662" w:rsidRPr="001975DF" w:rsidRDefault="003F7F77" w:rsidP="001975DF">
      <w:pPr>
        <w:pStyle w:val="ListParagraph"/>
      </w:pPr>
      <w:r w:rsidRPr="001975DF">
        <w:t>Explain the potential benefits of writing in the active voice.</w:t>
      </w:r>
    </w:p>
    <w:p w14:paraId="2A5B5BAB" w14:textId="77777777" w:rsidR="00F55662" w:rsidRPr="001975DF" w:rsidRDefault="003F7F77" w:rsidP="001975DF">
      <w:pPr>
        <w:pStyle w:val="ListParagraph"/>
      </w:pPr>
      <w:r w:rsidRPr="001975DF">
        <w:t>Rewrite passive voice sentences into the active voice.</w:t>
      </w:r>
    </w:p>
    <w:p w14:paraId="0DD87E19" w14:textId="77777777" w:rsidR="00F55662" w:rsidRPr="001975DF" w:rsidRDefault="003F7F77" w:rsidP="001975DF">
      <w:pPr>
        <w:pStyle w:val="ListParagraph"/>
      </w:pPr>
      <w:r w:rsidRPr="001975DF">
        <w:t>Evaluate specifications to determine the need for imperative or indicative mood.</w:t>
      </w:r>
    </w:p>
    <w:p w14:paraId="456A49CB" w14:textId="77777777" w:rsidR="00F55662" w:rsidRPr="001975DF" w:rsidRDefault="003F7F77" w:rsidP="001975DF">
      <w:pPr>
        <w:pStyle w:val="ListParagraph"/>
      </w:pPr>
      <w:r w:rsidRPr="001975DF">
        <w:t>State the five Cs used in specification writing.</w:t>
      </w:r>
    </w:p>
    <w:p w14:paraId="199DB9E1" w14:textId="77777777" w:rsidR="00F55662" w:rsidRPr="001975DF" w:rsidRDefault="003F7F77" w:rsidP="001975DF">
      <w:pPr>
        <w:pStyle w:val="ListParagraph"/>
      </w:pPr>
      <w:r w:rsidRPr="001975DF">
        <w:t>Identify potential ambiguities in the wording, given a sample specification.</w:t>
      </w:r>
    </w:p>
    <w:p w14:paraId="2B084EE0" w14:textId="77777777" w:rsidR="0017267B" w:rsidRPr="001975DF" w:rsidRDefault="003F7F77" w:rsidP="001975DF">
      <w:pPr>
        <w:pStyle w:val="ListParagraph"/>
      </w:pPr>
      <w:r w:rsidRPr="001975DF">
        <w:t>Identify the potential benefits of each of the five Cs.</w:t>
      </w:r>
    </w:p>
    <w:p w14:paraId="75DD1D07" w14:textId="2EBD30DD" w:rsidR="00F55662" w:rsidRPr="001975DF" w:rsidRDefault="003F7F77" w:rsidP="001975DF">
      <w:pPr>
        <w:pStyle w:val="ListParagraph"/>
      </w:pPr>
      <w:r w:rsidRPr="001975DF">
        <w:t>Write a new specification using the five Cs and the agency’s preferred format.</w:t>
      </w:r>
    </w:p>
    <w:p w14:paraId="7D369031" w14:textId="77777777" w:rsidR="0017267B" w:rsidRPr="001975DF" w:rsidRDefault="003F7F77" w:rsidP="001975DF">
      <w:pPr>
        <w:pStyle w:val="ListParagraph"/>
      </w:pPr>
      <w:r w:rsidRPr="001975DF">
        <w:t>Complete a checklist of the information needed before writing or revising a specification.</w:t>
      </w:r>
    </w:p>
    <w:p w14:paraId="3F180BDC" w14:textId="77777777" w:rsidR="0017267B" w:rsidRPr="001975DF" w:rsidRDefault="003F7F77" w:rsidP="001975DF">
      <w:pPr>
        <w:pStyle w:val="ListParagraph"/>
      </w:pPr>
      <w:r w:rsidRPr="001975DF">
        <w:t>Apply the five Cs and the agency’s preferred format to revise the specification, given a sample specification.</w:t>
      </w:r>
    </w:p>
    <w:p w14:paraId="170AC410" w14:textId="2370F29C" w:rsidR="00F55662" w:rsidRPr="001975DF" w:rsidRDefault="003F7F77" w:rsidP="001975DF">
      <w:pPr>
        <w:pStyle w:val="ListParagraph"/>
      </w:pPr>
      <w:r w:rsidRPr="001975DF">
        <w:t>Write a new specification to a given set of criteria using the five Cs and the agency’s preferred format, given a sample specification.</w:t>
      </w:r>
    </w:p>
    <w:p w14:paraId="13106737" w14:textId="77777777" w:rsidR="00F55662" w:rsidRPr="001975DF" w:rsidRDefault="003F7F77" w:rsidP="001975DF">
      <w:pPr>
        <w:pStyle w:val="ListParagraph"/>
      </w:pPr>
      <w:r w:rsidRPr="001975DF">
        <w:t>Relate the type of specification to the allocation of risk.</w:t>
      </w:r>
    </w:p>
    <w:p w14:paraId="4A108FB7" w14:textId="77777777" w:rsidR="00533A83" w:rsidRDefault="003F7F77" w:rsidP="004A56D2">
      <w:pPr>
        <w:pStyle w:val="ListParagraph"/>
      </w:pPr>
      <w:r w:rsidRPr="001975DF">
        <w:t>Write an end-resul</w:t>
      </w:r>
      <w:r w:rsidRPr="0017267B">
        <w:t>t specification to replace a method specification, given an excerpt from a method</w:t>
      </w:r>
      <w:r w:rsidRPr="0017267B">
        <w:rPr>
          <w:spacing w:val="-13"/>
        </w:rPr>
        <w:t xml:space="preserve"> </w:t>
      </w:r>
      <w:r w:rsidRPr="0017267B">
        <w:t>specification.</w:t>
      </w:r>
      <w:r w:rsidR="00533A83">
        <w:br w:type="page"/>
      </w:r>
    </w:p>
    <w:p w14:paraId="6D123772" w14:textId="1ED63A08" w:rsidR="0017267B" w:rsidRPr="00533A83" w:rsidRDefault="00533A83" w:rsidP="00533A83">
      <w:pPr>
        <w:ind w:left="500"/>
        <w:jc w:val="center"/>
        <w:rPr>
          <w:rFonts w:ascii="Symbol"/>
        </w:rPr>
      </w:pPr>
      <w:r>
        <w:lastRenderedPageBreak/>
        <w:t>This page is intentionally blank.</w:t>
      </w:r>
      <w:r w:rsidR="0017267B" w:rsidRPr="00533A83">
        <w:rPr>
          <w:rFonts w:ascii="Symbol"/>
        </w:rPr>
        <w:br w:type="page"/>
      </w:r>
    </w:p>
    <w:p w14:paraId="2142D60A" w14:textId="1C1A111B" w:rsidR="0017267B" w:rsidRDefault="0017267B" w:rsidP="0017267B">
      <w:pPr>
        <w:rPr>
          <w:rFonts w:ascii="Symbol"/>
        </w:rPr>
        <w:sectPr w:rsidR="0017267B" w:rsidSect="00967161">
          <w:pgSz w:w="12240" w:h="15840"/>
          <w:pgMar w:top="1440" w:right="1440" w:bottom="1440" w:left="1440" w:header="722" w:footer="732" w:gutter="0"/>
          <w:cols w:space="720"/>
          <w:docGrid w:linePitch="299"/>
        </w:sectPr>
      </w:pPr>
    </w:p>
    <w:p w14:paraId="1302F448" w14:textId="77777777" w:rsidR="00F55662" w:rsidRDefault="00F55662" w:rsidP="001C2C64">
      <w:pPr>
        <w:pStyle w:val="BodyText"/>
      </w:pPr>
    </w:p>
    <w:p w14:paraId="736223BA" w14:textId="77777777" w:rsidR="00F55662" w:rsidRDefault="00F55662" w:rsidP="001C2C64">
      <w:pPr>
        <w:pStyle w:val="BodyText"/>
      </w:pPr>
    </w:p>
    <w:p w14:paraId="170191E8" w14:textId="77777777" w:rsidR="00F55662" w:rsidRDefault="00F55662" w:rsidP="001C2C64">
      <w:pPr>
        <w:pStyle w:val="BodyText"/>
      </w:pPr>
    </w:p>
    <w:p w14:paraId="32472429" w14:textId="77777777" w:rsidR="00F55662" w:rsidRDefault="00F55662" w:rsidP="001C2C64">
      <w:pPr>
        <w:pStyle w:val="BodyText"/>
      </w:pPr>
    </w:p>
    <w:p w14:paraId="6E42F92E" w14:textId="77777777" w:rsidR="00F55662" w:rsidRDefault="00F55662" w:rsidP="001C2C64">
      <w:pPr>
        <w:pStyle w:val="BodyText"/>
      </w:pPr>
    </w:p>
    <w:p w14:paraId="1A5E5412" w14:textId="77777777" w:rsidR="00F55662" w:rsidRDefault="00F55662" w:rsidP="001C2C64">
      <w:pPr>
        <w:pStyle w:val="BodyText"/>
      </w:pPr>
    </w:p>
    <w:p w14:paraId="2FCC01D8" w14:textId="77777777" w:rsidR="00F55662" w:rsidRDefault="00F55662" w:rsidP="001C2C64">
      <w:pPr>
        <w:pStyle w:val="BodyText"/>
      </w:pPr>
    </w:p>
    <w:p w14:paraId="406F8400" w14:textId="77777777" w:rsidR="00F55662" w:rsidRDefault="00F55662" w:rsidP="001C2C64">
      <w:pPr>
        <w:pStyle w:val="BodyText"/>
      </w:pPr>
    </w:p>
    <w:p w14:paraId="1127C740" w14:textId="77777777" w:rsidR="00F55662" w:rsidRDefault="00F55662" w:rsidP="001C2C64">
      <w:pPr>
        <w:pStyle w:val="BodyText"/>
      </w:pPr>
    </w:p>
    <w:p w14:paraId="3E138E29" w14:textId="77777777" w:rsidR="00F55662" w:rsidRDefault="00F55662" w:rsidP="001C2C64">
      <w:pPr>
        <w:pStyle w:val="BodyText"/>
      </w:pPr>
    </w:p>
    <w:p w14:paraId="0F417F4F" w14:textId="77777777" w:rsidR="00F55662" w:rsidRDefault="00F55662" w:rsidP="001C2C64">
      <w:pPr>
        <w:pStyle w:val="BodyText"/>
      </w:pPr>
    </w:p>
    <w:p w14:paraId="5EBDA6F4" w14:textId="77777777" w:rsidR="00F55662" w:rsidRDefault="00F55662" w:rsidP="001C2C64">
      <w:pPr>
        <w:pStyle w:val="BodyText"/>
      </w:pPr>
    </w:p>
    <w:p w14:paraId="2CBAD3C1" w14:textId="77777777" w:rsidR="00F55662" w:rsidRDefault="00F55662" w:rsidP="001C2C64">
      <w:pPr>
        <w:pStyle w:val="BodyText"/>
      </w:pPr>
    </w:p>
    <w:p w14:paraId="165A6949" w14:textId="77777777" w:rsidR="00F55662" w:rsidRDefault="003F7F77">
      <w:pPr>
        <w:pStyle w:val="Heading1"/>
        <w:spacing w:before="89"/>
        <w:ind w:left="2513"/>
      </w:pPr>
      <w:bookmarkStart w:id="23" w:name="Module_2_:_Purpose_of_Specifications"/>
      <w:bookmarkStart w:id="24" w:name="_Toc67568059"/>
      <w:bookmarkEnd w:id="23"/>
      <w:r>
        <w:t>Module 2: Purpose of Specifications</w:t>
      </w:r>
      <w:bookmarkEnd w:id="24"/>
    </w:p>
    <w:p w14:paraId="2585C4A7" w14:textId="77777777" w:rsidR="00F55662" w:rsidRDefault="00F55662">
      <w:pPr>
        <w:sectPr w:rsidR="00F55662" w:rsidSect="00967161">
          <w:footerReference w:type="default" r:id="rId24"/>
          <w:pgSz w:w="12240" w:h="15840"/>
          <w:pgMar w:top="1440" w:right="1440" w:bottom="1440" w:left="1440" w:header="722" w:footer="792" w:gutter="0"/>
          <w:pgNumType w:start="1"/>
          <w:cols w:space="720"/>
        </w:sectPr>
      </w:pPr>
    </w:p>
    <w:p w14:paraId="0690A26F" w14:textId="1901A070" w:rsidR="00F55662" w:rsidRPr="0017267B" w:rsidRDefault="0017267B" w:rsidP="0017267B">
      <w:pPr>
        <w:jc w:val="center"/>
        <w:rPr>
          <w:rFonts w:ascii="Times New Roman"/>
          <w:szCs w:val="24"/>
        </w:rPr>
        <w:sectPr w:rsidR="00F55662" w:rsidRPr="0017267B" w:rsidSect="00967161">
          <w:pgSz w:w="12240" w:h="15840"/>
          <w:pgMar w:top="1440" w:right="1440" w:bottom="1440" w:left="1440" w:header="0" w:footer="732" w:gutter="0"/>
          <w:pgNumType w:start="2"/>
          <w:cols w:space="720"/>
          <w:docGrid w:linePitch="299"/>
        </w:sectPr>
      </w:pPr>
      <w:r>
        <w:rPr>
          <w:rFonts w:ascii="Times New Roman"/>
          <w:szCs w:val="24"/>
        </w:rPr>
        <w:lastRenderedPageBreak/>
        <w:t>This page is intentionally blank.</w:t>
      </w:r>
    </w:p>
    <w:p w14:paraId="4EF92494" w14:textId="2C816E90" w:rsidR="00F55662" w:rsidRDefault="003F7F77" w:rsidP="00C67FC6">
      <w:pPr>
        <w:spacing w:before="96"/>
        <w:rPr>
          <w:szCs w:val="24"/>
        </w:rPr>
      </w:pPr>
      <w:r w:rsidRPr="00C67FC6">
        <w:rPr>
          <w:szCs w:val="24"/>
        </w:rPr>
        <w:lastRenderedPageBreak/>
        <w:t>Slide 2-1</w:t>
      </w:r>
    </w:p>
    <w:p w14:paraId="7C7B51F1" w14:textId="7AE97723" w:rsidR="00C67FC6" w:rsidRPr="00C67FC6" w:rsidRDefault="00C67FC6" w:rsidP="00C67FC6">
      <w:pPr>
        <w:spacing w:before="96"/>
        <w:jc w:val="center"/>
        <w:rPr>
          <w:szCs w:val="24"/>
        </w:rPr>
      </w:pPr>
      <w:r>
        <w:rPr>
          <w:noProof/>
          <w:szCs w:val="24"/>
        </w:rPr>
        <w:drawing>
          <wp:inline distT="0" distB="0" distL="0" distR="0" wp14:anchorId="698C66F5" wp14:editId="0BA31CE8">
            <wp:extent cx="3657600" cy="2743200"/>
            <wp:effectExtent l="0" t="0" r="0" b="0"/>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28AC94BA" w14:textId="27992BE1" w:rsidR="00F55662" w:rsidRDefault="003F7F77" w:rsidP="001C2C64">
      <w:pPr>
        <w:pStyle w:val="BodyText"/>
      </w:pPr>
      <w:r>
        <w:t>Module 2 addresses the purpose of specifications</w:t>
      </w:r>
      <w:r w:rsidR="00FD0B17">
        <w:t>.</w:t>
      </w:r>
    </w:p>
    <w:p w14:paraId="59827513" w14:textId="77777777" w:rsidR="00FD0B17" w:rsidRPr="00FD0B17" w:rsidRDefault="003F7F77" w:rsidP="00A51CDA">
      <w:pPr>
        <w:pStyle w:val="ListParagraph"/>
        <w:numPr>
          <w:ilvl w:val="0"/>
          <w:numId w:val="41"/>
        </w:numPr>
        <w:rPr>
          <w:rFonts w:ascii="Symbol"/>
        </w:rPr>
      </w:pPr>
      <w:r w:rsidRPr="00FD0B17">
        <w:t>Definitions of important</w:t>
      </w:r>
      <w:r w:rsidRPr="00FD0B17">
        <w:rPr>
          <w:spacing w:val="-13"/>
        </w:rPr>
        <w:t xml:space="preserve"> </w:t>
      </w:r>
      <w:r w:rsidRPr="00FD0B17">
        <w:t>terms</w:t>
      </w:r>
    </w:p>
    <w:p w14:paraId="457EA0B8" w14:textId="58874C2E" w:rsidR="00F55662" w:rsidRPr="00FD0B17" w:rsidRDefault="003F7F77" w:rsidP="00A51CDA">
      <w:pPr>
        <w:pStyle w:val="ListParagraph"/>
        <w:numPr>
          <w:ilvl w:val="0"/>
          <w:numId w:val="41"/>
        </w:numPr>
        <w:rPr>
          <w:rFonts w:ascii="Symbol"/>
        </w:rPr>
      </w:pPr>
      <w:r w:rsidRPr="00FD0B17">
        <w:t>Establishment of specifications as part of an agency’s</w:t>
      </w:r>
      <w:r w:rsidRPr="00FD0B17">
        <w:rPr>
          <w:spacing w:val="-28"/>
        </w:rPr>
        <w:t xml:space="preserve"> </w:t>
      </w:r>
      <w:r w:rsidRPr="00FD0B17">
        <w:t>contract</w:t>
      </w:r>
    </w:p>
    <w:p w14:paraId="25E884E4" w14:textId="77777777" w:rsidR="00F55662" w:rsidRPr="00FD0B17" w:rsidRDefault="003F7F77" w:rsidP="00A51CDA">
      <w:pPr>
        <w:pStyle w:val="ListParagraph"/>
        <w:numPr>
          <w:ilvl w:val="0"/>
          <w:numId w:val="41"/>
        </w:numPr>
        <w:rPr>
          <w:rFonts w:ascii="Symbol"/>
        </w:rPr>
      </w:pPr>
      <w:r w:rsidRPr="00FD0B17">
        <w:t>Order of precedence of the many documents that make up the</w:t>
      </w:r>
      <w:r w:rsidRPr="00FD0B17">
        <w:rPr>
          <w:spacing w:val="-31"/>
        </w:rPr>
        <w:t xml:space="preserve"> </w:t>
      </w:r>
      <w:r w:rsidRPr="00FD0B17">
        <w:t>contract</w:t>
      </w:r>
    </w:p>
    <w:p w14:paraId="643EF4B2" w14:textId="77777777" w:rsidR="00F55662" w:rsidRPr="00FD0B17" w:rsidRDefault="003F7F77" w:rsidP="00A51CDA">
      <w:pPr>
        <w:pStyle w:val="ListParagraph"/>
        <w:numPr>
          <w:ilvl w:val="0"/>
          <w:numId w:val="41"/>
        </w:numPr>
        <w:rPr>
          <w:rFonts w:ascii="Symbol"/>
        </w:rPr>
      </w:pPr>
      <w:r w:rsidRPr="00FD0B17">
        <w:t>Purpose of</w:t>
      </w:r>
      <w:r w:rsidRPr="00FD0B17">
        <w:rPr>
          <w:spacing w:val="-12"/>
        </w:rPr>
        <w:t xml:space="preserve"> </w:t>
      </w:r>
      <w:r w:rsidRPr="00FD0B17">
        <w:t>specifications</w:t>
      </w:r>
    </w:p>
    <w:p w14:paraId="5E3E30A5" w14:textId="77777777" w:rsidR="00F55662" w:rsidRPr="00FD0B17" w:rsidRDefault="003F7F77" w:rsidP="00A51CDA">
      <w:pPr>
        <w:pStyle w:val="ListParagraph"/>
        <w:numPr>
          <w:ilvl w:val="0"/>
          <w:numId w:val="41"/>
        </w:numPr>
        <w:rPr>
          <w:rFonts w:ascii="Symbol"/>
        </w:rPr>
      </w:pPr>
      <w:r w:rsidRPr="00FD0B17">
        <w:t>Content of</w:t>
      </w:r>
      <w:r w:rsidRPr="00FD0B17">
        <w:rPr>
          <w:spacing w:val="-11"/>
        </w:rPr>
        <w:t xml:space="preserve"> </w:t>
      </w:r>
      <w:r w:rsidRPr="00FD0B17">
        <w:t>specifications</w:t>
      </w:r>
    </w:p>
    <w:p w14:paraId="12DD1DEF" w14:textId="77777777" w:rsidR="00F55662" w:rsidRPr="00FD0B17" w:rsidRDefault="003F7F77" w:rsidP="00A51CDA">
      <w:pPr>
        <w:pStyle w:val="ListParagraph"/>
        <w:numPr>
          <w:ilvl w:val="0"/>
          <w:numId w:val="41"/>
        </w:numPr>
        <w:rPr>
          <w:rFonts w:ascii="Symbol"/>
        </w:rPr>
      </w:pPr>
      <w:r w:rsidRPr="00FD0B17">
        <w:t>Types of</w:t>
      </w:r>
      <w:r w:rsidRPr="00FD0B17">
        <w:rPr>
          <w:spacing w:val="-9"/>
        </w:rPr>
        <w:t xml:space="preserve"> </w:t>
      </w:r>
      <w:r w:rsidRPr="00FD0B17">
        <w:t>specifications</w:t>
      </w:r>
    </w:p>
    <w:p w14:paraId="47D21431" w14:textId="77777777" w:rsidR="00F55662" w:rsidRPr="00FD0B17" w:rsidRDefault="003F7F77" w:rsidP="00A51CDA">
      <w:pPr>
        <w:pStyle w:val="ListParagraph"/>
        <w:numPr>
          <w:ilvl w:val="0"/>
          <w:numId w:val="41"/>
        </w:numPr>
        <w:rPr>
          <w:rFonts w:ascii="Symbol"/>
        </w:rPr>
      </w:pPr>
      <w:r w:rsidRPr="00FD0B17">
        <w:t>Format of</w:t>
      </w:r>
      <w:r w:rsidRPr="00FD0B17">
        <w:rPr>
          <w:spacing w:val="-13"/>
        </w:rPr>
        <w:t xml:space="preserve"> </w:t>
      </w:r>
      <w:r w:rsidRPr="00FD0B17">
        <w:t>specifications</w:t>
      </w:r>
    </w:p>
    <w:p w14:paraId="615D88BF" w14:textId="77777777" w:rsidR="00F55662" w:rsidRDefault="00F55662">
      <w:pPr>
        <w:rPr>
          <w:rFonts w:ascii="Symbol"/>
        </w:rPr>
        <w:sectPr w:rsidR="00F55662" w:rsidSect="00967161">
          <w:headerReference w:type="default" r:id="rId26"/>
          <w:pgSz w:w="12240" w:h="15840"/>
          <w:pgMar w:top="1440" w:right="1440" w:bottom="1440" w:left="1440" w:header="722" w:footer="732" w:gutter="0"/>
          <w:cols w:space="720"/>
          <w:docGrid w:linePitch="299"/>
        </w:sectPr>
      </w:pPr>
    </w:p>
    <w:p w14:paraId="7F92D899" w14:textId="1E73F5A4" w:rsidR="00C67FC6" w:rsidRDefault="003F7F77" w:rsidP="00FD0B17">
      <w:pPr>
        <w:tabs>
          <w:tab w:val="left" w:pos="5885"/>
        </w:tabs>
        <w:ind w:left="158"/>
        <w:jc w:val="both"/>
        <w:rPr>
          <w:szCs w:val="24"/>
        </w:rPr>
      </w:pPr>
      <w:r w:rsidRPr="00C67FC6">
        <w:rPr>
          <w:szCs w:val="24"/>
        </w:rPr>
        <w:lastRenderedPageBreak/>
        <w:t>Slide</w:t>
      </w:r>
      <w:r w:rsidR="00C67FC6">
        <w:rPr>
          <w:szCs w:val="24"/>
        </w:rPr>
        <w:t>s</w:t>
      </w:r>
      <w:r w:rsidRPr="00C67FC6">
        <w:rPr>
          <w:spacing w:val="-1"/>
          <w:szCs w:val="24"/>
        </w:rPr>
        <w:t xml:space="preserve"> </w:t>
      </w:r>
      <w:r w:rsidRPr="00C67FC6">
        <w:rPr>
          <w:szCs w:val="24"/>
        </w:rPr>
        <w:t>2-2</w:t>
      </w:r>
      <w:r w:rsidR="00C67FC6">
        <w:rPr>
          <w:szCs w:val="24"/>
        </w:rPr>
        <w:t xml:space="preserve"> </w:t>
      </w:r>
      <w:r w:rsidR="00FD0B17">
        <w:rPr>
          <w:szCs w:val="24"/>
        </w:rPr>
        <w:t>to</w:t>
      </w:r>
      <w:r w:rsidR="00C67FC6">
        <w:rPr>
          <w:szCs w:val="24"/>
        </w:rPr>
        <w:t xml:space="preserve"> 2-4</w:t>
      </w:r>
    </w:p>
    <w:p w14:paraId="0C784A2B" w14:textId="7B587686" w:rsidR="00C67FC6" w:rsidRDefault="00C67FC6" w:rsidP="00FD0B17">
      <w:pPr>
        <w:tabs>
          <w:tab w:val="left" w:pos="5885"/>
        </w:tabs>
        <w:ind w:left="158"/>
        <w:jc w:val="center"/>
        <w:rPr>
          <w:noProof/>
          <w:szCs w:val="24"/>
        </w:rPr>
      </w:pPr>
      <w:r>
        <w:rPr>
          <w:noProof/>
          <w:szCs w:val="24"/>
        </w:rPr>
        <w:drawing>
          <wp:inline distT="0" distB="0" distL="0" distR="0" wp14:anchorId="34057E4F" wp14:editId="12AA8C0A">
            <wp:extent cx="2808213" cy="2103120"/>
            <wp:effectExtent l="19050" t="19050" r="0" b="0"/>
            <wp:docPr id="10" name="Picture 1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websit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08213" cy="2103120"/>
                    </a:xfrm>
                    <a:prstGeom prst="rect">
                      <a:avLst/>
                    </a:prstGeom>
                    <a:ln w="9525" cap="sq" cmpd="thickThin">
                      <a:solidFill>
                        <a:srgbClr val="000000"/>
                      </a:solidFill>
                      <a:prstDash val="solid"/>
                      <a:miter lim="800000"/>
                    </a:ln>
                    <a:effectLst/>
                  </pic:spPr>
                </pic:pic>
              </a:graphicData>
            </a:graphic>
          </wp:inline>
        </w:drawing>
      </w:r>
      <w:r>
        <w:rPr>
          <w:noProof/>
          <w:szCs w:val="24"/>
        </w:rPr>
        <w:t xml:space="preserve">   </w:t>
      </w:r>
      <w:r>
        <w:rPr>
          <w:noProof/>
          <w:szCs w:val="24"/>
        </w:rPr>
        <w:drawing>
          <wp:inline distT="0" distB="0" distL="0" distR="0" wp14:anchorId="408F52AA" wp14:editId="10D5CDEC">
            <wp:extent cx="2808213" cy="2103120"/>
            <wp:effectExtent l="19050" t="19050" r="0" b="0"/>
            <wp:docPr id="12" name="Picture 1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08213" cy="2103120"/>
                    </a:xfrm>
                    <a:prstGeom prst="rect">
                      <a:avLst/>
                    </a:prstGeom>
                    <a:ln w="9525">
                      <a:solidFill>
                        <a:schemeClr val="tx1"/>
                      </a:solidFill>
                    </a:ln>
                    <a:effectLst/>
                  </pic:spPr>
                </pic:pic>
              </a:graphicData>
            </a:graphic>
          </wp:inline>
        </w:drawing>
      </w:r>
    </w:p>
    <w:p w14:paraId="06E7B041" w14:textId="7DC209CA" w:rsidR="00C67FC6" w:rsidRPr="00C67FC6" w:rsidRDefault="00C67FC6" w:rsidP="00FD0B17">
      <w:pPr>
        <w:tabs>
          <w:tab w:val="left" w:pos="5885"/>
        </w:tabs>
        <w:ind w:left="158"/>
        <w:jc w:val="center"/>
        <w:rPr>
          <w:szCs w:val="24"/>
        </w:rPr>
      </w:pPr>
      <w:r>
        <w:rPr>
          <w:noProof/>
          <w:szCs w:val="24"/>
        </w:rPr>
        <w:drawing>
          <wp:inline distT="0" distB="0" distL="0" distR="0" wp14:anchorId="1589B927" wp14:editId="11E5AC9B">
            <wp:extent cx="2808213" cy="2103120"/>
            <wp:effectExtent l="19050" t="19050" r="0" b="0"/>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8213" cy="2103120"/>
                    </a:xfrm>
                    <a:prstGeom prst="rect">
                      <a:avLst/>
                    </a:prstGeom>
                    <a:ln w="9525">
                      <a:solidFill>
                        <a:schemeClr val="tx1"/>
                      </a:solidFill>
                    </a:ln>
                    <a:effectLst/>
                  </pic:spPr>
                </pic:pic>
              </a:graphicData>
            </a:graphic>
          </wp:inline>
        </w:drawing>
      </w:r>
    </w:p>
    <w:p w14:paraId="0885AF41" w14:textId="77777777" w:rsidR="00F55662" w:rsidRDefault="003F7F77">
      <w:pPr>
        <w:pStyle w:val="Heading2"/>
        <w:spacing w:before="0"/>
      </w:pPr>
      <w:bookmarkStart w:id="25" w:name="Lesson_2.1_Specifications_as_a_Contract_"/>
      <w:bookmarkStart w:id="26" w:name="_Toc67568060"/>
      <w:bookmarkEnd w:id="25"/>
      <w:r>
        <w:t>Lesson 2.1 Specifications as a Contract Document</w:t>
      </w:r>
      <w:bookmarkEnd w:id="26"/>
    </w:p>
    <w:p w14:paraId="0BA10704" w14:textId="77777777" w:rsidR="00F55662" w:rsidRDefault="003F7F77" w:rsidP="001C2C64">
      <w:pPr>
        <w:pStyle w:val="BodyText"/>
      </w:pPr>
      <w:r>
        <w:t>Lesson 2.1 addresses the purposes of specifications.</w:t>
      </w:r>
    </w:p>
    <w:p w14:paraId="2428DFAC" w14:textId="77777777" w:rsidR="00F55662" w:rsidRPr="004A56D2" w:rsidRDefault="003F7F77" w:rsidP="004A56D2">
      <w:pPr>
        <w:rPr>
          <w:b/>
          <w:bCs/>
        </w:rPr>
      </w:pPr>
      <w:r w:rsidRPr="004A56D2">
        <w:rPr>
          <w:b/>
          <w:bCs/>
        </w:rPr>
        <w:t>Learning Outcomes</w:t>
      </w:r>
    </w:p>
    <w:p w14:paraId="204EB5DE" w14:textId="77777777" w:rsidR="00F55662" w:rsidRDefault="003F7F77" w:rsidP="001C2C64">
      <w:pPr>
        <w:pStyle w:val="BodyText"/>
      </w:pPr>
      <w:r>
        <w:t>This lesson supports these learning outcomes.</w:t>
      </w:r>
    </w:p>
    <w:p w14:paraId="70852A62" w14:textId="77777777" w:rsidR="00FD0B17" w:rsidRPr="00FD0B17" w:rsidRDefault="003F7F77" w:rsidP="00A51CDA">
      <w:pPr>
        <w:pStyle w:val="ListParagraph"/>
        <w:numPr>
          <w:ilvl w:val="0"/>
          <w:numId w:val="42"/>
        </w:numPr>
        <w:rPr>
          <w:rFonts w:ascii="Symbol"/>
        </w:rPr>
      </w:pPr>
      <w:r w:rsidRPr="00FD0B17">
        <w:t>Compare the functions of standard and supplemental specifications with the functions of special</w:t>
      </w:r>
      <w:r w:rsidRPr="00FD0B17">
        <w:rPr>
          <w:spacing w:val="-16"/>
        </w:rPr>
        <w:t xml:space="preserve"> </w:t>
      </w:r>
      <w:r w:rsidRPr="00FD0B17">
        <w:t>provisions.</w:t>
      </w:r>
    </w:p>
    <w:p w14:paraId="55FB6484" w14:textId="237C3EE2" w:rsidR="00F55662" w:rsidRPr="00FD0B17" w:rsidRDefault="003F7F77" w:rsidP="00A51CDA">
      <w:pPr>
        <w:pStyle w:val="ListParagraph"/>
        <w:numPr>
          <w:ilvl w:val="0"/>
          <w:numId w:val="42"/>
        </w:numPr>
        <w:rPr>
          <w:rFonts w:ascii="Symbol"/>
        </w:rPr>
      </w:pPr>
      <w:r w:rsidRPr="00FD0B17">
        <w:t>Explain how the “order of precedence” affects writing specifications and preparing plans.</w:t>
      </w:r>
    </w:p>
    <w:p w14:paraId="284BF44C" w14:textId="77777777" w:rsidR="00F55662" w:rsidRPr="00FD0B17" w:rsidRDefault="003F7F77" w:rsidP="00A51CDA">
      <w:pPr>
        <w:pStyle w:val="ListParagraph"/>
        <w:numPr>
          <w:ilvl w:val="0"/>
          <w:numId w:val="42"/>
        </w:numPr>
        <w:rPr>
          <w:rFonts w:ascii="Symbol"/>
        </w:rPr>
      </w:pPr>
      <w:r w:rsidRPr="00FD0B17">
        <w:t>Explain the purposes of a</w:t>
      </w:r>
      <w:r w:rsidRPr="00FD0B17">
        <w:rPr>
          <w:spacing w:val="-18"/>
        </w:rPr>
        <w:t xml:space="preserve"> </w:t>
      </w:r>
      <w:r w:rsidRPr="00FD0B17">
        <w:t>specification.</w:t>
      </w:r>
    </w:p>
    <w:p w14:paraId="04E7C102" w14:textId="77777777" w:rsidR="00F55662" w:rsidRPr="00FD0B17" w:rsidRDefault="003F7F77" w:rsidP="00A51CDA">
      <w:pPr>
        <w:pStyle w:val="ListParagraph"/>
        <w:numPr>
          <w:ilvl w:val="0"/>
          <w:numId w:val="42"/>
        </w:numPr>
        <w:rPr>
          <w:rFonts w:ascii="Symbol"/>
        </w:rPr>
      </w:pPr>
      <w:r w:rsidRPr="00FD0B17">
        <w:t>Describe the purpose of the general</w:t>
      </w:r>
      <w:r w:rsidRPr="00FD0B17">
        <w:rPr>
          <w:spacing w:val="-22"/>
        </w:rPr>
        <w:t xml:space="preserve"> </w:t>
      </w:r>
      <w:r w:rsidRPr="00FD0B17">
        <w:t>provisions.</w:t>
      </w:r>
    </w:p>
    <w:p w14:paraId="49E42272" w14:textId="77777777" w:rsidR="00F55662" w:rsidRPr="00FD0B17" w:rsidRDefault="003F7F77" w:rsidP="00A51CDA">
      <w:pPr>
        <w:pStyle w:val="ListParagraph"/>
        <w:numPr>
          <w:ilvl w:val="0"/>
          <w:numId w:val="42"/>
        </w:numPr>
        <w:rPr>
          <w:rFonts w:ascii="Symbol"/>
        </w:rPr>
      </w:pPr>
      <w:r w:rsidRPr="00FD0B17">
        <w:t>Explain how specifications are used to assign risk and affect the behavior of different parties, within a given</w:t>
      </w:r>
      <w:r w:rsidRPr="00FD0B17">
        <w:rPr>
          <w:spacing w:val="-14"/>
        </w:rPr>
        <w:t xml:space="preserve"> </w:t>
      </w:r>
      <w:r w:rsidRPr="00FD0B17">
        <w:t>scenario.</w:t>
      </w:r>
    </w:p>
    <w:p w14:paraId="500A5C82"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72C5BCF" w14:textId="77777777" w:rsidR="00F55662" w:rsidRPr="004A56D2" w:rsidRDefault="003F7F77" w:rsidP="004A56D2">
      <w:pPr>
        <w:rPr>
          <w:b/>
          <w:bCs/>
        </w:rPr>
      </w:pPr>
      <w:r w:rsidRPr="004A56D2">
        <w:rPr>
          <w:b/>
          <w:bCs/>
        </w:rPr>
        <w:lastRenderedPageBreak/>
        <w:t>Resources</w:t>
      </w:r>
    </w:p>
    <w:p w14:paraId="78AC5A53" w14:textId="5675E6E8" w:rsidR="00FD0B17" w:rsidRPr="00FD0B17" w:rsidRDefault="00FD0B17" w:rsidP="00A51CDA">
      <w:pPr>
        <w:pStyle w:val="ListParagraph"/>
        <w:numPr>
          <w:ilvl w:val="0"/>
          <w:numId w:val="43"/>
        </w:numPr>
        <w:rPr>
          <w:rFonts w:ascii="Symbol"/>
        </w:rPr>
      </w:pPr>
      <w:r w:rsidRPr="00FD0B17">
        <w:t>Agency’s specification</w:t>
      </w:r>
      <w:r w:rsidRPr="00FD0B17">
        <w:rPr>
          <w:spacing w:val="-14"/>
        </w:rPr>
        <w:t xml:space="preserve"> </w:t>
      </w:r>
      <w:r w:rsidRPr="00FD0B17">
        <w:t>manual(s)</w:t>
      </w:r>
      <w:r w:rsidR="004A56D2">
        <w:t>.</w:t>
      </w:r>
    </w:p>
    <w:p w14:paraId="244B7999" w14:textId="30F9C2A1" w:rsidR="00F55662" w:rsidRPr="00FD0B17" w:rsidRDefault="003F7F77" w:rsidP="00A51CDA">
      <w:pPr>
        <w:pStyle w:val="ListParagraph"/>
        <w:numPr>
          <w:ilvl w:val="0"/>
          <w:numId w:val="43"/>
        </w:numPr>
        <w:rPr>
          <w:rFonts w:ascii="Symbol"/>
        </w:rPr>
      </w:pPr>
      <w:r w:rsidRPr="00FD0B17">
        <w:t>American Association of State Highway and Transportation Officials.</w:t>
      </w:r>
      <w:r w:rsidRPr="00FD0B17">
        <w:rPr>
          <w:spacing w:val="-32"/>
        </w:rPr>
        <w:t xml:space="preserve"> </w:t>
      </w:r>
      <w:r w:rsidRPr="00FD0B17">
        <w:rPr>
          <w:i/>
        </w:rPr>
        <w:t>Guide Specifications for Highway Construction</w:t>
      </w:r>
      <w:r w:rsidRPr="00FD0B17">
        <w:t>. Ninth Edition,</w:t>
      </w:r>
      <w:r w:rsidRPr="00FD0B17">
        <w:rPr>
          <w:spacing w:val="-31"/>
        </w:rPr>
        <w:t xml:space="preserve"> </w:t>
      </w:r>
      <w:r w:rsidRPr="00FD0B17">
        <w:t>2008.</w:t>
      </w:r>
    </w:p>
    <w:p w14:paraId="29A896B9" w14:textId="77777777" w:rsidR="00FD0B17" w:rsidRPr="00FD0B17" w:rsidRDefault="003F7F77" w:rsidP="00A51CDA">
      <w:pPr>
        <w:pStyle w:val="ListParagraph"/>
        <w:numPr>
          <w:ilvl w:val="0"/>
          <w:numId w:val="43"/>
        </w:numPr>
        <w:rPr>
          <w:rFonts w:ascii="Symbol"/>
        </w:rPr>
      </w:pPr>
      <w:r w:rsidRPr="00FD0B17">
        <w:t>Transportation Research Board of the National Academies. Transportation Research Circular E-C173: Glossary of Transportation Construction Quality Assurance Terms. Sixth Edition,</w:t>
      </w:r>
      <w:r w:rsidRPr="00FD0B17">
        <w:rPr>
          <w:spacing w:val="-10"/>
        </w:rPr>
        <w:t xml:space="preserve"> </w:t>
      </w:r>
      <w:r w:rsidRPr="00FD0B17">
        <w:t>2013.</w:t>
      </w:r>
    </w:p>
    <w:p w14:paraId="42F2E74A" w14:textId="69E5A2EF" w:rsidR="00F55662" w:rsidRPr="00FD0B17" w:rsidRDefault="003F7F77" w:rsidP="00A51CDA">
      <w:pPr>
        <w:pStyle w:val="ListParagraph"/>
        <w:numPr>
          <w:ilvl w:val="0"/>
          <w:numId w:val="43"/>
        </w:numPr>
        <w:rPr>
          <w:rFonts w:ascii="Symbol"/>
        </w:rPr>
      </w:pPr>
      <w:r w:rsidRPr="00FD0B17">
        <w:t xml:space="preserve">United States Department of Transportation, Federal Highway Administration. </w:t>
      </w:r>
      <w:r w:rsidRPr="00FD0B17">
        <w:rPr>
          <w:i/>
        </w:rPr>
        <w:t>Development and Review of Specifications</w:t>
      </w:r>
      <w:r w:rsidRPr="00FD0B17">
        <w:t>. Technical Advisory, OPI – HIAM-20. Washington, DC, March 24,</w:t>
      </w:r>
      <w:r w:rsidRPr="00FD0B17">
        <w:rPr>
          <w:spacing w:val="-15"/>
        </w:rPr>
        <w:t xml:space="preserve"> </w:t>
      </w:r>
      <w:r w:rsidRPr="00FD0B17">
        <w:t>2010.</w:t>
      </w:r>
    </w:p>
    <w:p w14:paraId="7B9FD81F" w14:textId="77777777" w:rsidR="00F55662" w:rsidRPr="00FD0B17" w:rsidRDefault="003F7F77" w:rsidP="00A51CDA">
      <w:pPr>
        <w:pStyle w:val="ListParagraph"/>
        <w:numPr>
          <w:ilvl w:val="0"/>
          <w:numId w:val="43"/>
        </w:numPr>
        <w:rPr>
          <w:rFonts w:ascii="Symbol"/>
        </w:rPr>
      </w:pPr>
      <w:r w:rsidRPr="00FD0B17">
        <w:t>United States Department of Transportation, Federal Highway Administration, National Highway Institute. Transportation Construction Quality Assurance Course 134064A. Publication No.</w:t>
      </w:r>
      <w:r w:rsidRPr="00FD0B17">
        <w:rPr>
          <w:spacing w:val="-15"/>
        </w:rPr>
        <w:t xml:space="preserve"> </w:t>
      </w:r>
      <w:r w:rsidRPr="00FD0B17">
        <w:t>08-067.</w:t>
      </w:r>
    </w:p>
    <w:p w14:paraId="12CB9BC3" w14:textId="77777777" w:rsidR="00FD0B17" w:rsidRPr="00FD0B17" w:rsidRDefault="003F7F77" w:rsidP="00A51CDA">
      <w:pPr>
        <w:pStyle w:val="ListParagraph"/>
        <w:numPr>
          <w:ilvl w:val="0"/>
          <w:numId w:val="43"/>
        </w:numPr>
        <w:rPr>
          <w:rFonts w:ascii="Symbol"/>
        </w:rPr>
      </w:pPr>
      <w:r w:rsidRPr="00FD0B17">
        <w:t>United States Department of Transportation, Federal Highway</w:t>
      </w:r>
      <w:r w:rsidRPr="00FD0B17">
        <w:rPr>
          <w:spacing w:val="-38"/>
        </w:rPr>
        <w:t xml:space="preserve"> </w:t>
      </w:r>
      <w:r w:rsidRPr="00FD0B17">
        <w:t>Administration.</w:t>
      </w:r>
    </w:p>
    <w:p w14:paraId="4A62CB87" w14:textId="4F8DED0B" w:rsidR="00F55662" w:rsidRPr="00FD0B17" w:rsidRDefault="003F7F77" w:rsidP="00A51CDA">
      <w:pPr>
        <w:pStyle w:val="ListParagraph"/>
        <w:numPr>
          <w:ilvl w:val="0"/>
          <w:numId w:val="43"/>
        </w:numPr>
        <w:rPr>
          <w:rFonts w:ascii="Symbol"/>
        </w:rPr>
      </w:pPr>
      <w:r w:rsidRPr="00FD0B17">
        <w:t>Transportation Construction Quality Assurance Reference Manual, 2012.</w:t>
      </w:r>
    </w:p>
    <w:p w14:paraId="4B26C439" w14:textId="77777777" w:rsidR="00F55662" w:rsidRPr="00FD0B17" w:rsidRDefault="003F7F77" w:rsidP="00A51CDA">
      <w:pPr>
        <w:pStyle w:val="ListParagraph"/>
        <w:numPr>
          <w:ilvl w:val="0"/>
          <w:numId w:val="43"/>
        </w:numPr>
        <w:rPr>
          <w:rFonts w:ascii="Symbol"/>
        </w:rPr>
      </w:pPr>
      <w:r w:rsidRPr="00FD0B17">
        <w:t xml:space="preserve">United States National Archives and Records Administration. </w:t>
      </w:r>
      <w:r w:rsidRPr="00FD0B17">
        <w:rPr>
          <w:i/>
        </w:rPr>
        <w:t>Code of Federal Regulations</w:t>
      </w:r>
      <w:r w:rsidRPr="00FD0B17">
        <w:t>. 23 CFR 637: Construction Inspection and Approval,</w:t>
      </w:r>
      <w:r w:rsidRPr="00FD0B17">
        <w:rPr>
          <w:spacing w:val="-32"/>
        </w:rPr>
        <w:t xml:space="preserve"> </w:t>
      </w:r>
      <w:r w:rsidRPr="00FD0B17">
        <w:t>2011.</w:t>
      </w:r>
    </w:p>
    <w:p w14:paraId="294291CE" w14:textId="77777777" w:rsidR="00F55662" w:rsidRDefault="00F55662">
      <w:pPr>
        <w:rPr>
          <w:rFonts w:ascii="Symbol"/>
        </w:rPr>
        <w:sectPr w:rsidR="00F55662" w:rsidSect="00967161">
          <w:pgSz w:w="12240" w:h="15840"/>
          <w:pgMar w:top="1440" w:right="1440" w:bottom="1440" w:left="1440" w:header="722" w:footer="732" w:gutter="0"/>
          <w:cols w:space="720"/>
          <w:docGrid w:linePitch="299"/>
        </w:sectPr>
      </w:pPr>
    </w:p>
    <w:p w14:paraId="3DEFE7DB" w14:textId="59F18B77" w:rsidR="0061282A" w:rsidRDefault="0061282A" w:rsidP="001C2C64">
      <w:pPr>
        <w:pStyle w:val="BodyText"/>
      </w:pPr>
      <w:r w:rsidRPr="0061282A">
        <w:lastRenderedPageBreak/>
        <w:t>Slide</w:t>
      </w:r>
      <w:r w:rsidR="00FD0B17">
        <w:t>s 2-5 and</w:t>
      </w:r>
      <w:r w:rsidRPr="0061282A">
        <w:t xml:space="preserve"> 2-6</w:t>
      </w:r>
    </w:p>
    <w:p w14:paraId="6AC07F18" w14:textId="77777777" w:rsidR="006B1DA4" w:rsidRDefault="0061282A" w:rsidP="001975DF">
      <w:pPr>
        <w:pStyle w:val="BodyText"/>
        <w:jc w:val="center"/>
        <w:rPr>
          <w:sz w:val="16"/>
        </w:rPr>
      </w:pPr>
      <w:r>
        <w:rPr>
          <w:noProof/>
        </w:rPr>
        <w:drawing>
          <wp:inline distT="0" distB="0" distL="0" distR="0" wp14:anchorId="09B55319" wp14:editId="033F0A3F">
            <wp:extent cx="3657600" cy="2743200"/>
            <wp:effectExtent l="19050" t="1905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prstDash val="solid"/>
                      <a:miter lim="800000"/>
                    </a:ln>
                    <a:effectLst/>
                  </pic:spPr>
                </pic:pic>
              </a:graphicData>
            </a:graphic>
          </wp:inline>
        </w:drawing>
      </w:r>
    </w:p>
    <w:p w14:paraId="4E376429" w14:textId="202282E4" w:rsidR="00F55662" w:rsidRPr="00FD0B17" w:rsidRDefault="0061282A" w:rsidP="001C2C64">
      <w:pPr>
        <w:pStyle w:val="BodyText"/>
      </w:pPr>
      <w:r w:rsidRPr="00FD0B17">
        <w:t>(</w:t>
      </w:r>
      <w:r w:rsidR="003F7F77" w:rsidRPr="00FD0B17">
        <w:t>Slide 2-5 is not shown because it contains the answer to the question below.)</w:t>
      </w:r>
    </w:p>
    <w:p w14:paraId="2D84E2ED" w14:textId="77777777" w:rsidR="00F55662" w:rsidRPr="004A56D2" w:rsidRDefault="003F7F77" w:rsidP="004A56D2">
      <w:pPr>
        <w:rPr>
          <w:b/>
          <w:bCs/>
        </w:rPr>
      </w:pPr>
      <w:bookmarkStart w:id="27" w:name="Definition_of_Contract_and_Specification"/>
      <w:bookmarkEnd w:id="27"/>
      <w:r w:rsidRPr="004A56D2">
        <w:rPr>
          <w:b/>
          <w:bCs/>
        </w:rPr>
        <w:t>Definition of Contract and Specification</w:t>
      </w:r>
    </w:p>
    <w:p w14:paraId="1E97F12F" w14:textId="77777777" w:rsidR="00F55662" w:rsidRDefault="003F7F77" w:rsidP="001C2C64">
      <w:pPr>
        <w:pStyle w:val="BodyText"/>
      </w:pPr>
      <w:r>
        <w:t>The foundation of highway construction is the contract. Specifications are a part of the contract.</w:t>
      </w:r>
    </w:p>
    <w:p w14:paraId="6108CE67" w14:textId="77777777" w:rsidR="00F55662" w:rsidRDefault="003F7F77" w:rsidP="001C2C64">
      <w:pPr>
        <w:pStyle w:val="BodyText"/>
      </w:pPr>
      <w:r>
        <w:t>The contract defines specifications and other related terms. It is important for specification writers to understand these definitions.</w:t>
      </w:r>
    </w:p>
    <w:p w14:paraId="09B452D5" w14:textId="77777777" w:rsidR="00F55662" w:rsidRDefault="003F7F77" w:rsidP="001C2C64">
      <w:pPr>
        <w:pStyle w:val="BodyText"/>
      </w:pPr>
      <w:r>
        <w:t>What is the basic definition of a contract?</w:t>
      </w:r>
    </w:p>
    <w:p w14:paraId="65DA6EC6" w14:textId="77777777" w:rsidR="00F55662" w:rsidRDefault="00F55662">
      <w:pPr>
        <w:sectPr w:rsidR="00F55662" w:rsidSect="00967161">
          <w:pgSz w:w="12240" w:h="15840"/>
          <w:pgMar w:top="1440" w:right="1440" w:bottom="1440" w:left="1440" w:header="722" w:footer="732" w:gutter="0"/>
          <w:cols w:space="720"/>
          <w:docGrid w:linePitch="299"/>
        </w:sectPr>
      </w:pPr>
    </w:p>
    <w:p w14:paraId="2A6A1FE6" w14:textId="21042E16" w:rsidR="00F55662" w:rsidRPr="00FD0B17" w:rsidRDefault="00FD0B17" w:rsidP="001975DF">
      <w:pPr>
        <w:pStyle w:val="BodyText"/>
      </w:pPr>
      <w:r w:rsidRPr="0061282A">
        <w:lastRenderedPageBreak/>
        <w:t>Slide</w:t>
      </w:r>
      <w:r>
        <w:t>s 2-7 and</w:t>
      </w:r>
      <w:r w:rsidRPr="0061282A">
        <w:t xml:space="preserve"> 2-</w:t>
      </w:r>
      <w:r>
        <w:t>8</w:t>
      </w:r>
      <w:r w:rsidR="001975DF">
        <w:t xml:space="preserve"> </w:t>
      </w:r>
      <w:r w:rsidR="003F7F77" w:rsidRPr="00FD0B17">
        <w:t>(</w:t>
      </w:r>
      <w:r w:rsidR="001975DF">
        <w:t>N</w:t>
      </w:r>
      <w:r w:rsidR="003F7F77" w:rsidRPr="00FD0B17">
        <w:t xml:space="preserve">ot shown because </w:t>
      </w:r>
      <w:r w:rsidR="006B1DA4" w:rsidRPr="00FD0B17">
        <w:t>they</w:t>
      </w:r>
      <w:r w:rsidR="003F7F77" w:rsidRPr="00FD0B17">
        <w:t xml:space="preserve"> contain answer</w:t>
      </w:r>
      <w:r w:rsidR="006B1DA4" w:rsidRPr="00FD0B17">
        <w:t>s</w:t>
      </w:r>
      <w:r w:rsidR="003F7F77" w:rsidRPr="00FD0B17">
        <w:t xml:space="preserve"> to the question</w:t>
      </w:r>
      <w:r w:rsidR="006B1DA4" w:rsidRPr="00FD0B17">
        <w:t>s</w:t>
      </w:r>
      <w:r w:rsidR="003F7F77" w:rsidRPr="00FD0B17">
        <w:t xml:space="preserve"> below.)</w:t>
      </w:r>
    </w:p>
    <w:p w14:paraId="458CB94C" w14:textId="77777777" w:rsidR="00F55662" w:rsidRPr="004A56D2" w:rsidRDefault="003F7F77" w:rsidP="004A56D2">
      <w:pPr>
        <w:rPr>
          <w:b/>
          <w:bCs/>
        </w:rPr>
      </w:pPr>
      <w:r w:rsidRPr="004A56D2">
        <w:rPr>
          <w:b/>
          <w:bCs/>
        </w:rPr>
        <w:t>Definition of Contract and Specification (continued)</w:t>
      </w:r>
    </w:p>
    <w:p w14:paraId="1182A92C" w14:textId="77777777" w:rsidR="00F55662" w:rsidRDefault="003F7F77" w:rsidP="001C2C64">
      <w:pPr>
        <w:pStyle w:val="BodyText"/>
      </w:pPr>
      <w:r>
        <w:t>What documents are considered part of your agency’s contract? (Be sure to write answers below as these answers are individual to your agency and are not provided for you in this workbook.)</w:t>
      </w:r>
    </w:p>
    <w:p w14:paraId="6E03DF66" w14:textId="77777777" w:rsidR="00F55662" w:rsidRDefault="003F7F77" w:rsidP="001C2C64">
      <w:pPr>
        <w:pStyle w:val="BodyText"/>
      </w:pPr>
      <w:r>
        <w:t>In some agencies, the names of the documents included in the contract are different from the AASHTO list. Additionally, some agencies may or may not include each of the documents included by AASHTO as part of their contract. They may also include other documents not listed.</w:t>
      </w:r>
    </w:p>
    <w:p w14:paraId="259E2E36" w14:textId="77777777" w:rsidR="00F55662" w:rsidRDefault="00F55662">
      <w:pPr>
        <w:sectPr w:rsidR="00F55662" w:rsidSect="00967161">
          <w:pgSz w:w="12240" w:h="15840"/>
          <w:pgMar w:top="1440" w:right="1440" w:bottom="1440" w:left="1440" w:header="722" w:footer="732" w:gutter="0"/>
          <w:cols w:space="720"/>
          <w:docGrid w:linePitch="299"/>
        </w:sectPr>
      </w:pPr>
    </w:p>
    <w:p w14:paraId="71D3A290" w14:textId="77777777" w:rsidR="00F55662" w:rsidRPr="004A56D2" w:rsidRDefault="003F7F77" w:rsidP="004A56D2">
      <w:pPr>
        <w:rPr>
          <w:b/>
          <w:bCs/>
        </w:rPr>
      </w:pPr>
      <w:r w:rsidRPr="004A56D2">
        <w:rPr>
          <w:b/>
          <w:bCs/>
        </w:rPr>
        <w:lastRenderedPageBreak/>
        <w:t>Definition of Contract and Specification (continued)</w:t>
      </w:r>
    </w:p>
    <w:p w14:paraId="147DCEED" w14:textId="77777777" w:rsidR="00F55662" w:rsidRDefault="003F7F77" w:rsidP="001975DF">
      <w:pPr>
        <w:pStyle w:val="Question"/>
      </w:pPr>
      <w:r>
        <w:t>What is a typical definition of specification?</w:t>
      </w:r>
    </w:p>
    <w:p w14:paraId="5BD9A7CC" w14:textId="77777777" w:rsidR="00F55662" w:rsidRDefault="003F7F77" w:rsidP="001C2C64">
      <w:pPr>
        <w:pStyle w:val="BodyText"/>
      </w:pPr>
      <w:r>
        <w:t>What is your agency’s definition of specification?</w:t>
      </w:r>
    </w:p>
    <w:p w14:paraId="48071F0A" w14:textId="77777777" w:rsidR="00F55662" w:rsidRDefault="00F55662">
      <w:pPr>
        <w:sectPr w:rsidR="00F55662" w:rsidSect="00967161">
          <w:pgSz w:w="12240" w:h="15840"/>
          <w:pgMar w:top="1440" w:right="1440" w:bottom="1440" w:left="1440" w:header="722" w:footer="732" w:gutter="0"/>
          <w:cols w:space="720"/>
        </w:sectPr>
      </w:pPr>
    </w:p>
    <w:p w14:paraId="7AB95C3E" w14:textId="55BE0A33" w:rsidR="00F55662" w:rsidRDefault="003F7F77" w:rsidP="00CE6AF0">
      <w:pPr>
        <w:spacing w:before="96"/>
        <w:rPr>
          <w:szCs w:val="36"/>
        </w:rPr>
      </w:pPr>
      <w:r w:rsidRPr="00CE6AF0">
        <w:rPr>
          <w:szCs w:val="36"/>
        </w:rPr>
        <w:lastRenderedPageBreak/>
        <w:t>Slide</w:t>
      </w:r>
      <w:r w:rsidR="00FD0B17">
        <w:rPr>
          <w:szCs w:val="36"/>
        </w:rPr>
        <w:t>s</w:t>
      </w:r>
      <w:r w:rsidRPr="00CE6AF0">
        <w:rPr>
          <w:szCs w:val="36"/>
        </w:rPr>
        <w:t xml:space="preserve"> 2-9</w:t>
      </w:r>
      <w:r w:rsidR="00FD0B17">
        <w:rPr>
          <w:szCs w:val="36"/>
        </w:rPr>
        <w:t xml:space="preserve"> to 2-11</w:t>
      </w:r>
    </w:p>
    <w:p w14:paraId="4D767384" w14:textId="769A2442" w:rsidR="00CE6AF0" w:rsidRDefault="00CE6AF0" w:rsidP="00FD0B17">
      <w:pPr>
        <w:spacing w:before="96"/>
        <w:jc w:val="center"/>
        <w:rPr>
          <w:szCs w:val="36"/>
        </w:rPr>
      </w:pPr>
      <w:r>
        <w:rPr>
          <w:noProof/>
          <w:szCs w:val="36"/>
        </w:rPr>
        <w:drawing>
          <wp:inline distT="0" distB="0" distL="0" distR="0" wp14:anchorId="3FC7EEA5" wp14:editId="65B3E517">
            <wp:extent cx="3657600" cy="2743200"/>
            <wp:effectExtent l="19050" t="19050" r="0" b="0"/>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prstDash val="solid"/>
                      <a:miter lim="800000"/>
                    </a:ln>
                    <a:effectLst/>
                  </pic:spPr>
                </pic:pic>
              </a:graphicData>
            </a:graphic>
          </wp:inline>
        </w:drawing>
      </w:r>
    </w:p>
    <w:p w14:paraId="3414ABF0" w14:textId="77777777" w:rsidR="00F55662" w:rsidRPr="00FD0B17" w:rsidRDefault="003F7F77">
      <w:pPr>
        <w:ind w:left="83" w:right="81"/>
        <w:jc w:val="center"/>
        <w:rPr>
          <w:szCs w:val="24"/>
        </w:rPr>
      </w:pPr>
      <w:r w:rsidRPr="00FD0B17">
        <w:rPr>
          <w:szCs w:val="24"/>
        </w:rPr>
        <w:t>(Slides 2-10 – 2-11 are not shown because they contain answers to the activity.)</w:t>
      </w:r>
    </w:p>
    <w:p w14:paraId="6FFD69EC" w14:textId="77777777" w:rsidR="00F55662" w:rsidRPr="004A56D2" w:rsidRDefault="003F7F77" w:rsidP="004A56D2">
      <w:pPr>
        <w:rPr>
          <w:b/>
          <w:bCs/>
        </w:rPr>
      </w:pPr>
      <w:r w:rsidRPr="004A56D2">
        <w:rPr>
          <w:b/>
          <w:bCs/>
        </w:rPr>
        <w:t>Activity</w:t>
      </w:r>
    </w:p>
    <w:p w14:paraId="0B108618" w14:textId="77777777" w:rsidR="00FD0B17" w:rsidRPr="00FD0B17" w:rsidRDefault="003F7F77" w:rsidP="00A51CDA">
      <w:pPr>
        <w:pStyle w:val="ListParagraph"/>
        <w:numPr>
          <w:ilvl w:val="0"/>
          <w:numId w:val="44"/>
        </w:numPr>
        <w:rPr>
          <w:rFonts w:ascii="Symbol"/>
        </w:rPr>
      </w:pPr>
      <w:r w:rsidRPr="00FD0B17">
        <w:t>Work in a small</w:t>
      </w:r>
      <w:r w:rsidRPr="00FD0B17">
        <w:rPr>
          <w:spacing w:val="-8"/>
        </w:rPr>
        <w:t xml:space="preserve"> </w:t>
      </w:r>
      <w:r w:rsidRPr="00FD0B17">
        <w:t>group.</w:t>
      </w:r>
    </w:p>
    <w:p w14:paraId="0443CBFE" w14:textId="0204BE98" w:rsidR="00F55662" w:rsidRPr="00FD0B17" w:rsidRDefault="003F7F77" w:rsidP="00A51CDA">
      <w:pPr>
        <w:pStyle w:val="ListParagraph"/>
        <w:numPr>
          <w:ilvl w:val="0"/>
          <w:numId w:val="44"/>
        </w:numPr>
        <w:rPr>
          <w:rFonts w:ascii="Symbol"/>
        </w:rPr>
      </w:pPr>
      <w:r w:rsidRPr="00FD0B17">
        <w:t>Identify and review the definitions of standard specifications, supplemental specifications, and special provisions in the agency’s standard</w:t>
      </w:r>
      <w:r w:rsidRPr="00FD0B17">
        <w:rPr>
          <w:spacing w:val="-37"/>
        </w:rPr>
        <w:t xml:space="preserve"> </w:t>
      </w:r>
      <w:r w:rsidRPr="00FD0B17">
        <w:t>specifications.</w:t>
      </w:r>
    </w:p>
    <w:p w14:paraId="37F576D6" w14:textId="77777777" w:rsidR="00F55662" w:rsidRPr="00FD0B17" w:rsidRDefault="003F7F77" w:rsidP="00A51CDA">
      <w:pPr>
        <w:pStyle w:val="ListParagraph"/>
        <w:numPr>
          <w:ilvl w:val="0"/>
          <w:numId w:val="44"/>
        </w:numPr>
        <w:rPr>
          <w:rFonts w:ascii="Symbol"/>
        </w:rPr>
      </w:pPr>
      <w:r w:rsidRPr="00FD0B17">
        <w:t>Discuss the differences between the three</w:t>
      </w:r>
      <w:r w:rsidRPr="00FD0B17">
        <w:rPr>
          <w:spacing w:val="-20"/>
        </w:rPr>
        <w:t xml:space="preserve"> </w:t>
      </w:r>
      <w:r w:rsidRPr="00FD0B17">
        <w:t>terms.</w:t>
      </w:r>
    </w:p>
    <w:p w14:paraId="5EDCC5FC" w14:textId="77777777" w:rsidR="00F55662" w:rsidRPr="00FD0B17" w:rsidRDefault="003F7F77" w:rsidP="00A51CDA">
      <w:pPr>
        <w:pStyle w:val="ListParagraph"/>
        <w:numPr>
          <w:ilvl w:val="0"/>
          <w:numId w:val="44"/>
        </w:numPr>
        <w:rPr>
          <w:rFonts w:ascii="Symbol"/>
        </w:rPr>
      </w:pPr>
      <w:r w:rsidRPr="00FD0B17">
        <w:t>Answer the</w:t>
      </w:r>
      <w:r w:rsidRPr="00FD0B17">
        <w:rPr>
          <w:spacing w:val="-9"/>
        </w:rPr>
        <w:t xml:space="preserve"> </w:t>
      </w:r>
      <w:r w:rsidRPr="00FD0B17">
        <w:t>questions.</w:t>
      </w:r>
    </w:p>
    <w:p w14:paraId="73F8F91C" w14:textId="77777777" w:rsidR="00F55662" w:rsidRDefault="003F7F77" w:rsidP="00A51CDA">
      <w:pPr>
        <w:pStyle w:val="Question"/>
        <w:numPr>
          <w:ilvl w:val="0"/>
          <w:numId w:val="67"/>
        </w:numPr>
      </w:pPr>
      <w:r>
        <w:t>What is the definition of standard</w:t>
      </w:r>
      <w:r>
        <w:rPr>
          <w:spacing w:val="-23"/>
        </w:rPr>
        <w:t xml:space="preserve"> </w:t>
      </w:r>
      <w:r>
        <w:t>specifications?</w:t>
      </w:r>
    </w:p>
    <w:p w14:paraId="6F5D2CD5" w14:textId="77777777" w:rsidR="00F55662" w:rsidRDefault="003F7F77" w:rsidP="00A51CDA">
      <w:pPr>
        <w:pStyle w:val="Question"/>
        <w:numPr>
          <w:ilvl w:val="0"/>
          <w:numId w:val="67"/>
        </w:numPr>
      </w:pPr>
      <w:r>
        <w:t>What is the definition of supplemental</w:t>
      </w:r>
      <w:r>
        <w:rPr>
          <w:spacing w:val="-25"/>
        </w:rPr>
        <w:t xml:space="preserve"> </w:t>
      </w:r>
      <w:r>
        <w:t>specifications?</w:t>
      </w:r>
    </w:p>
    <w:p w14:paraId="77289AA4" w14:textId="77777777" w:rsidR="00F55662" w:rsidRDefault="003F7F77" w:rsidP="00A51CDA">
      <w:pPr>
        <w:pStyle w:val="Question"/>
        <w:numPr>
          <w:ilvl w:val="0"/>
          <w:numId w:val="67"/>
        </w:numPr>
      </w:pPr>
      <w:r>
        <w:t>What is the difference between standard specification and supplemental specifications?</w:t>
      </w:r>
    </w:p>
    <w:p w14:paraId="6BC1736C" w14:textId="77777777" w:rsidR="00F55662" w:rsidRDefault="00F55662">
      <w:pPr>
        <w:sectPr w:rsidR="00F55662" w:rsidSect="00967161">
          <w:pgSz w:w="12240" w:h="15840"/>
          <w:pgMar w:top="1440" w:right="1440" w:bottom="1440" w:left="1440" w:header="722" w:footer="732" w:gutter="0"/>
          <w:cols w:space="720"/>
          <w:docGrid w:linePitch="299"/>
        </w:sectPr>
      </w:pPr>
    </w:p>
    <w:p w14:paraId="7F65A781" w14:textId="77777777" w:rsidR="00F55662" w:rsidRPr="004A56D2" w:rsidRDefault="003F7F77" w:rsidP="004A56D2">
      <w:pPr>
        <w:rPr>
          <w:b/>
          <w:bCs/>
        </w:rPr>
      </w:pPr>
      <w:r w:rsidRPr="004A56D2">
        <w:rPr>
          <w:b/>
          <w:bCs/>
        </w:rPr>
        <w:lastRenderedPageBreak/>
        <w:t>Activity (continued)</w:t>
      </w:r>
    </w:p>
    <w:p w14:paraId="7019CBD0" w14:textId="77777777" w:rsidR="00F55662" w:rsidRDefault="003F7F77" w:rsidP="00A51CDA">
      <w:pPr>
        <w:pStyle w:val="Question"/>
        <w:numPr>
          <w:ilvl w:val="0"/>
          <w:numId w:val="67"/>
        </w:numPr>
      </w:pPr>
      <w:r>
        <w:t>What is the definition of special</w:t>
      </w:r>
      <w:r>
        <w:rPr>
          <w:spacing w:val="-21"/>
        </w:rPr>
        <w:t xml:space="preserve"> </w:t>
      </w:r>
      <w:r>
        <w:t>provisions?</w:t>
      </w:r>
    </w:p>
    <w:p w14:paraId="18DBD978" w14:textId="77777777" w:rsidR="00F55662" w:rsidRDefault="003F7F77" w:rsidP="00A51CDA">
      <w:pPr>
        <w:pStyle w:val="Question"/>
        <w:numPr>
          <w:ilvl w:val="0"/>
          <w:numId w:val="67"/>
        </w:numPr>
      </w:pPr>
      <w:r>
        <w:t>What is the difference between special provisions and standard and supplemental</w:t>
      </w:r>
      <w:r>
        <w:rPr>
          <w:spacing w:val="-13"/>
        </w:rPr>
        <w:t xml:space="preserve"> </w:t>
      </w:r>
      <w:r>
        <w:t>specifications?</w:t>
      </w:r>
    </w:p>
    <w:p w14:paraId="453282CC" w14:textId="77777777" w:rsidR="00F55662" w:rsidRDefault="00F55662">
      <w:pPr>
        <w:sectPr w:rsidR="00F55662" w:rsidSect="00967161">
          <w:pgSz w:w="12240" w:h="15840"/>
          <w:pgMar w:top="1440" w:right="1440" w:bottom="1440" w:left="1440" w:header="722" w:footer="732" w:gutter="0"/>
          <w:cols w:space="720"/>
        </w:sectPr>
      </w:pPr>
    </w:p>
    <w:p w14:paraId="221C8C82" w14:textId="7805B767" w:rsidR="00F55662" w:rsidRDefault="003F7F77" w:rsidP="00CE6AF0">
      <w:pPr>
        <w:spacing w:before="96"/>
        <w:ind w:left="83" w:right="81"/>
        <w:rPr>
          <w:szCs w:val="36"/>
        </w:rPr>
      </w:pPr>
      <w:r w:rsidRPr="00CE6AF0">
        <w:rPr>
          <w:szCs w:val="36"/>
        </w:rPr>
        <w:lastRenderedPageBreak/>
        <w:t>Slide 2-12</w:t>
      </w:r>
    </w:p>
    <w:p w14:paraId="0E59DEC9" w14:textId="14D3ABDD" w:rsidR="00CE6AF0" w:rsidRPr="00CE6AF0" w:rsidRDefault="00CE6AF0" w:rsidP="00CE6AF0">
      <w:pPr>
        <w:spacing w:before="96"/>
        <w:ind w:left="83" w:right="81"/>
        <w:jc w:val="center"/>
        <w:rPr>
          <w:szCs w:val="36"/>
        </w:rPr>
      </w:pPr>
      <w:r>
        <w:rPr>
          <w:noProof/>
          <w:szCs w:val="36"/>
        </w:rPr>
        <w:drawing>
          <wp:inline distT="0" distB="0" distL="0" distR="0" wp14:anchorId="1774F290" wp14:editId="5D38292E">
            <wp:extent cx="3657600" cy="2743200"/>
            <wp:effectExtent l="19050" t="19050" r="0" b="0"/>
            <wp:docPr id="19" name="Picture 1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graphical user interfac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prstDash val="solid"/>
                      <a:miter lim="800000"/>
                    </a:ln>
                    <a:effectLst/>
                  </pic:spPr>
                </pic:pic>
              </a:graphicData>
            </a:graphic>
          </wp:inline>
        </w:drawing>
      </w:r>
    </w:p>
    <w:p w14:paraId="0D8F0043" w14:textId="77777777" w:rsidR="00F55662" w:rsidRPr="004A56D2" w:rsidRDefault="003F7F77" w:rsidP="004A56D2">
      <w:pPr>
        <w:rPr>
          <w:b/>
          <w:bCs/>
        </w:rPr>
      </w:pPr>
      <w:r w:rsidRPr="004A56D2">
        <w:rPr>
          <w:b/>
          <w:bCs/>
        </w:rPr>
        <w:t>Activity (continued)</w:t>
      </w:r>
    </w:p>
    <w:p w14:paraId="4209CB61" w14:textId="77777777" w:rsidR="00F55662" w:rsidRPr="00FD0B17" w:rsidRDefault="003F7F77" w:rsidP="00A51CDA">
      <w:pPr>
        <w:pStyle w:val="ListParagraph"/>
        <w:numPr>
          <w:ilvl w:val="0"/>
          <w:numId w:val="45"/>
        </w:numPr>
        <w:rPr>
          <w:rFonts w:ascii="Symbol"/>
        </w:rPr>
      </w:pPr>
      <w:r w:rsidRPr="00FD0B17">
        <w:t>Work in a small</w:t>
      </w:r>
      <w:r w:rsidRPr="00FD0B17">
        <w:rPr>
          <w:spacing w:val="-8"/>
        </w:rPr>
        <w:t xml:space="preserve"> </w:t>
      </w:r>
      <w:r w:rsidRPr="00FD0B17">
        <w:t>group.</w:t>
      </w:r>
    </w:p>
    <w:p w14:paraId="0CCC1531" w14:textId="77777777" w:rsidR="00F55662" w:rsidRPr="00FD0B17" w:rsidRDefault="003F7F77" w:rsidP="00A51CDA">
      <w:pPr>
        <w:pStyle w:val="ListParagraph"/>
        <w:numPr>
          <w:ilvl w:val="0"/>
          <w:numId w:val="45"/>
        </w:numPr>
        <w:rPr>
          <w:rFonts w:ascii="Symbol"/>
        </w:rPr>
      </w:pPr>
      <w:r w:rsidRPr="00FD0B17">
        <w:t>Review the General Rules for the Use of Plan</w:t>
      </w:r>
      <w:r w:rsidRPr="00FD0B17">
        <w:rPr>
          <w:spacing w:val="-24"/>
        </w:rPr>
        <w:t xml:space="preserve"> </w:t>
      </w:r>
      <w:r w:rsidRPr="00FD0B17">
        <w:t>Notes.</w:t>
      </w:r>
    </w:p>
    <w:p w14:paraId="0C55C12F" w14:textId="77777777" w:rsidR="00F55662" w:rsidRPr="00FD0B17" w:rsidRDefault="003F7F77" w:rsidP="00A51CDA">
      <w:pPr>
        <w:pStyle w:val="ListParagraph"/>
        <w:numPr>
          <w:ilvl w:val="0"/>
          <w:numId w:val="45"/>
        </w:numPr>
        <w:rPr>
          <w:rFonts w:ascii="Symbol"/>
        </w:rPr>
      </w:pPr>
      <w:r w:rsidRPr="00FD0B17">
        <w:t>Answer the</w:t>
      </w:r>
      <w:r w:rsidRPr="00FD0B17">
        <w:rPr>
          <w:spacing w:val="-9"/>
        </w:rPr>
        <w:t xml:space="preserve"> </w:t>
      </w:r>
      <w:r w:rsidRPr="00FD0B17">
        <w:t>questions.</w:t>
      </w:r>
    </w:p>
    <w:p w14:paraId="5FFFA31D" w14:textId="77777777" w:rsidR="00F55662" w:rsidRDefault="003F7F77" w:rsidP="00D0470C">
      <w:pPr>
        <w:pStyle w:val="Heading4"/>
      </w:pPr>
      <w:r>
        <w:t>General Rules for the Use of Plan Notes</w:t>
      </w:r>
    </w:p>
    <w:p w14:paraId="6D21798E" w14:textId="77777777" w:rsidR="00F55662" w:rsidRDefault="003F7F77" w:rsidP="001C2C64">
      <w:pPr>
        <w:pStyle w:val="BodyText"/>
      </w:pPr>
      <w:r>
        <w:t>(Excerpted from the FHWA Technical Advisory)</w:t>
      </w:r>
    </w:p>
    <w:p w14:paraId="38413D9D" w14:textId="77777777" w:rsidR="00F55662" w:rsidRPr="00FD0B17" w:rsidRDefault="003F7F77" w:rsidP="00BE5CA8">
      <w:pPr>
        <w:pStyle w:val="ListParagraph"/>
        <w:rPr>
          <w:rFonts w:ascii="Symbol"/>
        </w:rPr>
      </w:pPr>
      <w:r w:rsidRPr="00FD0B17">
        <w:t>Do not include information in both the specifications and the</w:t>
      </w:r>
      <w:r w:rsidRPr="00FD0B17">
        <w:rPr>
          <w:spacing w:val="-31"/>
        </w:rPr>
        <w:t xml:space="preserve"> </w:t>
      </w:r>
      <w:r w:rsidRPr="00FD0B17">
        <w:t>plans.</w:t>
      </w:r>
    </w:p>
    <w:p w14:paraId="39E581C8" w14:textId="77777777" w:rsidR="00F55662" w:rsidRPr="00FD0B17" w:rsidRDefault="003F7F77" w:rsidP="00BE5CA8">
      <w:pPr>
        <w:pStyle w:val="ListParagraph"/>
        <w:rPr>
          <w:rFonts w:ascii="Symbol"/>
        </w:rPr>
      </w:pPr>
      <w:r w:rsidRPr="00FD0B17">
        <w:t>Use plan notes when necessary to communicate and clarify information on the plans where the information cannot be highlighted advantageously in a</w:t>
      </w:r>
      <w:r w:rsidRPr="00FD0B17">
        <w:rPr>
          <w:spacing w:val="-41"/>
        </w:rPr>
        <w:t xml:space="preserve"> </w:t>
      </w:r>
      <w:r w:rsidRPr="00FD0B17">
        <w:t>specification.</w:t>
      </w:r>
    </w:p>
    <w:p w14:paraId="34B0B604" w14:textId="77777777" w:rsidR="00F55662" w:rsidRPr="00FD0B17" w:rsidRDefault="003F7F77" w:rsidP="00BE5CA8">
      <w:pPr>
        <w:pStyle w:val="ListParagraph"/>
        <w:rPr>
          <w:rFonts w:ascii="Symbol"/>
        </w:rPr>
      </w:pPr>
      <w:r w:rsidRPr="00FD0B17">
        <w:t>If the instructions apply to only one particular item, plan notes may be</w:t>
      </w:r>
      <w:r w:rsidRPr="00FD0B17">
        <w:rPr>
          <w:spacing w:val="-39"/>
        </w:rPr>
        <w:t xml:space="preserve"> </w:t>
      </w:r>
      <w:r w:rsidRPr="00FD0B17">
        <w:t>appropriate.</w:t>
      </w:r>
    </w:p>
    <w:p w14:paraId="7A43818E" w14:textId="77777777" w:rsidR="00F55662" w:rsidRPr="00FD0B17" w:rsidRDefault="003F7F77" w:rsidP="00BE5CA8">
      <w:pPr>
        <w:pStyle w:val="ListParagraph"/>
        <w:rPr>
          <w:rFonts w:ascii="Symbol"/>
        </w:rPr>
      </w:pPr>
      <w:r w:rsidRPr="00FD0B17">
        <w:t>Permitting agencies may also require the inclusion of certain notes on the</w:t>
      </w:r>
      <w:r w:rsidRPr="00FD0B17">
        <w:rPr>
          <w:spacing w:val="-36"/>
        </w:rPr>
        <w:t xml:space="preserve"> </w:t>
      </w:r>
      <w:r w:rsidRPr="00FD0B17">
        <w:t>plans.</w:t>
      </w:r>
    </w:p>
    <w:p w14:paraId="0ACE1714" w14:textId="77777777" w:rsidR="00F55662" w:rsidRPr="00FD0B17" w:rsidRDefault="003F7F77" w:rsidP="00BE5CA8">
      <w:pPr>
        <w:pStyle w:val="ListParagraph"/>
        <w:rPr>
          <w:rFonts w:ascii="Symbol"/>
        </w:rPr>
      </w:pPr>
      <w:r w:rsidRPr="00FD0B17">
        <w:t>Plan notes should not function as a specification, so they should not be used to revise the specifications. Revisions to the specifications should instead be handled through a supplemental specification or a special</w:t>
      </w:r>
      <w:r w:rsidRPr="00FD0B17">
        <w:rPr>
          <w:spacing w:val="-30"/>
        </w:rPr>
        <w:t xml:space="preserve"> </w:t>
      </w:r>
      <w:r w:rsidRPr="00FD0B17">
        <w:t>provision.</w:t>
      </w:r>
    </w:p>
    <w:p w14:paraId="1F5822B9" w14:textId="77777777" w:rsidR="00F55662" w:rsidRPr="00FD0B17" w:rsidRDefault="003F7F77" w:rsidP="00BE5CA8">
      <w:pPr>
        <w:pStyle w:val="ListParagraph"/>
        <w:rPr>
          <w:rFonts w:ascii="Symbol"/>
        </w:rPr>
      </w:pPr>
      <w:r w:rsidRPr="00FD0B17">
        <w:t>Because plan notes are a way to circumvent the specification review and approval process, their overuse can have serious</w:t>
      </w:r>
      <w:r w:rsidRPr="00FD0B17">
        <w:rPr>
          <w:spacing w:val="-23"/>
        </w:rPr>
        <w:t xml:space="preserve"> </w:t>
      </w:r>
      <w:r w:rsidRPr="00FD0B17">
        <w:t>consequences.</w:t>
      </w:r>
    </w:p>
    <w:p w14:paraId="1338DF7D" w14:textId="77777777" w:rsidR="00F55662" w:rsidRDefault="00F55662">
      <w:pPr>
        <w:rPr>
          <w:rFonts w:ascii="Symbol"/>
        </w:rPr>
        <w:sectPr w:rsidR="00F55662" w:rsidSect="00967161">
          <w:pgSz w:w="12240" w:h="15840"/>
          <w:pgMar w:top="1440" w:right="1440" w:bottom="1440" w:left="1440" w:header="722" w:footer="732" w:gutter="0"/>
          <w:cols w:space="720"/>
        </w:sectPr>
      </w:pPr>
    </w:p>
    <w:p w14:paraId="14B3A917" w14:textId="77777777" w:rsidR="00F55662" w:rsidRPr="004A56D2" w:rsidRDefault="003F7F77" w:rsidP="004A56D2">
      <w:pPr>
        <w:rPr>
          <w:b/>
          <w:bCs/>
        </w:rPr>
      </w:pPr>
      <w:r w:rsidRPr="004A56D2">
        <w:rPr>
          <w:b/>
          <w:bCs/>
        </w:rPr>
        <w:lastRenderedPageBreak/>
        <w:t>Activity (continued)</w:t>
      </w:r>
    </w:p>
    <w:p w14:paraId="50F563B5" w14:textId="77777777" w:rsidR="00F55662" w:rsidRDefault="003F7F77" w:rsidP="00A51CDA">
      <w:pPr>
        <w:pStyle w:val="Question"/>
        <w:numPr>
          <w:ilvl w:val="0"/>
          <w:numId w:val="68"/>
        </w:numPr>
      </w:pPr>
      <w:r>
        <w:t>Does your agency have a policy governing the use of plan</w:t>
      </w:r>
      <w:r>
        <w:rPr>
          <w:spacing w:val="-28"/>
        </w:rPr>
        <w:t xml:space="preserve"> </w:t>
      </w:r>
      <w:r>
        <w:t>notes?</w:t>
      </w:r>
    </w:p>
    <w:p w14:paraId="6678CBDC" w14:textId="77777777" w:rsidR="00F55662" w:rsidRDefault="003F7F77" w:rsidP="00A51CDA">
      <w:pPr>
        <w:pStyle w:val="Question"/>
        <w:numPr>
          <w:ilvl w:val="0"/>
          <w:numId w:val="68"/>
        </w:numPr>
      </w:pPr>
      <w:r>
        <w:t>Can you describe that</w:t>
      </w:r>
      <w:r>
        <w:rPr>
          <w:spacing w:val="-15"/>
        </w:rPr>
        <w:t xml:space="preserve"> </w:t>
      </w:r>
      <w:r>
        <w:t>policy?</w:t>
      </w:r>
    </w:p>
    <w:p w14:paraId="6111D583" w14:textId="77777777" w:rsidR="00F55662" w:rsidRDefault="003F7F77" w:rsidP="00A51CDA">
      <w:pPr>
        <w:pStyle w:val="Question"/>
        <w:numPr>
          <w:ilvl w:val="0"/>
          <w:numId w:val="68"/>
        </w:numPr>
      </w:pPr>
      <w:r>
        <w:t>How does your agency policy compare and contrast with the general</w:t>
      </w:r>
      <w:r>
        <w:rPr>
          <w:spacing w:val="-36"/>
        </w:rPr>
        <w:t xml:space="preserve"> </w:t>
      </w:r>
      <w:r>
        <w:t>rules?</w:t>
      </w:r>
    </w:p>
    <w:p w14:paraId="0438F53C" w14:textId="77777777" w:rsidR="00F55662" w:rsidRDefault="00F55662">
      <w:pPr>
        <w:sectPr w:rsidR="00F55662" w:rsidSect="00967161">
          <w:pgSz w:w="12240" w:h="15840"/>
          <w:pgMar w:top="1440" w:right="1440" w:bottom="1440" w:left="1440" w:header="722" w:footer="732" w:gutter="0"/>
          <w:cols w:space="720"/>
        </w:sectPr>
      </w:pPr>
    </w:p>
    <w:p w14:paraId="71D52CDD" w14:textId="77777777" w:rsidR="00F55662" w:rsidRPr="007F3D00" w:rsidRDefault="003F7F77" w:rsidP="00967161">
      <w:pPr>
        <w:spacing w:before="96"/>
        <w:ind w:right="81"/>
        <w:rPr>
          <w:szCs w:val="36"/>
        </w:rPr>
      </w:pPr>
      <w:r w:rsidRPr="007F3D00">
        <w:rPr>
          <w:szCs w:val="36"/>
        </w:rPr>
        <w:lastRenderedPageBreak/>
        <w:t>Slide 2-13</w:t>
      </w:r>
    </w:p>
    <w:p w14:paraId="1A26FDA5" w14:textId="614E02DF" w:rsidR="00F55662" w:rsidRDefault="007F3D00" w:rsidP="001975DF">
      <w:pPr>
        <w:pStyle w:val="BodyText"/>
        <w:jc w:val="center"/>
      </w:pPr>
      <w:r>
        <w:rPr>
          <w:noProof/>
        </w:rPr>
        <w:drawing>
          <wp:inline distT="0" distB="0" distL="0" distR="0" wp14:anchorId="08D104EC" wp14:editId="1454ED6C">
            <wp:extent cx="3657600" cy="2743200"/>
            <wp:effectExtent l="19050" t="19050" r="0" b="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text,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cmpd="thickThin">
                      <a:solidFill>
                        <a:srgbClr val="000000"/>
                      </a:solidFill>
                      <a:prstDash val="solid"/>
                      <a:miter lim="800000"/>
                    </a:ln>
                    <a:effectLst/>
                  </pic:spPr>
                </pic:pic>
              </a:graphicData>
            </a:graphic>
          </wp:inline>
        </w:drawing>
      </w:r>
    </w:p>
    <w:p w14:paraId="197A21DB" w14:textId="77777777" w:rsidR="00F55662" w:rsidRPr="004A56D2" w:rsidRDefault="003F7F77" w:rsidP="004A56D2">
      <w:pPr>
        <w:rPr>
          <w:b/>
          <w:bCs/>
        </w:rPr>
      </w:pPr>
      <w:bookmarkStart w:id="28" w:name="Defined_Terms"/>
      <w:bookmarkEnd w:id="28"/>
      <w:r w:rsidRPr="004A56D2">
        <w:rPr>
          <w:b/>
          <w:bCs/>
        </w:rPr>
        <w:t>Defined Terms</w:t>
      </w:r>
    </w:p>
    <w:p w14:paraId="0ABDF518" w14:textId="77777777" w:rsidR="00F55662" w:rsidRDefault="003F7F77" w:rsidP="001C2C64">
      <w:pPr>
        <w:pStyle w:val="BodyText"/>
      </w:pPr>
      <w:r>
        <w:t>Defined terms need to be used consistently. Understanding the contents of and definitions within the contract documents is necessary to writing specifications that are properly coordinated with the other contract documents. This consistent approach will help guide a specification user to the information he or she seeks.</w:t>
      </w:r>
    </w:p>
    <w:p w14:paraId="54B2B8CC" w14:textId="77777777" w:rsidR="00F55662" w:rsidRDefault="003F7F77" w:rsidP="001C2C64">
      <w:pPr>
        <w:pStyle w:val="BodyText"/>
      </w:pPr>
      <w:r>
        <w:t>Using defined terms can also allow specifications to be written more efficiently and concisely. For example, if the plans and specifications are both defined as being part of the contract, then it is no longer necessary to require the contractor to “comply with the requirements of the plans and specifications.” Instead, fewer words can be used by simply saying that the contractor is required to “comply with the contract.”</w:t>
      </w:r>
    </w:p>
    <w:p w14:paraId="29DAA6B9" w14:textId="77777777" w:rsidR="00F55662" w:rsidRDefault="003F7F77" w:rsidP="001C2C64">
      <w:pPr>
        <w:pStyle w:val="BodyText"/>
      </w:pPr>
      <w:r>
        <w:t>With the many contract documents that the agency must coordinate during the planning and design phases and that the contractor must navigate during the bidding and construction phases, there are many opportunities for confusion and potential conflict. The contract is written to address this potential for conflict.</w:t>
      </w:r>
    </w:p>
    <w:p w14:paraId="443AC446" w14:textId="77777777" w:rsidR="00F55662" w:rsidRDefault="00F55662">
      <w:pPr>
        <w:sectPr w:rsidR="00F55662" w:rsidSect="00967161">
          <w:pgSz w:w="12240" w:h="15840"/>
          <w:pgMar w:top="1440" w:right="1440" w:bottom="1440" w:left="1440" w:header="722" w:footer="732" w:gutter="0"/>
          <w:cols w:space="720"/>
        </w:sectPr>
      </w:pPr>
    </w:p>
    <w:p w14:paraId="4590B2F9" w14:textId="77777777" w:rsidR="00F55662" w:rsidRPr="007F3D00" w:rsidRDefault="003F7F77" w:rsidP="00967161">
      <w:pPr>
        <w:spacing w:before="96"/>
        <w:ind w:right="81"/>
        <w:rPr>
          <w:szCs w:val="36"/>
        </w:rPr>
      </w:pPr>
      <w:r w:rsidRPr="007F3D00">
        <w:rPr>
          <w:szCs w:val="36"/>
        </w:rPr>
        <w:lastRenderedPageBreak/>
        <w:t>Slide 2-14</w:t>
      </w:r>
    </w:p>
    <w:p w14:paraId="5B2ECFCD" w14:textId="420B182C" w:rsidR="00F55662" w:rsidRDefault="007F3D00" w:rsidP="00967161">
      <w:pPr>
        <w:jc w:val="center"/>
      </w:pPr>
      <w:r>
        <w:rPr>
          <w:noProof/>
        </w:rPr>
        <w:drawing>
          <wp:inline distT="0" distB="0" distL="0" distR="0" wp14:anchorId="3EAB2361" wp14:editId="30424CD6">
            <wp:extent cx="3657600" cy="2743200"/>
            <wp:effectExtent l="19050" t="19050" r="0" b="0"/>
            <wp:docPr id="21" name="Picture 21"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stationar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cmpd="thickThin">
                      <a:solidFill>
                        <a:srgbClr val="000000"/>
                      </a:solidFill>
                      <a:prstDash val="solid"/>
                      <a:miter lim="800000"/>
                    </a:ln>
                    <a:effectLst/>
                  </pic:spPr>
                </pic:pic>
              </a:graphicData>
            </a:graphic>
          </wp:inline>
        </w:drawing>
      </w:r>
    </w:p>
    <w:p w14:paraId="0888871C" w14:textId="77777777" w:rsidR="00F55662" w:rsidRPr="004A56D2" w:rsidRDefault="003F7F77" w:rsidP="004A56D2">
      <w:pPr>
        <w:rPr>
          <w:b/>
          <w:bCs/>
        </w:rPr>
      </w:pPr>
      <w:bookmarkStart w:id="29" w:name="Order_of_Precedence"/>
      <w:bookmarkEnd w:id="29"/>
      <w:r w:rsidRPr="004A56D2">
        <w:rPr>
          <w:b/>
          <w:bCs/>
        </w:rPr>
        <w:t>Order of Precedence</w:t>
      </w:r>
    </w:p>
    <w:p w14:paraId="2AC7BA9B" w14:textId="77777777" w:rsidR="00F55662" w:rsidRDefault="003F7F77" w:rsidP="001C2C64">
      <w:pPr>
        <w:pStyle w:val="BodyText"/>
      </w:pPr>
      <w:r>
        <w:t>An order of precedence clause is one mechanism to ensure that conflicts between the various contract documents do not compromise the quality of the project. This clause is often found in the “Control of Work” section of the General Provisions.</w:t>
      </w:r>
    </w:p>
    <w:p w14:paraId="22855A46" w14:textId="77777777" w:rsidR="00F55662" w:rsidRDefault="003F7F77" w:rsidP="001C2C64">
      <w:pPr>
        <w:pStyle w:val="BodyText"/>
      </w:pPr>
      <w:r>
        <w:t>There are many opportunities for confusion and potential conflict within the contract documents that the agency uses during the planning and design phases and the contractor navigates during the bidding and construction phases.</w:t>
      </w:r>
    </w:p>
    <w:p w14:paraId="1990DC8F" w14:textId="77777777" w:rsidR="00F55662" w:rsidRDefault="003F7F77" w:rsidP="001C2C64">
      <w:pPr>
        <w:pStyle w:val="BodyText"/>
      </w:pPr>
      <w:r>
        <w:t>If not addressed, the potential conflicts can lead to disputes and claims; therefore, it is important to address these potential conflicts in the contract documents.</w:t>
      </w:r>
    </w:p>
    <w:p w14:paraId="2FD9E88C" w14:textId="77777777" w:rsidR="00F55662" w:rsidRDefault="003F7F77" w:rsidP="001C2C64">
      <w:pPr>
        <w:pStyle w:val="BodyText"/>
      </w:pPr>
      <w:r>
        <w:t>A tool that is used in the contract to address potential conflicts is an order of precedence clause. The order of precedence clause establishes a hierarchy of authority for the documents in the</w:t>
      </w:r>
      <w:r>
        <w:rPr>
          <w:spacing w:val="-15"/>
        </w:rPr>
        <w:t xml:space="preserve"> </w:t>
      </w:r>
      <w:r>
        <w:t>contract.</w:t>
      </w:r>
    </w:p>
    <w:p w14:paraId="057F99C2" w14:textId="77777777" w:rsidR="00F55662" w:rsidRDefault="003F7F77" w:rsidP="001C2C64">
      <w:pPr>
        <w:pStyle w:val="BodyText"/>
      </w:pPr>
      <w:r>
        <w:t>In general, the order of the precedence clause establishes a hierarchy of documents using the following guidelines:</w:t>
      </w:r>
    </w:p>
    <w:p w14:paraId="0B3A4813" w14:textId="759482F3" w:rsidR="00F55662" w:rsidRPr="007F1367" w:rsidRDefault="003F7F77" w:rsidP="00BE5CA8">
      <w:pPr>
        <w:pStyle w:val="ListParagraph"/>
      </w:pPr>
      <w:r w:rsidRPr="007F1367">
        <w:t>Project-specific information usually governs or takes precedence over the more</w:t>
      </w:r>
      <w:r w:rsidR="00967161" w:rsidRPr="007F1367">
        <w:t xml:space="preserve"> </w:t>
      </w:r>
      <w:r w:rsidRPr="007F1367">
        <w:t>generic information.</w:t>
      </w:r>
    </w:p>
    <w:p w14:paraId="55EBB4E7" w14:textId="77777777" w:rsidR="00F55662" w:rsidRPr="007F1367" w:rsidRDefault="003F7F77" w:rsidP="00BE5CA8">
      <w:pPr>
        <w:pStyle w:val="ListParagraph"/>
        <w:rPr>
          <w:rFonts w:ascii="Symbol"/>
        </w:rPr>
      </w:pPr>
      <w:r w:rsidRPr="007F1367">
        <w:t>Written specifications govern over</w:t>
      </w:r>
      <w:r w:rsidRPr="007F1367">
        <w:rPr>
          <w:spacing w:val="-24"/>
        </w:rPr>
        <w:t xml:space="preserve"> </w:t>
      </w:r>
      <w:r w:rsidRPr="007F1367">
        <w:t>drawings.</w:t>
      </w:r>
    </w:p>
    <w:p w14:paraId="4D5CAF45" w14:textId="77777777" w:rsidR="00F55662" w:rsidRDefault="003F7F77" w:rsidP="001C2C64">
      <w:pPr>
        <w:pStyle w:val="BodyText"/>
      </w:pPr>
      <w:r>
        <w:t>For example, if a requirement in the standard specifications conflicts with a requirement in the plans, the requirement in the plans would take precedence over the standard specifications because the plans are more specific to the project. However, standard specifications would take precedence over standard plans because written specifications typically govern over drawings.</w:t>
      </w:r>
    </w:p>
    <w:p w14:paraId="77BCBAE9" w14:textId="77777777" w:rsidR="00F55662" w:rsidRDefault="00F55662">
      <w:pPr>
        <w:sectPr w:rsidR="00F55662" w:rsidSect="00967161">
          <w:pgSz w:w="12240" w:h="15840"/>
          <w:pgMar w:top="1440" w:right="1440" w:bottom="1440" w:left="1440" w:header="722" w:footer="732" w:gutter="0"/>
          <w:cols w:space="720"/>
        </w:sectPr>
      </w:pPr>
    </w:p>
    <w:p w14:paraId="1E5B7C79" w14:textId="77777777" w:rsidR="00F55662" w:rsidRDefault="00F55662" w:rsidP="001C2C64">
      <w:pPr>
        <w:pStyle w:val="BodyText"/>
      </w:pPr>
    </w:p>
    <w:p w14:paraId="6C701B35" w14:textId="77777777" w:rsidR="001975DF" w:rsidRDefault="001975DF" w:rsidP="007F3D00">
      <w:pPr>
        <w:spacing w:before="26"/>
        <w:rPr>
          <w:szCs w:val="36"/>
        </w:rPr>
      </w:pPr>
      <w:r>
        <w:rPr>
          <w:szCs w:val="36"/>
        </w:rPr>
        <w:br w:type="page"/>
      </w:r>
    </w:p>
    <w:p w14:paraId="084C1520" w14:textId="72922A5D" w:rsidR="00F55662" w:rsidRDefault="003F7F77" w:rsidP="007F3D00">
      <w:pPr>
        <w:spacing w:before="26"/>
        <w:rPr>
          <w:szCs w:val="36"/>
        </w:rPr>
      </w:pPr>
      <w:r w:rsidRPr="007F3D00">
        <w:rPr>
          <w:szCs w:val="36"/>
        </w:rPr>
        <w:lastRenderedPageBreak/>
        <w:t>Slide 2-15</w:t>
      </w:r>
    </w:p>
    <w:p w14:paraId="44E3BE22" w14:textId="1450DBDC" w:rsidR="007F3D00" w:rsidRDefault="007F3D00" w:rsidP="001975DF">
      <w:pPr>
        <w:pStyle w:val="BodyText"/>
        <w:jc w:val="center"/>
      </w:pPr>
      <w:r>
        <w:rPr>
          <w:noProof/>
        </w:rPr>
        <w:drawing>
          <wp:inline distT="0" distB="0" distL="0" distR="0" wp14:anchorId="7D0F36CC" wp14:editId="4DB32758">
            <wp:extent cx="3657600" cy="2743200"/>
            <wp:effectExtent l="19050" t="19050" r="0" b="0"/>
            <wp:docPr id="22" name="Picture 2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cmpd="thickThin">
                      <a:solidFill>
                        <a:srgbClr val="000000"/>
                      </a:solidFill>
                      <a:prstDash val="solid"/>
                      <a:miter lim="800000"/>
                    </a:ln>
                    <a:effectLst/>
                  </pic:spPr>
                </pic:pic>
              </a:graphicData>
            </a:graphic>
          </wp:inline>
        </w:drawing>
      </w:r>
    </w:p>
    <w:p w14:paraId="0DB7857C" w14:textId="77777777" w:rsidR="00175224" w:rsidRPr="004A56D2" w:rsidRDefault="00175224" w:rsidP="004A56D2">
      <w:pPr>
        <w:rPr>
          <w:b/>
          <w:bCs/>
        </w:rPr>
      </w:pPr>
      <w:r w:rsidRPr="004A56D2">
        <w:rPr>
          <w:b/>
          <w:bCs/>
        </w:rPr>
        <w:t>Order of Precedence (continued)</w:t>
      </w:r>
    </w:p>
    <w:p w14:paraId="69D332C1" w14:textId="77777777" w:rsidR="00F55662" w:rsidRDefault="003F7F77" w:rsidP="001C2C64">
      <w:pPr>
        <w:pStyle w:val="BodyText"/>
      </w:pPr>
      <w:r>
        <w:t>The hierarchy of documents in the order of precedence clause in the AASHTO Guide Specifications is as follows:</w:t>
      </w:r>
    </w:p>
    <w:p w14:paraId="664F16EA" w14:textId="77777777" w:rsidR="00F55662" w:rsidRPr="007F1367" w:rsidRDefault="003F7F77" w:rsidP="00BE5CA8">
      <w:pPr>
        <w:pStyle w:val="ListParagraph"/>
      </w:pPr>
      <w:r w:rsidRPr="007F1367">
        <w:t>Information received at the pre-bid meetings is at the bottom of the pyramid because all other items in the contract documents take precedence over it.</w:t>
      </w:r>
    </w:p>
    <w:p w14:paraId="032EF211" w14:textId="77777777" w:rsidR="00F55662" w:rsidRPr="007F1367" w:rsidRDefault="003F7F77" w:rsidP="00BE5CA8">
      <w:pPr>
        <w:pStyle w:val="ListParagraph"/>
      </w:pPr>
      <w:r w:rsidRPr="007F1367">
        <w:t>The standard plans govern over the information received at the pre-bid meetings but not over the other contract documents.</w:t>
      </w:r>
    </w:p>
    <w:p w14:paraId="3B092E99" w14:textId="77777777" w:rsidR="00F55662" w:rsidRPr="007F1367" w:rsidRDefault="003F7F77" w:rsidP="00BE5CA8">
      <w:pPr>
        <w:pStyle w:val="ListParagraph"/>
      </w:pPr>
      <w:r w:rsidRPr="007F1367">
        <w:t>The standard specifications take precedence over the standard plans.</w:t>
      </w:r>
    </w:p>
    <w:p w14:paraId="6A4D74CE" w14:textId="77777777" w:rsidR="00F55662" w:rsidRPr="007F1367" w:rsidRDefault="003F7F77" w:rsidP="00BE5CA8">
      <w:pPr>
        <w:pStyle w:val="ListParagraph"/>
      </w:pPr>
      <w:r w:rsidRPr="007F1367">
        <w:t>The supplemental specifications prevail over the standard specifications.</w:t>
      </w:r>
    </w:p>
    <w:p w14:paraId="3886EFC8" w14:textId="77777777" w:rsidR="00F55662" w:rsidRPr="007F1367" w:rsidRDefault="003F7F77" w:rsidP="00BE5CA8">
      <w:pPr>
        <w:pStyle w:val="ListParagraph"/>
      </w:pPr>
      <w:r w:rsidRPr="007F1367">
        <w:t>The plans outweigh the supplemental specifications.</w:t>
      </w:r>
    </w:p>
    <w:p w14:paraId="2BA9A98B" w14:textId="77777777" w:rsidR="00F55662" w:rsidRPr="007F1367" w:rsidRDefault="003F7F77" w:rsidP="00BE5CA8">
      <w:pPr>
        <w:pStyle w:val="ListParagraph"/>
        <w:rPr>
          <w:rFonts w:ascii="Symbol"/>
        </w:rPr>
      </w:pPr>
      <w:r w:rsidRPr="007F1367">
        <w:t>The special provisions govern over all the other contract</w:t>
      </w:r>
      <w:r w:rsidRPr="007F1367">
        <w:rPr>
          <w:spacing w:val="-31"/>
        </w:rPr>
        <w:t xml:space="preserve"> </w:t>
      </w:r>
      <w:r w:rsidRPr="007F1367">
        <w:t>documents.</w:t>
      </w:r>
    </w:p>
    <w:p w14:paraId="26DA03D4" w14:textId="77777777" w:rsidR="00F55662" w:rsidRDefault="00F55662">
      <w:pPr>
        <w:rPr>
          <w:rFonts w:ascii="Symbol"/>
        </w:rPr>
        <w:sectPr w:rsidR="00F55662" w:rsidSect="00967161">
          <w:type w:val="continuous"/>
          <w:pgSz w:w="12240" w:h="15840"/>
          <w:pgMar w:top="1440" w:right="1440" w:bottom="1440" w:left="1440" w:header="720" w:footer="720" w:gutter="0"/>
          <w:cols w:space="720"/>
        </w:sectPr>
      </w:pPr>
    </w:p>
    <w:p w14:paraId="478E9A08" w14:textId="77777777" w:rsidR="00F55662" w:rsidRPr="004A56D2" w:rsidRDefault="003F7F77" w:rsidP="004A56D2">
      <w:pPr>
        <w:rPr>
          <w:b/>
          <w:bCs/>
        </w:rPr>
      </w:pPr>
      <w:r w:rsidRPr="004A56D2">
        <w:rPr>
          <w:b/>
          <w:bCs/>
        </w:rPr>
        <w:lastRenderedPageBreak/>
        <w:t>Activity</w:t>
      </w:r>
    </w:p>
    <w:p w14:paraId="44B7F24F" w14:textId="77777777" w:rsidR="00F55662" w:rsidRPr="007F1367" w:rsidRDefault="003F7F77" w:rsidP="00BE5CA8">
      <w:pPr>
        <w:pStyle w:val="ListParagraph"/>
      </w:pPr>
      <w:r w:rsidRPr="007F1367">
        <w:t>Review the agency’s order of precedence clause.</w:t>
      </w:r>
    </w:p>
    <w:p w14:paraId="5FD78C86" w14:textId="77777777" w:rsidR="00F55662" w:rsidRPr="007F1367" w:rsidRDefault="003F7F77" w:rsidP="00BE5CA8">
      <w:pPr>
        <w:pStyle w:val="ListParagraph"/>
        <w:rPr>
          <w:rFonts w:ascii="Symbol"/>
        </w:rPr>
      </w:pPr>
      <w:r w:rsidRPr="007F1367">
        <w:t xml:space="preserve">Complete the blank order </w:t>
      </w:r>
      <w:r>
        <w:t>of precedence</w:t>
      </w:r>
      <w:r w:rsidRPr="007F1367">
        <w:rPr>
          <w:spacing w:val="-24"/>
        </w:rPr>
        <w:t xml:space="preserve"> </w:t>
      </w:r>
      <w:r>
        <w:t>pyramid.</w:t>
      </w:r>
    </w:p>
    <w:p w14:paraId="6B36E9FC" w14:textId="77777777" w:rsidR="00F55662" w:rsidRDefault="003F7F77" w:rsidP="001C2C64">
      <w:pPr>
        <w:pStyle w:val="BodyText"/>
        <w:rPr>
          <w:sz w:val="28"/>
        </w:rPr>
      </w:pPr>
      <w:r>
        <w:rPr>
          <w:noProof/>
        </w:rPr>
        <w:drawing>
          <wp:anchor distT="0" distB="0" distL="0" distR="0" simplePos="0" relativeHeight="251595264" behindDoc="0" locked="0" layoutInCell="1" allowOverlap="1" wp14:anchorId="3EFF2F4A" wp14:editId="5EC5FA5B">
            <wp:simplePos x="0" y="0"/>
            <wp:positionH relativeFrom="page">
              <wp:posOffset>914400</wp:posOffset>
            </wp:positionH>
            <wp:positionV relativeFrom="paragraph">
              <wp:posOffset>230934</wp:posOffset>
            </wp:positionV>
            <wp:extent cx="5712083" cy="3310890"/>
            <wp:effectExtent l="0" t="0" r="0" b="0"/>
            <wp:wrapTopAndBottom/>
            <wp:docPr id="3" name="image15.png" descr="Shows a pyramid with six blank tex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png"/>
                    <pic:cNvPicPr/>
                  </pic:nvPicPr>
                  <pic:blipFill>
                    <a:blip r:embed="rId36" cstate="print"/>
                    <a:stretch>
                      <a:fillRect/>
                    </a:stretch>
                  </pic:blipFill>
                  <pic:spPr>
                    <a:xfrm>
                      <a:off x="0" y="0"/>
                      <a:ext cx="5712083" cy="3310890"/>
                    </a:xfrm>
                    <a:prstGeom prst="rect">
                      <a:avLst/>
                    </a:prstGeom>
                  </pic:spPr>
                </pic:pic>
              </a:graphicData>
            </a:graphic>
          </wp:anchor>
        </w:drawing>
      </w:r>
    </w:p>
    <w:p w14:paraId="34BB6BAC" w14:textId="77777777" w:rsidR="00F55662" w:rsidRDefault="00F55662">
      <w:pPr>
        <w:rPr>
          <w:sz w:val="28"/>
        </w:rPr>
        <w:sectPr w:rsidR="00F55662" w:rsidSect="00967161">
          <w:pgSz w:w="12240" w:h="15840"/>
          <w:pgMar w:top="1440" w:right="1440" w:bottom="1440" w:left="1440" w:header="722" w:footer="732" w:gutter="0"/>
          <w:cols w:space="720"/>
        </w:sectPr>
      </w:pPr>
    </w:p>
    <w:p w14:paraId="7B195309" w14:textId="77777777" w:rsidR="00F55662" w:rsidRPr="00A560AE" w:rsidRDefault="003F7F77" w:rsidP="007F1367">
      <w:pPr>
        <w:spacing w:before="96"/>
        <w:ind w:right="81"/>
        <w:rPr>
          <w:szCs w:val="36"/>
        </w:rPr>
      </w:pPr>
      <w:r w:rsidRPr="00A560AE">
        <w:rPr>
          <w:szCs w:val="36"/>
        </w:rPr>
        <w:lastRenderedPageBreak/>
        <w:t>Slide 2-16</w:t>
      </w:r>
    </w:p>
    <w:p w14:paraId="1593833F" w14:textId="48462835" w:rsidR="00F55662" w:rsidRDefault="00A560AE" w:rsidP="001975DF">
      <w:pPr>
        <w:pStyle w:val="BodyText"/>
        <w:jc w:val="center"/>
      </w:pPr>
      <w:r>
        <w:rPr>
          <w:noProof/>
        </w:rPr>
        <w:drawing>
          <wp:inline distT="0" distB="0" distL="0" distR="0" wp14:anchorId="46815364" wp14:editId="4DC4F3BD">
            <wp:extent cx="3657600" cy="2743200"/>
            <wp:effectExtent l="19050" t="19050" r="0" b="0"/>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3F20ED5" w14:textId="77777777" w:rsidR="00F55662" w:rsidRPr="004A56D2" w:rsidRDefault="003F7F77" w:rsidP="004A56D2">
      <w:pPr>
        <w:rPr>
          <w:b/>
          <w:bCs/>
        </w:rPr>
      </w:pPr>
      <w:bookmarkStart w:id="30" w:name="Limitations_of_Order_of_Precedence"/>
      <w:bookmarkEnd w:id="30"/>
      <w:r w:rsidRPr="004A56D2">
        <w:rPr>
          <w:b/>
          <w:bCs/>
        </w:rPr>
        <w:t>Limitations of Order of Precedence</w:t>
      </w:r>
    </w:p>
    <w:p w14:paraId="2F500123" w14:textId="77777777" w:rsidR="00F55662" w:rsidRDefault="003F7F77" w:rsidP="001C2C64">
      <w:pPr>
        <w:pStyle w:val="BodyText"/>
      </w:pPr>
      <w:r>
        <w:t>The order of precedence clause has its limitations.</w:t>
      </w:r>
    </w:p>
    <w:p w14:paraId="1479A9C8" w14:textId="77777777" w:rsidR="00F55662" w:rsidRPr="007F1367" w:rsidRDefault="003F7F77" w:rsidP="00D0470C">
      <w:pPr>
        <w:pStyle w:val="Heading4"/>
        <w:rPr>
          <w:rFonts w:ascii="Symbol"/>
        </w:rPr>
      </w:pPr>
      <w:r>
        <w:t>Errors and</w:t>
      </w:r>
      <w:r w:rsidRPr="007F1367">
        <w:rPr>
          <w:spacing w:val="-8"/>
        </w:rPr>
        <w:t xml:space="preserve"> </w:t>
      </w:r>
      <w:r>
        <w:t>omissions</w:t>
      </w:r>
    </w:p>
    <w:p w14:paraId="4AB2DF0B" w14:textId="77777777" w:rsidR="00F55662" w:rsidRDefault="003F7F77" w:rsidP="001C2C64">
      <w:pPr>
        <w:pStyle w:val="BodyText"/>
      </w:pPr>
      <w:r>
        <w:t>If the wrong special provision or detail sheet is included in the contract, will the order of precedence clause address this problem?</w:t>
      </w:r>
    </w:p>
    <w:p w14:paraId="29E32200" w14:textId="77777777" w:rsidR="00F55662" w:rsidRDefault="003F7F77" w:rsidP="001C2C64">
      <w:pPr>
        <w:pStyle w:val="BodyText"/>
      </w:pPr>
      <w:r>
        <w:t>What if a plan sheet or special provision is missing from the contract?</w:t>
      </w:r>
    </w:p>
    <w:p w14:paraId="099C303F" w14:textId="77777777" w:rsidR="00F55662" w:rsidRDefault="00F55662">
      <w:pPr>
        <w:sectPr w:rsidR="00F55662" w:rsidSect="00967161">
          <w:pgSz w:w="12240" w:h="15840"/>
          <w:pgMar w:top="1440" w:right="1440" w:bottom="1440" w:left="1440" w:header="722" w:footer="732" w:gutter="0"/>
          <w:cols w:space="720"/>
        </w:sectPr>
      </w:pPr>
    </w:p>
    <w:p w14:paraId="66F420EE" w14:textId="77777777" w:rsidR="00F55662" w:rsidRPr="004A56D2" w:rsidRDefault="003F7F77" w:rsidP="004A56D2">
      <w:pPr>
        <w:rPr>
          <w:b/>
          <w:bCs/>
        </w:rPr>
      </w:pPr>
      <w:r w:rsidRPr="004A56D2">
        <w:rPr>
          <w:b/>
          <w:bCs/>
        </w:rPr>
        <w:lastRenderedPageBreak/>
        <w:t>Limitations of Order of Precedence (continued)</w:t>
      </w:r>
    </w:p>
    <w:p w14:paraId="21EDC084" w14:textId="77777777" w:rsidR="00F55662" w:rsidRPr="007F1367" w:rsidRDefault="003F7F77" w:rsidP="00D0470C">
      <w:pPr>
        <w:pStyle w:val="Heading4"/>
      </w:pPr>
      <w:r>
        <w:t>Ambiguities</w:t>
      </w:r>
    </w:p>
    <w:p w14:paraId="3501C0D4" w14:textId="77777777" w:rsidR="00F55662" w:rsidRDefault="003F7F77" w:rsidP="001C2C64">
      <w:pPr>
        <w:pStyle w:val="Question"/>
      </w:pPr>
      <w:r>
        <w:t>Does the order of precedence clause address ambiguities?</w:t>
      </w:r>
    </w:p>
    <w:p w14:paraId="11F6F324" w14:textId="77777777" w:rsidR="00F55662" w:rsidRPr="007F1367" w:rsidRDefault="003F7F77" w:rsidP="00D0470C">
      <w:pPr>
        <w:pStyle w:val="Heading4"/>
      </w:pPr>
      <w:r>
        <w:t>Conflicts within a contract</w:t>
      </w:r>
      <w:r w:rsidRPr="007F1367">
        <w:t xml:space="preserve"> </w:t>
      </w:r>
      <w:r>
        <w:t>document</w:t>
      </w:r>
    </w:p>
    <w:p w14:paraId="5A2BD546" w14:textId="77777777" w:rsidR="00F55662" w:rsidRDefault="003F7F77" w:rsidP="001C2C64">
      <w:pPr>
        <w:pStyle w:val="Question"/>
      </w:pPr>
      <w:r>
        <w:t>Does the order of precedence clause address conflicts within a particular document (for example, within a special provision)?</w:t>
      </w:r>
    </w:p>
    <w:p w14:paraId="32437604" w14:textId="77777777" w:rsidR="00F55662" w:rsidRPr="007F1367" w:rsidRDefault="003F7F77" w:rsidP="00D0470C">
      <w:pPr>
        <w:pStyle w:val="Heading4"/>
      </w:pPr>
      <w:r>
        <w:t>Contract documents not included in the order of</w:t>
      </w:r>
      <w:r w:rsidRPr="007F1367">
        <w:t xml:space="preserve"> </w:t>
      </w:r>
      <w:r>
        <w:t>precedence</w:t>
      </w:r>
    </w:p>
    <w:p w14:paraId="3B734F51" w14:textId="77777777" w:rsidR="00F55662" w:rsidRDefault="003F7F77" w:rsidP="001C2C64">
      <w:pPr>
        <w:pStyle w:val="BodyText"/>
      </w:pPr>
      <w:r>
        <w:t>If a document is not listed (for example, if the contract form, addenda, contract bonds, or change orders are not listed), does the order of precedence clause address conflicts with these documents?</w:t>
      </w:r>
    </w:p>
    <w:p w14:paraId="51B6B429" w14:textId="77777777" w:rsidR="00F55662" w:rsidRDefault="00F55662">
      <w:pPr>
        <w:sectPr w:rsidR="00F55662" w:rsidSect="00967161">
          <w:pgSz w:w="12240" w:h="15840"/>
          <w:pgMar w:top="1440" w:right="1440" w:bottom="1440" w:left="1440" w:header="722" w:footer="732" w:gutter="0"/>
          <w:cols w:space="720"/>
        </w:sectPr>
      </w:pPr>
    </w:p>
    <w:p w14:paraId="4C001779" w14:textId="77777777" w:rsidR="00F55662" w:rsidRPr="001F366B" w:rsidRDefault="003F7F77" w:rsidP="007F1367">
      <w:pPr>
        <w:spacing w:before="96"/>
        <w:ind w:right="81"/>
        <w:rPr>
          <w:szCs w:val="36"/>
        </w:rPr>
      </w:pPr>
      <w:r w:rsidRPr="001F366B">
        <w:rPr>
          <w:szCs w:val="36"/>
        </w:rPr>
        <w:lastRenderedPageBreak/>
        <w:t>Slide 2-17</w:t>
      </w:r>
    </w:p>
    <w:p w14:paraId="3A915167" w14:textId="0B5D2281" w:rsidR="00F55662" w:rsidRDefault="001F366B" w:rsidP="001975DF">
      <w:pPr>
        <w:pStyle w:val="BodyText"/>
        <w:jc w:val="center"/>
      </w:pPr>
      <w:r>
        <w:rPr>
          <w:noProof/>
        </w:rPr>
        <w:drawing>
          <wp:inline distT="0" distB="0" distL="0" distR="0" wp14:anchorId="0F0165DD" wp14:editId="6F3C3249">
            <wp:extent cx="3657600" cy="2743200"/>
            <wp:effectExtent l="19050" t="19050" r="0" b="0"/>
            <wp:docPr id="25" name="Picture 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 applicati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96C86EB" w14:textId="77777777" w:rsidR="00F55662" w:rsidRPr="004A56D2" w:rsidRDefault="003F7F77" w:rsidP="004A56D2">
      <w:pPr>
        <w:rPr>
          <w:b/>
          <w:bCs/>
        </w:rPr>
      </w:pPr>
      <w:bookmarkStart w:id="31" w:name="Conflict_Resolution"/>
      <w:bookmarkEnd w:id="31"/>
      <w:r w:rsidRPr="004A56D2">
        <w:rPr>
          <w:b/>
          <w:bCs/>
        </w:rPr>
        <w:t>Conflict Resolution</w:t>
      </w:r>
    </w:p>
    <w:p w14:paraId="6D2E8C8C" w14:textId="77777777" w:rsidR="00F55662" w:rsidRDefault="003F7F77" w:rsidP="001C2C64">
      <w:pPr>
        <w:pStyle w:val="BodyText"/>
      </w:pPr>
      <w:r>
        <w:t>It is important to know the location of the clause, its purpose, and its application. Knowing where the clause exists and how to use it prevents the disputes and claims that it is designed to avoid. However, this clause should not be overused or used as a crutch.</w:t>
      </w:r>
    </w:p>
    <w:p w14:paraId="07FC8754" w14:textId="77777777" w:rsidR="00F55662" w:rsidRDefault="003F7F77" w:rsidP="001C2C64">
      <w:pPr>
        <w:pStyle w:val="BodyText"/>
      </w:pPr>
      <w:r>
        <w:t>What mechanism do we have to rely on when a problem with the specifications cannot be resolved by the order of precedence clause?</w:t>
      </w:r>
    </w:p>
    <w:p w14:paraId="7DE054EA" w14:textId="77777777" w:rsidR="00F55662" w:rsidRDefault="00F55662">
      <w:pPr>
        <w:sectPr w:rsidR="00F55662" w:rsidSect="00967161">
          <w:pgSz w:w="12240" w:h="15840"/>
          <w:pgMar w:top="1440" w:right="1440" w:bottom="1440" w:left="1440" w:header="722" w:footer="732" w:gutter="0"/>
          <w:cols w:space="720"/>
        </w:sectPr>
      </w:pPr>
    </w:p>
    <w:p w14:paraId="3AF2647D" w14:textId="16B76264" w:rsidR="00F55662" w:rsidRPr="001975DF" w:rsidRDefault="007F1367" w:rsidP="004A56D2">
      <w:pPr>
        <w:rPr>
          <w:szCs w:val="36"/>
        </w:rPr>
      </w:pPr>
      <w:r w:rsidRPr="001F366B">
        <w:rPr>
          <w:szCs w:val="36"/>
        </w:rPr>
        <w:lastRenderedPageBreak/>
        <w:t>Slide 2-1</w:t>
      </w:r>
      <w:r>
        <w:rPr>
          <w:szCs w:val="36"/>
        </w:rPr>
        <w:t>8</w:t>
      </w:r>
      <w:bookmarkStart w:id="32" w:name="(Slide_2-18_is_not_shown_because_it_cont"/>
      <w:bookmarkEnd w:id="32"/>
      <w:r w:rsidR="004A56D2">
        <w:rPr>
          <w:szCs w:val="36"/>
        </w:rPr>
        <w:t xml:space="preserve"> </w:t>
      </w:r>
      <w:r w:rsidR="003F7F77" w:rsidRPr="001975DF">
        <w:rPr>
          <w:bCs/>
        </w:rPr>
        <w:t>(</w:t>
      </w:r>
      <w:r w:rsidR="001975DF">
        <w:t>N</w:t>
      </w:r>
      <w:r w:rsidR="003F7F77">
        <w:t>ot shown because it contains the answer to the activity.)</w:t>
      </w:r>
    </w:p>
    <w:p w14:paraId="7D117695" w14:textId="77777777" w:rsidR="00F55662" w:rsidRPr="004A56D2" w:rsidRDefault="003F7F77" w:rsidP="004A56D2">
      <w:pPr>
        <w:rPr>
          <w:b/>
          <w:bCs/>
        </w:rPr>
      </w:pPr>
      <w:bookmarkStart w:id="33" w:name="Purposes_of_Specification"/>
      <w:bookmarkEnd w:id="33"/>
      <w:r w:rsidRPr="004A56D2">
        <w:rPr>
          <w:b/>
          <w:bCs/>
        </w:rPr>
        <w:t>Purposes of Specification</w:t>
      </w:r>
    </w:p>
    <w:p w14:paraId="574BDA33" w14:textId="77777777" w:rsidR="00F55662" w:rsidRDefault="003F7F77" w:rsidP="001C2C64">
      <w:pPr>
        <w:pStyle w:val="BodyText"/>
      </w:pPr>
      <w:r>
        <w:t>What are the purposes of specifications?</w:t>
      </w:r>
    </w:p>
    <w:p w14:paraId="13FEC62C" w14:textId="77777777" w:rsidR="00F55662" w:rsidRDefault="00F55662">
      <w:pPr>
        <w:sectPr w:rsidR="00F55662" w:rsidSect="00967161">
          <w:pgSz w:w="12240" w:h="15840"/>
          <w:pgMar w:top="1440" w:right="1440" w:bottom="1440" w:left="1440" w:header="722" w:footer="732" w:gutter="0"/>
          <w:cols w:space="720"/>
        </w:sectPr>
      </w:pPr>
    </w:p>
    <w:p w14:paraId="39294871" w14:textId="2C28F444" w:rsidR="00F55662" w:rsidRDefault="003F7F77" w:rsidP="00880F95">
      <w:pPr>
        <w:tabs>
          <w:tab w:val="left" w:pos="5671"/>
        </w:tabs>
        <w:spacing w:before="96"/>
        <w:ind w:right="84"/>
        <w:rPr>
          <w:szCs w:val="36"/>
        </w:rPr>
      </w:pPr>
      <w:r w:rsidRPr="00880F95">
        <w:rPr>
          <w:szCs w:val="36"/>
        </w:rPr>
        <w:lastRenderedPageBreak/>
        <w:t>Slide</w:t>
      </w:r>
      <w:r w:rsidR="006B1DA4">
        <w:rPr>
          <w:szCs w:val="36"/>
        </w:rPr>
        <w:t>s</w:t>
      </w:r>
      <w:r w:rsidRPr="00880F95">
        <w:rPr>
          <w:spacing w:val="-1"/>
          <w:szCs w:val="36"/>
        </w:rPr>
        <w:t xml:space="preserve"> </w:t>
      </w:r>
      <w:r w:rsidRPr="00880F95">
        <w:rPr>
          <w:szCs w:val="36"/>
        </w:rPr>
        <w:t>2-19</w:t>
      </w:r>
      <w:r w:rsidR="00880F95">
        <w:rPr>
          <w:szCs w:val="36"/>
        </w:rPr>
        <w:t xml:space="preserve"> </w:t>
      </w:r>
      <w:r w:rsidR="007F1367">
        <w:rPr>
          <w:szCs w:val="36"/>
        </w:rPr>
        <w:t xml:space="preserve">to </w:t>
      </w:r>
      <w:r w:rsidR="00880F95">
        <w:rPr>
          <w:szCs w:val="36"/>
        </w:rPr>
        <w:t>2-21</w:t>
      </w:r>
    </w:p>
    <w:p w14:paraId="0413BC84" w14:textId="033B06DD" w:rsidR="00880F95" w:rsidRPr="00880F95" w:rsidRDefault="00880F95" w:rsidP="001C2C64">
      <w:pPr>
        <w:pStyle w:val="BodyText"/>
      </w:pPr>
      <w:r>
        <w:rPr>
          <w:noProof/>
        </w:rPr>
        <w:drawing>
          <wp:inline distT="0" distB="0" distL="0" distR="0" wp14:anchorId="4B68AB41" wp14:editId="623759BA">
            <wp:extent cx="2808212" cy="2103120"/>
            <wp:effectExtent l="19050" t="19050" r="0" b="0"/>
            <wp:docPr id="26" name="Picture 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 application, email&#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sidR="007F1367">
        <w:rPr>
          <w:noProof/>
        </w:rPr>
        <w:t xml:space="preserve">  </w:t>
      </w:r>
      <w:r>
        <w:rPr>
          <w:noProof/>
        </w:rPr>
        <w:drawing>
          <wp:inline distT="0" distB="0" distL="0" distR="0" wp14:anchorId="748549B6" wp14:editId="15482240">
            <wp:extent cx="2808212" cy="2103120"/>
            <wp:effectExtent l="19050" t="19050" r="0" b="0"/>
            <wp:docPr id="27" name="Picture 2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4F0626BC" w14:textId="000F90C5" w:rsidR="00880F95" w:rsidRDefault="00880F95" w:rsidP="001975DF">
      <w:pPr>
        <w:pStyle w:val="BodyText"/>
        <w:jc w:val="center"/>
      </w:pPr>
      <w:r>
        <w:rPr>
          <w:noProof/>
        </w:rPr>
        <w:drawing>
          <wp:inline distT="0" distB="0" distL="0" distR="0" wp14:anchorId="7031884A" wp14:editId="133D90C2">
            <wp:extent cx="2808212" cy="2103120"/>
            <wp:effectExtent l="19050" t="19050" r="0" b="0"/>
            <wp:docPr id="28" name="Picture 2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text, applicatio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38978079" w14:textId="77777777" w:rsidR="00F55662" w:rsidRPr="004A56D2" w:rsidRDefault="003F7F77" w:rsidP="004A56D2">
      <w:pPr>
        <w:rPr>
          <w:b/>
          <w:bCs/>
        </w:rPr>
      </w:pPr>
      <w:bookmarkStart w:id="34" w:name="Content_of_Specifications"/>
      <w:bookmarkEnd w:id="34"/>
      <w:r w:rsidRPr="004A56D2">
        <w:rPr>
          <w:b/>
          <w:bCs/>
        </w:rPr>
        <w:t>Content of Specifications</w:t>
      </w:r>
    </w:p>
    <w:p w14:paraId="27287684" w14:textId="77777777" w:rsidR="00F55662" w:rsidRDefault="003F7F77" w:rsidP="001C2C64">
      <w:pPr>
        <w:pStyle w:val="BodyText"/>
      </w:pPr>
      <w:r>
        <w:t>Specifications are composed of two kinds of content – administrative and technical. Administrative content includes the following:</w:t>
      </w:r>
    </w:p>
    <w:p w14:paraId="56576BEF" w14:textId="77777777" w:rsidR="00F55662" w:rsidRPr="007F1367" w:rsidRDefault="003F7F77" w:rsidP="00BE5CA8">
      <w:pPr>
        <w:pStyle w:val="ListParagraph"/>
      </w:pPr>
      <w:r>
        <w:t>Th</w:t>
      </w:r>
      <w:r w:rsidRPr="007F1367">
        <w:t>e conditions and obligations that control the behaviors of the parties to the contract.</w:t>
      </w:r>
    </w:p>
    <w:p w14:paraId="72D4A2B0" w14:textId="77777777" w:rsidR="00F55662" w:rsidRPr="007F1367" w:rsidRDefault="003F7F77" w:rsidP="00BE5CA8">
      <w:pPr>
        <w:pStyle w:val="ListParagraph"/>
      </w:pPr>
      <w:r w:rsidRPr="007F1367">
        <w:t>The roles, rights, and responsibilities of the parties to the contract.</w:t>
      </w:r>
    </w:p>
    <w:p w14:paraId="6272253C" w14:textId="77777777" w:rsidR="00F55662" w:rsidRDefault="003F7F77" w:rsidP="00BE5CA8">
      <w:pPr>
        <w:pStyle w:val="ListParagraph"/>
        <w:rPr>
          <w:rFonts w:ascii="Symbol"/>
        </w:rPr>
      </w:pPr>
      <w:r w:rsidRPr="007F1367">
        <w:t>The administrative requirements, conditions, and restrictions that affect how the work is pe</w:t>
      </w:r>
      <w:r>
        <w:t>rformed and the contract is</w:t>
      </w:r>
      <w:r>
        <w:rPr>
          <w:spacing w:val="-23"/>
        </w:rPr>
        <w:t xml:space="preserve"> </w:t>
      </w:r>
      <w:r>
        <w:t>administered.</w:t>
      </w:r>
    </w:p>
    <w:p w14:paraId="5C8F5FA5" w14:textId="02EF04AD" w:rsidR="00F55662" w:rsidRDefault="003F7F77" w:rsidP="001C2C64">
      <w:pPr>
        <w:pStyle w:val="BodyText"/>
      </w:pPr>
      <w:r>
        <w:t>Technical content focuses on the technical elements of the work and defines the quality of the end product. That includes requirements for the following</w:t>
      </w:r>
      <w:r w:rsidR="001975DF">
        <w:t>.</w:t>
      </w:r>
    </w:p>
    <w:p w14:paraId="035515BC" w14:textId="77777777" w:rsidR="00F55662" w:rsidRPr="007F1367" w:rsidRDefault="003F7F77" w:rsidP="00BE5CA8">
      <w:pPr>
        <w:pStyle w:val="ListParagraph"/>
      </w:pPr>
      <w:r w:rsidRPr="007F1367">
        <w:t>Materials</w:t>
      </w:r>
    </w:p>
    <w:p w14:paraId="722F8A23" w14:textId="77777777" w:rsidR="00F55662" w:rsidRPr="007F1367" w:rsidRDefault="003F7F77" w:rsidP="00BE5CA8">
      <w:pPr>
        <w:pStyle w:val="ListParagraph"/>
      </w:pPr>
      <w:r w:rsidRPr="007F1367">
        <w:t>Equipment</w:t>
      </w:r>
    </w:p>
    <w:p w14:paraId="24D34D71" w14:textId="77777777" w:rsidR="00F55662" w:rsidRPr="007F1367" w:rsidRDefault="003F7F77" w:rsidP="00BE5CA8">
      <w:pPr>
        <w:pStyle w:val="ListParagraph"/>
      </w:pPr>
      <w:r w:rsidRPr="007F1367">
        <w:t>Construction</w:t>
      </w:r>
    </w:p>
    <w:p w14:paraId="594EA1AB" w14:textId="77777777" w:rsidR="00F55662" w:rsidRPr="007F1367" w:rsidRDefault="003F7F77" w:rsidP="00BE5CA8">
      <w:pPr>
        <w:pStyle w:val="ListParagraph"/>
      </w:pPr>
      <w:r w:rsidRPr="007F1367">
        <w:t>Acceptance based on inspection, sampling, and testing</w:t>
      </w:r>
    </w:p>
    <w:p w14:paraId="389D111C" w14:textId="77777777" w:rsidR="00F55662" w:rsidRDefault="003F7F77" w:rsidP="00BE5CA8">
      <w:pPr>
        <w:pStyle w:val="ListParagraph"/>
        <w:rPr>
          <w:rFonts w:ascii="Symbol"/>
        </w:rPr>
      </w:pPr>
      <w:r w:rsidRPr="007F1367">
        <w:rPr>
          <w:szCs w:val="24"/>
        </w:rPr>
        <w:t>Meas</w:t>
      </w:r>
      <w:r>
        <w:t>urement and</w:t>
      </w:r>
      <w:r>
        <w:rPr>
          <w:spacing w:val="-12"/>
        </w:rPr>
        <w:t xml:space="preserve"> </w:t>
      </w:r>
      <w:r>
        <w:t>payment</w:t>
      </w:r>
    </w:p>
    <w:p w14:paraId="7CA63FE7" w14:textId="77777777" w:rsidR="00F55662" w:rsidRDefault="00F55662">
      <w:pPr>
        <w:rPr>
          <w:rFonts w:ascii="Symbol"/>
        </w:rPr>
        <w:sectPr w:rsidR="00F55662" w:rsidSect="00967161">
          <w:pgSz w:w="12240" w:h="15840"/>
          <w:pgMar w:top="1440" w:right="1440" w:bottom="1440" w:left="1440" w:header="722" w:footer="732" w:gutter="0"/>
          <w:cols w:space="720"/>
        </w:sectPr>
      </w:pPr>
    </w:p>
    <w:p w14:paraId="25F99552" w14:textId="77777777" w:rsidR="00F55662" w:rsidRPr="004A56D2" w:rsidRDefault="003F7F77" w:rsidP="004A56D2">
      <w:pPr>
        <w:rPr>
          <w:b/>
          <w:bCs/>
        </w:rPr>
      </w:pPr>
      <w:r w:rsidRPr="004A56D2">
        <w:rPr>
          <w:b/>
          <w:bCs/>
        </w:rPr>
        <w:lastRenderedPageBreak/>
        <w:t>Content of Specifications (continued)</w:t>
      </w:r>
    </w:p>
    <w:p w14:paraId="6D3348E0" w14:textId="77777777" w:rsidR="00F55662" w:rsidRDefault="003F7F77" w:rsidP="001C2C64">
      <w:pPr>
        <w:pStyle w:val="Question"/>
      </w:pPr>
      <w:r>
        <w:t>What are examples of administrative content in the agency’s standard specifications?</w:t>
      </w:r>
    </w:p>
    <w:p w14:paraId="0D1BD1B6" w14:textId="77777777" w:rsidR="00F55662" w:rsidRDefault="003F7F77" w:rsidP="001C2C64">
      <w:pPr>
        <w:pStyle w:val="BodyText"/>
      </w:pPr>
      <w:r>
        <w:t>What are examples of technical content in the agency’s standard specifications?</w:t>
      </w:r>
    </w:p>
    <w:p w14:paraId="7F48E83D" w14:textId="77777777" w:rsidR="00F55662" w:rsidRDefault="00F55662">
      <w:pPr>
        <w:sectPr w:rsidR="00F55662" w:rsidSect="00967161">
          <w:pgSz w:w="12240" w:h="15840"/>
          <w:pgMar w:top="1440" w:right="1440" w:bottom="1440" w:left="1440" w:header="722" w:footer="732" w:gutter="0"/>
          <w:cols w:space="720"/>
        </w:sectPr>
      </w:pPr>
    </w:p>
    <w:p w14:paraId="3E976108" w14:textId="3E972AB5" w:rsidR="00F55662" w:rsidRPr="002D6595" w:rsidRDefault="003F7F77" w:rsidP="002D6595">
      <w:pPr>
        <w:tabs>
          <w:tab w:val="left" w:pos="7251"/>
        </w:tabs>
        <w:spacing w:before="96"/>
        <w:rPr>
          <w:szCs w:val="36"/>
        </w:rPr>
      </w:pPr>
      <w:r w:rsidRPr="002D6595">
        <w:rPr>
          <w:szCs w:val="36"/>
        </w:rPr>
        <w:lastRenderedPageBreak/>
        <w:t>Slide</w:t>
      </w:r>
      <w:r w:rsidR="006B1DA4">
        <w:rPr>
          <w:szCs w:val="36"/>
        </w:rPr>
        <w:t>s</w:t>
      </w:r>
      <w:r w:rsidRPr="002D6595">
        <w:rPr>
          <w:spacing w:val="-1"/>
          <w:szCs w:val="36"/>
        </w:rPr>
        <w:t xml:space="preserve"> </w:t>
      </w:r>
      <w:r w:rsidRPr="002D6595">
        <w:rPr>
          <w:szCs w:val="36"/>
        </w:rPr>
        <w:t>2-22</w:t>
      </w:r>
      <w:r w:rsidR="002D6595">
        <w:rPr>
          <w:szCs w:val="36"/>
        </w:rPr>
        <w:t xml:space="preserve"> </w:t>
      </w:r>
      <w:r w:rsidR="007F1367">
        <w:rPr>
          <w:szCs w:val="36"/>
        </w:rPr>
        <w:t xml:space="preserve">and </w:t>
      </w:r>
      <w:r w:rsidR="002D6595">
        <w:rPr>
          <w:szCs w:val="36"/>
        </w:rPr>
        <w:t>2-23</w:t>
      </w:r>
    </w:p>
    <w:p w14:paraId="50723AE9" w14:textId="2D27947A" w:rsidR="00F55662" w:rsidRDefault="002D6595" w:rsidP="001C2C64">
      <w:pPr>
        <w:pStyle w:val="BodyText"/>
      </w:pPr>
      <w:r>
        <w:rPr>
          <w:noProof/>
        </w:rPr>
        <w:t xml:space="preserve">  </w:t>
      </w:r>
      <w:r>
        <w:rPr>
          <w:noProof/>
        </w:rPr>
        <w:drawing>
          <wp:inline distT="0" distB="0" distL="0" distR="0" wp14:anchorId="2C247C57" wp14:editId="3A6B6D89">
            <wp:extent cx="2808212" cy="2103120"/>
            <wp:effectExtent l="19050" t="19050" r="0" b="0"/>
            <wp:docPr id="29" name="Picture 29"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timelin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3512323B" wp14:editId="48A47902">
            <wp:extent cx="2808212" cy="2103120"/>
            <wp:effectExtent l="19050" t="19050" r="0" b="0"/>
            <wp:docPr id="30" name="Picture 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aphical user interfac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560D907D" w14:textId="77777777" w:rsidR="00F55662" w:rsidRPr="004A56D2" w:rsidRDefault="003F7F77" w:rsidP="004A56D2">
      <w:pPr>
        <w:rPr>
          <w:b/>
          <w:bCs/>
        </w:rPr>
      </w:pPr>
      <w:bookmarkStart w:id="35" w:name="Inappropriate_Content"/>
      <w:bookmarkEnd w:id="35"/>
      <w:r w:rsidRPr="004A56D2">
        <w:rPr>
          <w:b/>
          <w:bCs/>
        </w:rPr>
        <w:t>Inappropriate Content</w:t>
      </w:r>
    </w:p>
    <w:p w14:paraId="2847C992" w14:textId="77777777" w:rsidR="00F55662" w:rsidRDefault="003F7F77" w:rsidP="001C2C64">
      <w:pPr>
        <w:pStyle w:val="BodyText"/>
      </w:pPr>
      <w:r>
        <w:t>While administrative and technical content belong in specifications, other content is not appropriate for inclusion in a specification.</w:t>
      </w:r>
    </w:p>
    <w:p w14:paraId="3515CD51" w14:textId="77777777" w:rsidR="00F55662" w:rsidRDefault="003F7F77" w:rsidP="001C2C64">
      <w:pPr>
        <w:pStyle w:val="BodyText"/>
      </w:pPr>
      <w:r>
        <w:t>Content that should not be in a specification includes:</w:t>
      </w:r>
    </w:p>
    <w:p w14:paraId="20726C4D" w14:textId="77777777" w:rsidR="00F55662" w:rsidRPr="007F1367" w:rsidRDefault="003F7F77" w:rsidP="00BE5CA8">
      <w:pPr>
        <w:pStyle w:val="ListParagraph"/>
      </w:pPr>
      <w:r w:rsidRPr="007F1367">
        <w:t>Requirements applicable to parties that are not part of the contract.</w:t>
      </w:r>
    </w:p>
    <w:p w14:paraId="60B19193" w14:textId="77777777" w:rsidR="00F55662" w:rsidRPr="007F1367" w:rsidRDefault="003F7F77" w:rsidP="00BE5CA8">
      <w:pPr>
        <w:pStyle w:val="ListParagraph"/>
      </w:pPr>
      <w:r w:rsidRPr="007F1367">
        <w:t>Testing, sampling, and inspection procedures not being performed by the contractor.</w:t>
      </w:r>
    </w:p>
    <w:p w14:paraId="172A98CF" w14:textId="77777777" w:rsidR="00F55662" w:rsidRPr="007F1367" w:rsidRDefault="003F7F77" w:rsidP="00BE5CA8">
      <w:pPr>
        <w:pStyle w:val="ListParagraph"/>
      </w:pPr>
      <w:r w:rsidRPr="007F1367">
        <w:t>The text of laws or regulations (unless the law or regulation requires that the text be included in the contract).</w:t>
      </w:r>
    </w:p>
    <w:p w14:paraId="5834FFF6" w14:textId="77777777" w:rsidR="00F55662" w:rsidRPr="007F1367" w:rsidRDefault="003F7F77" w:rsidP="00BE5CA8">
      <w:pPr>
        <w:pStyle w:val="ListParagraph"/>
      </w:pPr>
      <w:r w:rsidRPr="007F1367">
        <w:t>Information that that does not relate to the contractor’s performance of the work.</w:t>
      </w:r>
    </w:p>
    <w:p w14:paraId="044C5424" w14:textId="77777777" w:rsidR="00F55662" w:rsidRPr="007F1367" w:rsidRDefault="003F7F77" w:rsidP="00BE5CA8">
      <w:pPr>
        <w:pStyle w:val="ListParagraph"/>
      </w:pPr>
      <w:r w:rsidRPr="007F1367">
        <w:t>Information that should be included in a construction or design manual.</w:t>
      </w:r>
    </w:p>
    <w:p w14:paraId="7F449F66" w14:textId="77777777" w:rsidR="00F55662" w:rsidRPr="007F1367" w:rsidRDefault="003F7F77" w:rsidP="00BE5CA8">
      <w:pPr>
        <w:pStyle w:val="ListParagraph"/>
        <w:rPr>
          <w:rFonts w:ascii="Symbol"/>
        </w:rPr>
      </w:pPr>
      <w:r w:rsidRPr="007F1367">
        <w:rPr>
          <w:szCs w:val="24"/>
        </w:rPr>
        <w:t>Explanatio</w:t>
      </w:r>
      <w:r>
        <w:t>ns or justifications of</w:t>
      </w:r>
      <w:r w:rsidRPr="007F1367">
        <w:rPr>
          <w:spacing w:val="-25"/>
        </w:rPr>
        <w:t xml:space="preserve"> </w:t>
      </w:r>
      <w:r>
        <w:t>requirements.</w:t>
      </w:r>
    </w:p>
    <w:p w14:paraId="5CAE0636" w14:textId="77777777" w:rsidR="00F55662" w:rsidRPr="004A56D2" w:rsidRDefault="003F7F77" w:rsidP="004A56D2">
      <w:pPr>
        <w:rPr>
          <w:b/>
          <w:bCs/>
        </w:rPr>
      </w:pPr>
      <w:r w:rsidRPr="004A56D2">
        <w:rPr>
          <w:b/>
          <w:bCs/>
        </w:rPr>
        <w:t>Activity</w:t>
      </w:r>
    </w:p>
    <w:p w14:paraId="1B312215" w14:textId="77777777" w:rsidR="00F55662" w:rsidRDefault="003F7F77" w:rsidP="00BE5CA8">
      <w:pPr>
        <w:pStyle w:val="ListParagraph"/>
        <w:rPr>
          <w:rFonts w:ascii="Symbol"/>
        </w:rPr>
      </w:pPr>
      <w:r>
        <w:t>Identify if the content belongs in a</w:t>
      </w:r>
      <w:r>
        <w:rPr>
          <w:spacing w:val="-26"/>
        </w:rPr>
        <w:t xml:space="preserve"> </w:t>
      </w:r>
      <w:r>
        <w:t>specification.</w:t>
      </w:r>
    </w:p>
    <w:p w14:paraId="46F538A6" w14:textId="77777777" w:rsidR="00F55662" w:rsidRDefault="00F55662" w:rsidP="001C2C64">
      <w:pPr>
        <w:pStyle w:val="BodyText"/>
      </w:pPr>
    </w:p>
    <w:p w14:paraId="488B1AE9" w14:textId="77777777" w:rsidR="00F55662" w:rsidRPr="004A56D2" w:rsidRDefault="003F7F77" w:rsidP="00A51CDA">
      <w:pPr>
        <w:pStyle w:val="Question"/>
        <w:numPr>
          <w:ilvl w:val="0"/>
          <w:numId w:val="72"/>
        </w:numPr>
      </w:pPr>
      <w:r w:rsidRPr="004A56D2">
        <w:t>Guidance for inspectors or engineers as to how to perform their jobs</w:t>
      </w:r>
    </w:p>
    <w:p w14:paraId="1971260D" w14:textId="77777777" w:rsidR="00F55662" w:rsidRPr="004A56D2" w:rsidRDefault="003F7F77" w:rsidP="00A51CDA">
      <w:pPr>
        <w:pStyle w:val="Question"/>
        <w:numPr>
          <w:ilvl w:val="0"/>
          <w:numId w:val="72"/>
        </w:numPr>
      </w:pPr>
      <w:r w:rsidRPr="004A56D2">
        <w:t>Guidance to designers</w:t>
      </w:r>
    </w:p>
    <w:p w14:paraId="69DAAFEE" w14:textId="77777777" w:rsidR="00F55662" w:rsidRPr="004A56D2" w:rsidRDefault="003F7F77" w:rsidP="00A51CDA">
      <w:pPr>
        <w:pStyle w:val="Question"/>
        <w:numPr>
          <w:ilvl w:val="0"/>
          <w:numId w:val="72"/>
        </w:numPr>
      </w:pPr>
      <w:r w:rsidRPr="004A56D2">
        <w:t>Explanation as to why work must be done</w:t>
      </w:r>
    </w:p>
    <w:p w14:paraId="059C1D99" w14:textId="77777777" w:rsidR="00F55662" w:rsidRDefault="00F55662">
      <w:pPr>
        <w:sectPr w:rsidR="00F55662" w:rsidSect="00967161">
          <w:pgSz w:w="12240" w:h="15840"/>
          <w:pgMar w:top="1440" w:right="1440" w:bottom="1440" w:left="1440" w:header="722" w:footer="732" w:gutter="0"/>
          <w:cols w:space="720"/>
        </w:sectPr>
      </w:pPr>
    </w:p>
    <w:p w14:paraId="49EF2923" w14:textId="76BA8027" w:rsidR="00F55662" w:rsidRDefault="003F7F77" w:rsidP="007F1367">
      <w:pPr>
        <w:spacing w:before="96"/>
        <w:ind w:right="81"/>
        <w:rPr>
          <w:szCs w:val="36"/>
        </w:rPr>
      </w:pPr>
      <w:r w:rsidRPr="002D6595">
        <w:rPr>
          <w:szCs w:val="36"/>
        </w:rPr>
        <w:lastRenderedPageBreak/>
        <w:t>Slide</w:t>
      </w:r>
      <w:r w:rsidR="004A56D2">
        <w:rPr>
          <w:szCs w:val="36"/>
        </w:rPr>
        <w:t>s</w:t>
      </w:r>
      <w:r w:rsidRPr="002D6595">
        <w:rPr>
          <w:szCs w:val="36"/>
        </w:rPr>
        <w:t xml:space="preserve"> 2-24</w:t>
      </w:r>
      <w:r w:rsidR="001975DF">
        <w:rPr>
          <w:szCs w:val="36"/>
        </w:rPr>
        <w:t xml:space="preserve"> to </w:t>
      </w:r>
      <w:r w:rsidR="001975DF" w:rsidRPr="007F1367">
        <w:rPr>
          <w:szCs w:val="24"/>
        </w:rPr>
        <w:t>2-26</w:t>
      </w:r>
    </w:p>
    <w:p w14:paraId="44C5343D" w14:textId="334552B5" w:rsidR="002D6595" w:rsidRDefault="002D6595" w:rsidP="001975DF">
      <w:pPr>
        <w:pStyle w:val="BodyText"/>
        <w:jc w:val="center"/>
      </w:pPr>
      <w:r>
        <w:rPr>
          <w:noProof/>
        </w:rPr>
        <w:drawing>
          <wp:inline distT="0" distB="0" distL="0" distR="0" wp14:anchorId="13776D73" wp14:editId="7437D4FA">
            <wp:extent cx="3657600" cy="2743200"/>
            <wp:effectExtent l="19050" t="1905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709FA8E" w14:textId="16A98D32" w:rsidR="00F55662" w:rsidRPr="007F1367" w:rsidRDefault="003F7F77">
      <w:pPr>
        <w:ind w:left="83" w:right="81"/>
        <w:jc w:val="center"/>
        <w:rPr>
          <w:szCs w:val="24"/>
        </w:rPr>
      </w:pPr>
      <w:r w:rsidRPr="007F1367">
        <w:rPr>
          <w:szCs w:val="24"/>
        </w:rPr>
        <w:t xml:space="preserve">(Slides 2-25 </w:t>
      </w:r>
      <w:r w:rsidR="001975DF">
        <w:rPr>
          <w:szCs w:val="24"/>
        </w:rPr>
        <w:t xml:space="preserve">and </w:t>
      </w:r>
      <w:r w:rsidRPr="007F1367">
        <w:rPr>
          <w:szCs w:val="24"/>
        </w:rPr>
        <w:t>2-26 are not shown because they contain answers to the activity.)</w:t>
      </w:r>
    </w:p>
    <w:p w14:paraId="17995702" w14:textId="77777777" w:rsidR="00F55662" w:rsidRPr="004A56D2" w:rsidRDefault="003F7F77" w:rsidP="004A56D2">
      <w:pPr>
        <w:rPr>
          <w:b/>
          <w:bCs/>
        </w:rPr>
      </w:pPr>
      <w:r w:rsidRPr="004A56D2">
        <w:rPr>
          <w:b/>
          <w:bCs/>
        </w:rPr>
        <w:t>Provisions</w:t>
      </w:r>
    </w:p>
    <w:p w14:paraId="02F2259E" w14:textId="77777777" w:rsidR="00F55662" w:rsidRDefault="003F7F77" w:rsidP="001C2C64">
      <w:pPr>
        <w:pStyle w:val="BodyText"/>
      </w:pPr>
      <w:r>
        <w:t>The general provisions consist primarily of administrative content. The technical provisions generally contain technical content.</w:t>
      </w:r>
    </w:p>
    <w:p w14:paraId="0E5A4CF3" w14:textId="77777777" w:rsidR="00F55662" w:rsidRDefault="003F7F77" w:rsidP="001C2C64">
      <w:pPr>
        <w:pStyle w:val="BodyText"/>
      </w:pPr>
      <w:r>
        <w:t>General provisions reduce the need for repetition in the technical provisions.</w:t>
      </w:r>
    </w:p>
    <w:p w14:paraId="695F5223" w14:textId="77777777" w:rsidR="00F55662" w:rsidRDefault="003F7F77" w:rsidP="001C2C64">
      <w:pPr>
        <w:pStyle w:val="BodyText"/>
      </w:pPr>
      <w:r>
        <w:t>The general provisions are typically found in Section 100. (Section 100 might also be known as Section 1, Division 1, Division 100, or Part 1.) The technical provisions are generally found in Sections 200 to 800. Agencies may use numbering systems different from the numbering systems presented here.</w:t>
      </w:r>
    </w:p>
    <w:p w14:paraId="6C3E3562" w14:textId="77777777" w:rsidR="00F55662" w:rsidRDefault="003F7F77" w:rsidP="001C2C64">
      <w:pPr>
        <w:pStyle w:val="BodyText"/>
      </w:pPr>
      <w:r>
        <w:t>The general provisions are like umbrella provisions in that they apply to every type of work (each contract item). There is no need to refer to or repeat the requirements covered by the general provisions in the technical provisions, unless a general provision is being modified by a technical provision for use in a unique situation.</w:t>
      </w:r>
    </w:p>
    <w:p w14:paraId="006CF738" w14:textId="77777777" w:rsidR="00F55662" w:rsidRDefault="003F7F77" w:rsidP="001C2C64">
      <w:pPr>
        <w:pStyle w:val="Question"/>
      </w:pPr>
      <w:r>
        <w:t>What types of provisions exist in the general provisions?</w:t>
      </w:r>
    </w:p>
    <w:p w14:paraId="7A22B7B0" w14:textId="77777777" w:rsidR="00F55662" w:rsidRDefault="003F7F77" w:rsidP="001C2C64">
      <w:pPr>
        <w:pStyle w:val="BodyText"/>
      </w:pPr>
      <w:r>
        <w:t>What types of provisions exist in the technical provisions?</w:t>
      </w:r>
    </w:p>
    <w:p w14:paraId="20EDDEBD" w14:textId="77777777" w:rsidR="00F55662" w:rsidRDefault="00F55662">
      <w:pPr>
        <w:sectPr w:rsidR="00F55662" w:rsidSect="00967161">
          <w:pgSz w:w="12240" w:h="15840"/>
          <w:pgMar w:top="1440" w:right="1440" w:bottom="1440" w:left="1440" w:header="722" w:footer="732" w:gutter="0"/>
          <w:cols w:space="720"/>
        </w:sectPr>
      </w:pPr>
    </w:p>
    <w:p w14:paraId="294816EE" w14:textId="77777777" w:rsidR="00F55662" w:rsidRPr="002D6595" w:rsidRDefault="003F7F77" w:rsidP="007F1367">
      <w:pPr>
        <w:spacing w:before="96"/>
        <w:ind w:right="81"/>
        <w:rPr>
          <w:szCs w:val="36"/>
        </w:rPr>
      </w:pPr>
      <w:r w:rsidRPr="002D6595">
        <w:rPr>
          <w:szCs w:val="36"/>
        </w:rPr>
        <w:lastRenderedPageBreak/>
        <w:t>Slide 2-27</w:t>
      </w:r>
    </w:p>
    <w:p w14:paraId="38F75286" w14:textId="26CE2870" w:rsidR="002D6595" w:rsidRDefault="002D6595" w:rsidP="001975DF">
      <w:pPr>
        <w:pStyle w:val="BodyText"/>
        <w:jc w:val="center"/>
      </w:pPr>
      <w:r>
        <w:rPr>
          <w:noProof/>
        </w:rPr>
        <w:drawing>
          <wp:inline distT="0" distB="0" distL="0" distR="0" wp14:anchorId="4DF21FA9" wp14:editId="3DA743D6">
            <wp:extent cx="3657600" cy="2743200"/>
            <wp:effectExtent l="19050" t="19050" r="0" b="0"/>
            <wp:docPr id="32" name="Picture 3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B18F916" w14:textId="77777777" w:rsidR="00F55662" w:rsidRPr="004A56D2" w:rsidRDefault="003F7F77" w:rsidP="004A56D2">
      <w:pPr>
        <w:spacing w:before="96"/>
        <w:ind w:right="81"/>
        <w:rPr>
          <w:b/>
          <w:bCs/>
          <w:szCs w:val="36"/>
        </w:rPr>
      </w:pPr>
      <w:bookmarkStart w:id="36" w:name="Agency’s_General_Provisions"/>
      <w:bookmarkEnd w:id="36"/>
      <w:r w:rsidRPr="004A56D2">
        <w:rPr>
          <w:b/>
          <w:bCs/>
          <w:szCs w:val="36"/>
        </w:rPr>
        <w:t>Agency’s General Provisions</w:t>
      </w:r>
    </w:p>
    <w:p w14:paraId="3C86B949" w14:textId="4CB1396D" w:rsidR="00F55662" w:rsidRDefault="003F7F77" w:rsidP="001C2C64">
      <w:pPr>
        <w:pStyle w:val="BodyText"/>
      </w:pPr>
      <w:r>
        <w:t>The agency’s general provisions typically provide seventy to one hundred pages of requirements; however, the following are particularly important to the writing of specifications</w:t>
      </w:r>
      <w:r w:rsidR="007F1367">
        <w:t>.</w:t>
      </w:r>
    </w:p>
    <w:p w14:paraId="177EF1E0" w14:textId="77777777" w:rsidR="00F55662" w:rsidRPr="007F1367" w:rsidRDefault="003F7F77" w:rsidP="00BE5CA8">
      <w:pPr>
        <w:pStyle w:val="ListParagraph"/>
      </w:pPr>
      <w:r w:rsidRPr="007F1367">
        <w:t>Details on definitions</w:t>
      </w:r>
    </w:p>
    <w:p w14:paraId="7C11D55E" w14:textId="77777777" w:rsidR="00F55662" w:rsidRPr="007F1367" w:rsidRDefault="003F7F77" w:rsidP="00BE5CA8">
      <w:pPr>
        <w:pStyle w:val="ListParagraph"/>
      </w:pPr>
      <w:r w:rsidRPr="007F1367">
        <w:t>Bidding documents</w:t>
      </w:r>
    </w:p>
    <w:p w14:paraId="533383CA" w14:textId="77777777" w:rsidR="00F55662" w:rsidRPr="007F1367" w:rsidRDefault="003F7F77" w:rsidP="00BE5CA8">
      <w:pPr>
        <w:pStyle w:val="ListParagraph"/>
      </w:pPr>
      <w:r w:rsidRPr="007F1367">
        <w:t>Site of work</w:t>
      </w:r>
    </w:p>
    <w:p w14:paraId="7A53B3F9" w14:textId="77777777" w:rsidR="00F55662" w:rsidRPr="007F1367" w:rsidRDefault="003F7F77" w:rsidP="00BE5CA8">
      <w:pPr>
        <w:pStyle w:val="ListParagraph"/>
      </w:pPr>
      <w:r w:rsidRPr="007F1367">
        <w:t>Scope of work</w:t>
      </w:r>
    </w:p>
    <w:p w14:paraId="782C3E41" w14:textId="77777777" w:rsidR="00F55662" w:rsidRPr="007F1367" w:rsidRDefault="003F7F77" w:rsidP="00BE5CA8">
      <w:pPr>
        <w:pStyle w:val="ListParagraph"/>
      </w:pPr>
      <w:r w:rsidRPr="007F1367">
        <w:t>Authority of the engineer</w:t>
      </w:r>
    </w:p>
    <w:p w14:paraId="545D4BE8" w14:textId="77777777" w:rsidR="00F55662" w:rsidRPr="007F1367" w:rsidRDefault="003F7F77" w:rsidP="00BE5CA8">
      <w:pPr>
        <w:pStyle w:val="ListParagraph"/>
      </w:pPr>
      <w:r w:rsidRPr="007F1367">
        <w:t>Unacceptable and unauthorized work</w:t>
      </w:r>
    </w:p>
    <w:p w14:paraId="1A35ECB5" w14:textId="77777777" w:rsidR="00F55662" w:rsidRPr="007F1367" w:rsidRDefault="003F7F77" w:rsidP="00BE5CA8">
      <w:pPr>
        <w:pStyle w:val="ListParagraph"/>
      </w:pPr>
      <w:r w:rsidRPr="007F1367">
        <w:t>Responsibility for the work</w:t>
      </w:r>
    </w:p>
    <w:p w14:paraId="21C6A509" w14:textId="77777777" w:rsidR="00F55662" w:rsidRDefault="003F7F77" w:rsidP="00BE5CA8">
      <w:pPr>
        <w:pStyle w:val="ListParagraph"/>
        <w:rPr>
          <w:rFonts w:ascii="Symbol"/>
        </w:rPr>
      </w:pPr>
      <w:r w:rsidRPr="007F1367">
        <w:t>Scope of pay</w:t>
      </w:r>
      <w:r>
        <w:t>ment</w:t>
      </w:r>
    </w:p>
    <w:p w14:paraId="5CB61678" w14:textId="77777777" w:rsidR="00F55662" w:rsidRDefault="00F55662">
      <w:pPr>
        <w:rPr>
          <w:rFonts w:ascii="Symbol"/>
        </w:rPr>
        <w:sectPr w:rsidR="00F55662" w:rsidSect="00967161">
          <w:pgSz w:w="12240" w:h="15840"/>
          <w:pgMar w:top="1440" w:right="1440" w:bottom="1440" w:left="1440" w:header="722" w:footer="732" w:gutter="0"/>
          <w:cols w:space="720"/>
        </w:sectPr>
      </w:pPr>
    </w:p>
    <w:p w14:paraId="2CC4CB3F" w14:textId="77777777" w:rsidR="00F55662" w:rsidRPr="002D6595" w:rsidRDefault="003F7F77" w:rsidP="007F1367">
      <w:pPr>
        <w:spacing w:before="96"/>
        <w:ind w:right="81"/>
        <w:rPr>
          <w:szCs w:val="36"/>
        </w:rPr>
      </w:pPr>
      <w:r w:rsidRPr="002D6595">
        <w:rPr>
          <w:szCs w:val="36"/>
        </w:rPr>
        <w:lastRenderedPageBreak/>
        <w:t>Slide 2-28</w:t>
      </w:r>
    </w:p>
    <w:p w14:paraId="14B5F067" w14:textId="04D2733A" w:rsidR="00F55662" w:rsidRDefault="002D6595" w:rsidP="001975DF">
      <w:pPr>
        <w:pStyle w:val="BodyText"/>
        <w:jc w:val="center"/>
      </w:pPr>
      <w:r>
        <w:rPr>
          <w:noProof/>
        </w:rPr>
        <w:drawing>
          <wp:inline distT="0" distB="0" distL="0" distR="0" wp14:anchorId="189B39A3" wp14:editId="4739EA84">
            <wp:extent cx="3657600" cy="2743200"/>
            <wp:effectExtent l="19050" t="19050" r="0" b="0"/>
            <wp:docPr id="33" name="Picture 3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2D461F5" w14:textId="77777777" w:rsidR="00F55662" w:rsidRPr="004A56D2" w:rsidRDefault="003F7F77" w:rsidP="004A56D2">
      <w:pPr>
        <w:spacing w:before="96"/>
        <w:ind w:right="81"/>
        <w:rPr>
          <w:b/>
          <w:bCs/>
          <w:szCs w:val="36"/>
        </w:rPr>
      </w:pPr>
      <w:r w:rsidRPr="004A56D2">
        <w:rPr>
          <w:b/>
          <w:bCs/>
          <w:szCs w:val="36"/>
        </w:rPr>
        <w:t>Agency’s General Provisions (continued)</w:t>
      </w:r>
    </w:p>
    <w:p w14:paraId="56E0D7B2" w14:textId="77777777" w:rsidR="00F55662" w:rsidRDefault="003F7F77" w:rsidP="00BE5CA8">
      <w:pPr>
        <w:pStyle w:val="ListParagraph"/>
        <w:rPr>
          <w:rFonts w:ascii="Symbol"/>
        </w:rPr>
      </w:pPr>
      <w:r w:rsidRPr="007F1367">
        <w:t>Definitions</w:t>
      </w:r>
    </w:p>
    <w:p w14:paraId="0ABFBAD5" w14:textId="77777777" w:rsidR="00F55662" w:rsidRPr="004A56D2" w:rsidRDefault="003F7F77" w:rsidP="00A51CDA">
      <w:pPr>
        <w:pStyle w:val="ListParagraph"/>
        <w:numPr>
          <w:ilvl w:val="1"/>
          <w:numId w:val="48"/>
        </w:numPr>
        <w:ind w:left="1260"/>
        <w:rPr>
          <w:bCs/>
        </w:rPr>
      </w:pPr>
      <w:r w:rsidRPr="004A56D2">
        <w:rPr>
          <w:bCs/>
        </w:rPr>
        <w:t>Scope of defined terms. These definitions affect how the terms are used not only in the standard specifications but also in all of the contract documents.</w:t>
      </w:r>
    </w:p>
    <w:p w14:paraId="786F37D2" w14:textId="77777777" w:rsidR="00F55662" w:rsidRPr="004A56D2" w:rsidRDefault="003F7F77" w:rsidP="00A51CDA">
      <w:pPr>
        <w:pStyle w:val="ListParagraph"/>
        <w:numPr>
          <w:ilvl w:val="1"/>
          <w:numId w:val="48"/>
        </w:numPr>
        <w:ind w:left="1260"/>
        <w:rPr>
          <w:bCs/>
        </w:rPr>
      </w:pPr>
      <w:r w:rsidRPr="004A56D2">
        <w:rPr>
          <w:bCs/>
        </w:rPr>
        <w:t>Use of defined terms. It is important and contractually significant to consistently use and interpret defined terms. If these terms are not used consistently, then the value of the defined term itself is diminished. It can also result in the creation of conflicts and ambiguities.</w:t>
      </w:r>
    </w:p>
    <w:p w14:paraId="5DBD6734" w14:textId="77777777" w:rsidR="00F55662" w:rsidRDefault="003F7F77" w:rsidP="00A51CDA">
      <w:pPr>
        <w:pStyle w:val="ListParagraph"/>
        <w:numPr>
          <w:ilvl w:val="1"/>
          <w:numId w:val="48"/>
        </w:numPr>
        <w:ind w:left="1260"/>
      </w:pPr>
      <w:r w:rsidRPr="004A56D2">
        <w:rPr>
          <w:bCs/>
          <w:szCs w:val="24"/>
        </w:rPr>
        <w:t>Terms not defined. For words not defined in this section, the commonly u</w:t>
      </w:r>
      <w:r w:rsidRPr="004A56D2">
        <w:rPr>
          <w:bCs/>
          <w:spacing w:val="-17"/>
        </w:rPr>
        <w:t xml:space="preserve">sed </w:t>
      </w:r>
      <w:r w:rsidRPr="004A56D2">
        <w:rPr>
          <w:bCs/>
        </w:rPr>
        <w:t>definition applies. Defined terms that are specific to an item of work may be defined in their respect</w:t>
      </w:r>
      <w:r>
        <w:t>ive material or construction</w:t>
      </w:r>
      <w:r>
        <w:rPr>
          <w:spacing w:val="-28"/>
        </w:rPr>
        <w:t xml:space="preserve"> </w:t>
      </w:r>
      <w:r>
        <w:t>section.</w:t>
      </w:r>
    </w:p>
    <w:p w14:paraId="462D0FBB"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2479A241" w14:textId="77777777" w:rsidR="00F55662" w:rsidRPr="002D6595" w:rsidRDefault="003F7F77" w:rsidP="007F1367">
      <w:pPr>
        <w:spacing w:before="97"/>
        <w:ind w:right="81"/>
        <w:rPr>
          <w:szCs w:val="36"/>
        </w:rPr>
      </w:pPr>
      <w:r w:rsidRPr="002D6595">
        <w:rPr>
          <w:szCs w:val="36"/>
        </w:rPr>
        <w:lastRenderedPageBreak/>
        <w:t>Slide 2-29</w:t>
      </w:r>
    </w:p>
    <w:p w14:paraId="6952635D" w14:textId="1D952022" w:rsidR="00F55662" w:rsidRDefault="002D6595" w:rsidP="001975DF">
      <w:pPr>
        <w:pStyle w:val="BodyText"/>
        <w:jc w:val="center"/>
      </w:pPr>
      <w:r>
        <w:rPr>
          <w:noProof/>
        </w:rPr>
        <w:drawing>
          <wp:inline distT="0" distB="0" distL="0" distR="0" wp14:anchorId="6564DB23" wp14:editId="4C31624E">
            <wp:extent cx="3657600" cy="2743200"/>
            <wp:effectExtent l="19050" t="19050" r="0" b="0"/>
            <wp:docPr id="34" name="Picture 34"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timelin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8BAD921" w14:textId="77777777" w:rsidR="00F55662" w:rsidRPr="004A56D2" w:rsidRDefault="003F7F77" w:rsidP="004A56D2">
      <w:pPr>
        <w:rPr>
          <w:b/>
          <w:bCs/>
        </w:rPr>
      </w:pPr>
      <w:r w:rsidRPr="004A56D2">
        <w:rPr>
          <w:b/>
          <w:bCs/>
        </w:rPr>
        <w:t>Agency’s General allocates risk by specifying the assumed completeness of the contractor’s knowledge of the bidding documents and the site of work.</w:t>
      </w:r>
    </w:p>
    <w:p w14:paraId="53288182" w14:textId="77777777" w:rsidR="00F55662" w:rsidRPr="007F1367" w:rsidRDefault="003F7F77" w:rsidP="00BE5CA8">
      <w:pPr>
        <w:pStyle w:val="ListParagraph"/>
      </w:pPr>
      <w:r w:rsidRPr="001975DF">
        <w:t xml:space="preserve">Agency responsibilities. </w:t>
      </w:r>
      <w:r w:rsidRPr="007F1367">
        <w:t>This provision obligates the agency to provide bidding documents for a project that is buildable as represented. The accuracy of the bidding document and the contract equates to the agency’s responsibility for additional costs that result if the contract documents, when followed by the contractor, do not yield the intended product. This is referred to as the Spearin Doctrine.</w:t>
      </w:r>
    </w:p>
    <w:p w14:paraId="53FD2CBF" w14:textId="77777777" w:rsidR="00F55662" w:rsidRDefault="003F7F77" w:rsidP="00BE5CA8">
      <w:pPr>
        <w:pStyle w:val="ListParagraph"/>
      </w:pPr>
      <w:r w:rsidRPr="001975DF">
        <w:t xml:space="preserve">Relation to contract revisions. </w:t>
      </w:r>
      <w:r w:rsidRPr="007F1367">
        <w:t>This provision addresses the contract parties’ knowledge of their respective obligations as represented in the bidding do</w:t>
      </w:r>
      <w:r>
        <w:t>cuments. It is one of the considerations when evaluating the need for a contract revision on the</w:t>
      </w:r>
      <w:r>
        <w:rPr>
          <w:spacing w:val="-15"/>
        </w:rPr>
        <w:t xml:space="preserve"> </w:t>
      </w:r>
      <w:r>
        <w:t>project.</w:t>
      </w:r>
    </w:p>
    <w:p w14:paraId="4FBF0AFC" w14:textId="77777777" w:rsidR="00F55662" w:rsidRDefault="003F7F77" w:rsidP="00BE5CA8">
      <w:pPr>
        <w:pStyle w:val="ListParagraph"/>
        <w:rPr>
          <w:rFonts w:ascii="Symbol"/>
        </w:rPr>
      </w:pPr>
      <w:r w:rsidRPr="007F1367">
        <w:rPr>
          <w:szCs w:val="24"/>
        </w:rPr>
        <w:t>Scope</w:t>
      </w:r>
      <w:r>
        <w:t xml:space="preserve"> of</w:t>
      </w:r>
      <w:r>
        <w:rPr>
          <w:spacing w:val="-5"/>
        </w:rPr>
        <w:t xml:space="preserve"> </w:t>
      </w:r>
      <w:r>
        <w:t>work</w:t>
      </w:r>
    </w:p>
    <w:p w14:paraId="6F153F89" w14:textId="77777777" w:rsidR="00F55662" w:rsidRPr="007F1367" w:rsidRDefault="003F7F77" w:rsidP="00A51CDA">
      <w:pPr>
        <w:pStyle w:val="ListParagraph"/>
        <w:numPr>
          <w:ilvl w:val="1"/>
          <w:numId w:val="48"/>
        </w:numPr>
        <w:ind w:left="1260"/>
      </w:pPr>
      <w:r w:rsidRPr="001975DF">
        <w:rPr>
          <w:bCs/>
        </w:rPr>
        <w:t xml:space="preserve">Relying on the term “work.” </w:t>
      </w:r>
      <w:r w:rsidRPr="007F1367">
        <w:t>The term “work” is often defined as “all work.” The common agency definition of work includes everything associated with completing the task. Using the term “work” means that technical specifications do not have to state, for example, that the contractor must provide materials or mobilize equipment. These requirements are covered by using the term “work.”</w:t>
      </w:r>
    </w:p>
    <w:p w14:paraId="1D334A61" w14:textId="77777777" w:rsidR="00F55662" w:rsidRPr="007F1367" w:rsidRDefault="003F7F77" w:rsidP="00A51CDA">
      <w:pPr>
        <w:pStyle w:val="ListParagraph"/>
        <w:numPr>
          <w:ilvl w:val="1"/>
          <w:numId w:val="48"/>
        </w:numPr>
        <w:ind w:left="1260"/>
      </w:pPr>
      <w:r w:rsidRPr="007F1367">
        <w:rPr>
          <w:szCs w:val="24"/>
        </w:rPr>
        <w:t>Avoid repetition by</w:t>
      </w:r>
      <w:r w:rsidRPr="007F1367">
        <w:t xml:space="preserve"> eliminating unnecessary phrases in technical</w:t>
      </w:r>
      <w:r w:rsidRPr="007F1367">
        <w:rPr>
          <w:spacing w:val="-34"/>
        </w:rPr>
        <w:t xml:space="preserve"> </w:t>
      </w:r>
      <w:r w:rsidRPr="007F1367">
        <w:t>specs.</w:t>
      </w:r>
    </w:p>
    <w:p w14:paraId="53B93C62" w14:textId="77777777" w:rsidR="00F55662" w:rsidRDefault="003F7F77" w:rsidP="001C2C64">
      <w:pPr>
        <w:pStyle w:val="BodyText"/>
      </w:pPr>
      <w:r>
        <w:t>This section tells the contractor to perform the work in accordance with the contract. It is unnecessary to state elsewhere in the specifications that work must be performed “in accordance with the contract” because this section states, “All work must be performed in accordance with the contract.”</w:t>
      </w:r>
    </w:p>
    <w:p w14:paraId="044E70F1" w14:textId="77777777" w:rsidR="00F55662" w:rsidRDefault="00F55662">
      <w:pPr>
        <w:sectPr w:rsidR="00F55662" w:rsidSect="00967161">
          <w:pgSz w:w="12240" w:h="15840"/>
          <w:pgMar w:top="1440" w:right="1440" w:bottom="1440" w:left="1440" w:header="722" w:footer="732" w:gutter="0"/>
          <w:cols w:space="720"/>
        </w:sectPr>
      </w:pPr>
    </w:p>
    <w:p w14:paraId="10FF293A" w14:textId="77777777" w:rsidR="00F55662" w:rsidRPr="00E963BD" w:rsidRDefault="003F7F77" w:rsidP="007F1367">
      <w:pPr>
        <w:spacing w:before="97"/>
        <w:ind w:right="81"/>
        <w:rPr>
          <w:sz w:val="28"/>
          <w:szCs w:val="40"/>
        </w:rPr>
      </w:pPr>
      <w:r w:rsidRPr="00E963BD">
        <w:rPr>
          <w:sz w:val="28"/>
          <w:szCs w:val="40"/>
        </w:rPr>
        <w:lastRenderedPageBreak/>
        <w:t>Slide 2-30</w:t>
      </w:r>
    </w:p>
    <w:p w14:paraId="27DD4760" w14:textId="53AC5130" w:rsidR="00F55662" w:rsidRDefault="00E963BD" w:rsidP="001975DF">
      <w:pPr>
        <w:pStyle w:val="BodyText"/>
        <w:jc w:val="center"/>
      </w:pPr>
      <w:r>
        <w:rPr>
          <w:noProof/>
        </w:rPr>
        <w:drawing>
          <wp:inline distT="0" distB="0" distL="0" distR="0" wp14:anchorId="284A2B01" wp14:editId="59B01897">
            <wp:extent cx="3657600" cy="2743200"/>
            <wp:effectExtent l="19050" t="19050" r="0" b="0"/>
            <wp:docPr id="35" name="Picture 3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imelin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F07F547" w14:textId="77777777" w:rsidR="00F55662" w:rsidRPr="004A56D2" w:rsidRDefault="003F7F77" w:rsidP="004A56D2">
      <w:pPr>
        <w:rPr>
          <w:b/>
          <w:bCs/>
        </w:rPr>
      </w:pPr>
      <w:r w:rsidRPr="004A56D2">
        <w:rPr>
          <w:b/>
          <w:bCs/>
        </w:rPr>
        <w:t>Agency’s General Provisions (continued)</w:t>
      </w:r>
    </w:p>
    <w:p w14:paraId="4DB3F574" w14:textId="77777777" w:rsidR="00F55662" w:rsidRDefault="003F7F77" w:rsidP="00BE5CA8">
      <w:pPr>
        <w:pStyle w:val="ListParagraph"/>
        <w:rPr>
          <w:rFonts w:ascii="Symbol"/>
        </w:rPr>
      </w:pPr>
      <w:r>
        <w:t>Authority of the</w:t>
      </w:r>
      <w:r>
        <w:rPr>
          <w:spacing w:val="-12"/>
        </w:rPr>
        <w:t xml:space="preserve"> </w:t>
      </w:r>
      <w:r>
        <w:t>engineer</w:t>
      </w:r>
    </w:p>
    <w:p w14:paraId="0BDC484C" w14:textId="77777777" w:rsidR="00F55662" w:rsidRDefault="003F7F77" w:rsidP="00A51CDA">
      <w:pPr>
        <w:pStyle w:val="ListParagraph"/>
        <w:numPr>
          <w:ilvl w:val="1"/>
          <w:numId w:val="48"/>
        </w:numPr>
      </w:pPr>
      <w:r w:rsidRPr="001975DF">
        <w:rPr>
          <w:bCs/>
        </w:rPr>
        <w:t>Interpret the contract documents and direct work.</w:t>
      </w:r>
      <w:r>
        <w:t xml:space="preserve"> The engineer has </w:t>
      </w:r>
      <w:r>
        <w:rPr>
          <w:spacing w:val="-8"/>
        </w:rPr>
        <w:t xml:space="preserve">authority </w:t>
      </w:r>
      <w:r>
        <w:t>to interpret the contract documents and make acceptance decisions via this section. It is not necessary to repeat elsewhere in the specifications that work is to be performed “as directed by the engineer” or other similar statements because this authority is stated in the general provisions. Remembering this will help eliminate repetition in technical</w:t>
      </w:r>
      <w:r>
        <w:rPr>
          <w:spacing w:val="-23"/>
        </w:rPr>
        <w:t xml:space="preserve"> </w:t>
      </w:r>
      <w:r>
        <w:t>specifications.</w:t>
      </w:r>
    </w:p>
    <w:p w14:paraId="30933270" w14:textId="77777777" w:rsidR="00F55662" w:rsidRDefault="003F7F77" w:rsidP="00BE5CA8">
      <w:pPr>
        <w:pStyle w:val="ListParagraph"/>
        <w:rPr>
          <w:rFonts w:ascii="Symbol"/>
        </w:rPr>
      </w:pPr>
      <w:r>
        <w:t>Unacceptable and unauthorized</w:t>
      </w:r>
      <w:r>
        <w:rPr>
          <w:spacing w:val="-19"/>
        </w:rPr>
        <w:t xml:space="preserve"> </w:t>
      </w:r>
      <w:r>
        <w:t>work</w:t>
      </w:r>
    </w:p>
    <w:p w14:paraId="1A02D31F" w14:textId="77777777" w:rsidR="00F55662" w:rsidRDefault="003F7F77" w:rsidP="00A51CDA">
      <w:pPr>
        <w:pStyle w:val="ListParagraph"/>
        <w:numPr>
          <w:ilvl w:val="1"/>
          <w:numId w:val="48"/>
        </w:numPr>
      </w:pPr>
      <w:r w:rsidRPr="001975DF">
        <w:rPr>
          <w:bCs/>
        </w:rPr>
        <w:t>Avoid repetition.</w:t>
      </w:r>
      <w:r>
        <w:rPr>
          <w:b/>
        </w:rPr>
        <w:t xml:space="preserve"> </w:t>
      </w:r>
      <w:r>
        <w:t>Based on this section, it is not necessary to repeat that the agency will not pay for unacceptable (or “rejected”) or unauthorized work in</w:t>
      </w:r>
      <w:r>
        <w:rPr>
          <w:spacing w:val="-41"/>
        </w:rPr>
        <w:t xml:space="preserve"> </w:t>
      </w:r>
      <w:r>
        <w:t>the specific technical</w:t>
      </w:r>
      <w:r>
        <w:rPr>
          <w:spacing w:val="-13"/>
        </w:rPr>
        <w:t xml:space="preserve"> </w:t>
      </w:r>
      <w:r>
        <w:t>sections.</w:t>
      </w:r>
    </w:p>
    <w:p w14:paraId="796A1D55" w14:textId="77777777" w:rsidR="00F55662" w:rsidRDefault="003F7F77" w:rsidP="00A51CDA">
      <w:pPr>
        <w:pStyle w:val="ListParagraph"/>
        <w:numPr>
          <w:ilvl w:val="1"/>
          <w:numId w:val="48"/>
        </w:numPr>
      </w:pPr>
      <w:r w:rsidRPr="001975DF">
        <w:rPr>
          <w:bCs/>
        </w:rPr>
        <w:t xml:space="preserve">Accept, reject, or order rework. </w:t>
      </w:r>
      <w:r>
        <w:t xml:space="preserve">The technical section only needs to state </w:t>
      </w:r>
      <w:r>
        <w:rPr>
          <w:spacing w:val="-16"/>
        </w:rPr>
        <w:t xml:space="preserve">how </w:t>
      </w:r>
      <w:r>
        <w:t>the specific work will be identified as unacceptable or unauthorized and how the contractor is to correct or remove and replace that</w:t>
      </w:r>
      <w:r>
        <w:rPr>
          <w:spacing w:val="-27"/>
        </w:rPr>
        <w:t xml:space="preserve"> </w:t>
      </w:r>
      <w:r>
        <w:t>work.</w:t>
      </w:r>
    </w:p>
    <w:p w14:paraId="76F4343F" w14:textId="77777777" w:rsidR="00F55662" w:rsidRDefault="00F55662">
      <w:pPr>
        <w:spacing w:line="276" w:lineRule="exact"/>
        <w:jc w:val="both"/>
        <w:sectPr w:rsidR="00F55662" w:rsidSect="00967161">
          <w:pgSz w:w="12240" w:h="15840"/>
          <w:pgMar w:top="1440" w:right="1440" w:bottom="1440" w:left="1440" w:header="722" w:footer="732" w:gutter="0"/>
          <w:cols w:space="720"/>
        </w:sectPr>
      </w:pPr>
    </w:p>
    <w:p w14:paraId="1C58BB84" w14:textId="77777777" w:rsidR="00F55662" w:rsidRPr="00BE0447" w:rsidRDefault="003F7F77" w:rsidP="007F1367">
      <w:pPr>
        <w:spacing w:before="97"/>
        <w:ind w:right="81"/>
        <w:rPr>
          <w:sz w:val="28"/>
          <w:szCs w:val="40"/>
        </w:rPr>
      </w:pPr>
      <w:r w:rsidRPr="00BE0447">
        <w:rPr>
          <w:sz w:val="28"/>
          <w:szCs w:val="40"/>
        </w:rPr>
        <w:lastRenderedPageBreak/>
        <w:t>Slide 2-31</w:t>
      </w:r>
    </w:p>
    <w:p w14:paraId="131E791E" w14:textId="4DD4BA0C" w:rsidR="00F55662" w:rsidRDefault="00BE0447" w:rsidP="001975DF">
      <w:pPr>
        <w:pStyle w:val="BodyText"/>
        <w:jc w:val="center"/>
      </w:pPr>
      <w:r>
        <w:rPr>
          <w:noProof/>
        </w:rPr>
        <w:drawing>
          <wp:inline distT="0" distB="0" distL="0" distR="0" wp14:anchorId="74F24A1A" wp14:editId="04AA73CF">
            <wp:extent cx="3657600" cy="2743200"/>
            <wp:effectExtent l="19050" t="19050" r="0" b="0"/>
            <wp:docPr id="36" name="Picture 3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319364A" w14:textId="77777777" w:rsidR="00F55662" w:rsidRPr="004A56D2" w:rsidRDefault="003F7F77" w:rsidP="004A56D2">
      <w:pPr>
        <w:rPr>
          <w:b/>
          <w:bCs/>
        </w:rPr>
      </w:pPr>
      <w:r w:rsidRPr="004A56D2">
        <w:rPr>
          <w:b/>
          <w:bCs/>
        </w:rPr>
        <w:t>Agency’s General Provisions (continued)</w:t>
      </w:r>
    </w:p>
    <w:p w14:paraId="6002A77D" w14:textId="77777777" w:rsidR="00F55662" w:rsidRDefault="003F7F77" w:rsidP="00BE5CA8">
      <w:pPr>
        <w:pStyle w:val="ListParagraph"/>
        <w:rPr>
          <w:rFonts w:ascii="Symbol"/>
        </w:rPr>
      </w:pPr>
      <w:r>
        <w:t>Responsibility for the</w:t>
      </w:r>
      <w:r>
        <w:rPr>
          <w:spacing w:val="-16"/>
        </w:rPr>
        <w:t xml:space="preserve"> </w:t>
      </w:r>
      <w:r>
        <w:t>work</w:t>
      </w:r>
    </w:p>
    <w:p w14:paraId="60E058D3" w14:textId="77777777" w:rsidR="00F55662" w:rsidRDefault="003F7F77" w:rsidP="00A51CDA">
      <w:pPr>
        <w:pStyle w:val="ListParagraph"/>
        <w:numPr>
          <w:ilvl w:val="1"/>
          <w:numId w:val="48"/>
        </w:numPr>
      </w:pPr>
      <w:r w:rsidRPr="001975DF">
        <w:rPr>
          <w:bCs/>
        </w:rPr>
        <w:t>Prevent and correct damage.</w:t>
      </w:r>
      <w:r>
        <w:rPr>
          <w:b/>
        </w:rPr>
        <w:t xml:space="preserve"> </w:t>
      </w:r>
      <w:r>
        <w:t xml:space="preserve">This provision requires the contractor to </w:t>
      </w:r>
      <w:r>
        <w:rPr>
          <w:spacing w:val="-8"/>
        </w:rPr>
        <w:t xml:space="preserve">prevent </w:t>
      </w:r>
      <w:r>
        <w:t>and correct any damage to the work prior to final acceptance by the</w:t>
      </w:r>
      <w:r>
        <w:rPr>
          <w:spacing w:val="-35"/>
        </w:rPr>
        <w:t xml:space="preserve"> </w:t>
      </w:r>
      <w:r>
        <w:t>agency.</w:t>
      </w:r>
    </w:p>
    <w:p w14:paraId="19BC7E81" w14:textId="77777777" w:rsidR="00F55662" w:rsidRDefault="003F7F77" w:rsidP="001C2C64">
      <w:pPr>
        <w:pStyle w:val="BodyText"/>
      </w:pPr>
      <w:r>
        <w:t>Avoid repetition by not repeating similar obligations in the technical provisions. Technical specifications that modify this requirement for “interim completion” or “opening to public traffic” can be used effectively.</w:t>
      </w:r>
    </w:p>
    <w:p w14:paraId="1B473F5C" w14:textId="77777777" w:rsidR="00F55662" w:rsidRDefault="003F7F77" w:rsidP="00BE5CA8">
      <w:pPr>
        <w:pStyle w:val="ListParagraph"/>
        <w:rPr>
          <w:rFonts w:ascii="Symbol"/>
        </w:rPr>
      </w:pPr>
      <w:r>
        <w:t>Scope of</w:t>
      </w:r>
      <w:r>
        <w:rPr>
          <w:spacing w:val="-7"/>
        </w:rPr>
        <w:t xml:space="preserve"> </w:t>
      </w:r>
      <w:r>
        <w:t>payment</w:t>
      </w:r>
    </w:p>
    <w:p w14:paraId="175673FB" w14:textId="77777777" w:rsidR="00F55662" w:rsidRDefault="003F7F77" w:rsidP="00A51CDA">
      <w:pPr>
        <w:pStyle w:val="ListParagraph"/>
        <w:numPr>
          <w:ilvl w:val="1"/>
          <w:numId w:val="48"/>
        </w:numPr>
      </w:pPr>
      <w:r w:rsidRPr="001975DF">
        <w:rPr>
          <w:bCs/>
        </w:rPr>
        <w:t>Payment for completed work items.</w:t>
      </w:r>
      <w:r>
        <w:rPr>
          <w:b/>
        </w:rPr>
        <w:t xml:space="preserve"> </w:t>
      </w:r>
      <w:r>
        <w:t>It is unnecessary to repeat that the payment for each contract item at the unit price is full compensation for all costs necessary to perform the work represented by the contract item. This is covered in the scope of payment provision of the general</w:t>
      </w:r>
      <w:r>
        <w:rPr>
          <w:spacing w:val="-27"/>
        </w:rPr>
        <w:t xml:space="preserve"> </w:t>
      </w:r>
      <w:r>
        <w:t>provisions.</w:t>
      </w:r>
    </w:p>
    <w:p w14:paraId="6AAC2991"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5E8F9A5C" w14:textId="77777777" w:rsidR="00F55662" w:rsidRPr="00486FB8" w:rsidRDefault="003F7F77" w:rsidP="00486FB8">
      <w:pPr>
        <w:spacing w:before="96"/>
        <w:ind w:right="1940"/>
        <w:rPr>
          <w:szCs w:val="36"/>
        </w:rPr>
      </w:pPr>
      <w:r w:rsidRPr="00486FB8">
        <w:rPr>
          <w:szCs w:val="36"/>
        </w:rPr>
        <w:lastRenderedPageBreak/>
        <w:t>Slide 2-32</w:t>
      </w:r>
    </w:p>
    <w:p w14:paraId="4621AFDC" w14:textId="22587BC6" w:rsidR="00F55662" w:rsidRDefault="00486FB8" w:rsidP="001975DF">
      <w:pPr>
        <w:pStyle w:val="BodyText"/>
        <w:jc w:val="center"/>
      </w:pPr>
      <w:r>
        <w:rPr>
          <w:noProof/>
        </w:rPr>
        <w:drawing>
          <wp:inline distT="0" distB="0" distL="0" distR="0" wp14:anchorId="379113CD" wp14:editId="6CE93712">
            <wp:extent cx="3657600" cy="2743200"/>
            <wp:effectExtent l="19050" t="19050" r="0" b="0"/>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E7DB5E4" w14:textId="6210C3E4" w:rsidR="00F55662" w:rsidRPr="004A56D2" w:rsidRDefault="003F7F77" w:rsidP="004A56D2">
      <w:pPr>
        <w:rPr>
          <w:b/>
          <w:bCs/>
        </w:rPr>
      </w:pPr>
      <w:bookmarkStart w:id="37" w:name="Provisions"/>
      <w:bookmarkEnd w:id="37"/>
      <w:r w:rsidRPr="004A56D2">
        <w:rPr>
          <w:b/>
          <w:bCs/>
        </w:rPr>
        <w:t>Provisions</w:t>
      </w:r>
    </w:p>
    <w:p w14:paraId="50691FD1" w14:textId="3837E722" w:rsidR="00F55662" w:rsidRDefault="003F7F77" w:rsidP="001C2C64">
      <w:pPr>
        <w:pStyle w:val="BodyText"/>
      </w:pPr>
      <w:r>
        <w:t>The general provisions are necessary to properly write technical provisions. The general provisions set the broad framework within which the technical provisions are interpreted.</w:t>
      </w:r>
    </w:p>
    <w:p w14:paraId="6AFDE49A" w14:textId="53AACD01" w:rsidR="00F55662" w:rsidRDefault="003F7F77" w:rsidP="001C2C64">
      <w:pPr>
        <w:pStyle w:val="BodyText"/>
      </w:pPr>
      <w:r>
        <w:t>What is stated in the general provisions does not need to be repeated in the technical provisions, because what is established in the general provisions applies to all technical provisions.</w:t>
      </w:r>
    </w:p>
    <w:p w14:paraId="2937D5DE" w14:textId="77777777" w:rsidR="00F55662" w:rsidRDefault="003F7F77" w:rsidP="001C2C64">
      <w:pPr>
        <w:pStyle w:val="BodyText"/>
      </w:pPr>
      <w:r>
        <w:t>If a general provision requirement is repeated or improperly applied in the language of a technical provision, a number of problems may occur.</w:t>
      </w:r>
    </w:p>
    <w:p w14:paraId="5E146B1B" w14:textId="77777777" w:rsidR="00F55662" w:rsidRPr="007F1367" w:rsidRDefault="003F7F77" w:rsidP="00BE5CA8">
      <w:pPr>
        <w:pStyle w:val="ListParagraph"/>
      </w:pPr>
      <w:r>
        <w:t>Repetition may set a precedent that these general provisions need to be repeated in a technical provision for it to apply to that</w:t>
      </w:r>
      <w:r w:rsidRPr="007F1367">
        <w:t xml:space="preserve"> </w:t>
      </w:r>
      <w:r>
        <w:t>provision.</w:t>
      </w:r>
    </w:p>
    <w:p w14:paraId="3A7E6CC2" w14:textId="482D50D1" w:rsidR="00F55662" w:rsidRPr="007F1367" w:rsidRDefault="003F7F77" w:rsidP="00BE5CA8">
      <w:pPr>
        <w:pStyle w:val="ListParagraph"/>
        <w:rPr>
          <w:rFonts w:ascii="Symbol"/>
        </w:rPr>
      </w:pPr>
      <w:r>
        <w:t>Repetition provides an opportunity for the general provisions to be applied improperly; that is, the general provision is now in two locations and has to be maintained in two</w:t>
      </w:r>
      <w:r>
        <w:rPr>
          <w:spacing w:val="-13"/>
        </w:rPr>
        <w:t xml:space="preserve"> </w:t>
      </w:r>
      <w:r>
        <w:t>locations.</w:t>
      </w:r>
    </w:p>
    <w:p w14:paraId="1F1F29E4" w14:textId="77777777" w:rsidR="00F55662" w:rsidRDefault="003F7F77" w:rsidP="001C2C64">
      <w:pPr>
        <w:pStyle w:val="BodyText"/>
      </w:pPr>
      <w:r>
        <w:t>When preparing to write technical provisions, specification writers should review the general provisions carefully and use this knowledge to avoid repetition.</w:t>
      </w:r>
    </w:p>
    <w:p w14:paraId="0996DA63" w14:textId="528A98EF" w:rsidR="00F55662" w:rsidRDefault="00397600" w:rsidP="001C2C64">
      <w:pPr>
        <w:pStyle w:val="BodyText"/>
      </w:pPr>
      <w:r>
        <w:pict w14:anchorId="7864CAD2">
          <v:shapetype id="_x0000_t202" coordsize="21600,21600" o:spt="202" path="m,l,21600r21600,l21600,xe">
            <v:stroke joinstyle="miter"/>
            <v:path gradientshapeok="t" o:connecttype="rect"/>
          </v:shapetype>
          <v:shape id="_x0000_s1365" type="#_x0000_t202" style="position:absolute;margin-left:69.25pt;margin-top:29pt;width:473.55pt;height:64.9pt;z-index:1720;mso-wrap-distance-left:0;mso-wrap-distance-right:0;mso-position-horizontal-relative:page" filled="f" strokeweight=".50836mm">
            <v:stroke linestyle="thinThin"/>
            <v:textbox style="mso-next-textbox:#_x0000_s1365" inset="0,0,0,0">
              <w:txbxContent>
                <w:p w14:paraId="4418E90B" w14:textId="2A19D75A" w:rsidR="000A05DA" w:rsidRDefault="000A05DA" w:rsidP="001975DF">
                  <w:pPr>
                    <w:pStyle w:val="BodyText"/>
                    <w:spacing w:before="120"/>
                    <w:jc w:val="center"/>
                  </w:pPr>
                  <w:r>
                    <w:t>It is important to develop an ability to critique the specifications, to read between the lines. Thinking like the specification users and understanding how the users will interpret the specifications will make you a better specification</w:t>
                  </w:r>
                  <w:r>
                    <w:rPr>
                      <w:spacing w:val="-34"/>
                    </w:rPr>
                    <w:t xml:space="preserve"> </w:t>
                  </w:r>
                  <w:r>
                    <w:t>writer.</w:t>
                  </w:r>
                </w:p>
              </w:txbxContent>
            </v:textbox>
            <w10:wrap type="topAndBottom" anchorx="page"/>
          </v:shape>
        </w:pict>
      </w:r>
    </w:p>
    <w:p w14:paraId="7B44B12C" w14:textId="208612C3" w:rsidR="00F55662" w:rsidRDefault="00F55662" w:rsidP="001C2C64">
      <w:pPr>
        <w:pStyle w:val="BodyText"/>
        <w:rPr>
          <w:sz w:val="11"/>
        </w:rPr>
      </w:pPr>
    </w:p>
    <w:p w14:paraId="154DE171" w14:textId="77777777" w:rsidR="00F55662" w:rsidRDefault="00F55662">
      <w:pPr>
        <w:rPr>
          <w:sz w:val="11"/>
        </w:rPr>
        <w:sectPr w:rsidR="00F55662" w:rsidSect="00967161">
          <w:pgSz w:w="12240" w:h="15840"/>
          <w:pgMar w:top="1440" w:right="1440" w:bottom="1440" w:left="1440" w:header="722" w:footer="732" w:gutter="0"/>
          <w:cols w:space="720"/>
        </w:sectPr>
      </w:pPr>
    </w:p>
    <w:p w14:paraId="0BAEF54B" w14:textId="12F6F52D" w:rsidR="00F55662" w:rsidRPr="00486FB8" w:rsidRDefault="003F7F77" w:rsidP="007F1367">
      <w:pPr>
        <w:spacing w:before="96"/>
        <w:ind w:right="81"/>
        <w:rPr>
          <w:sz w:val="28"/>
          <w:szCs w:val="40"/>
        </w:rPr>
      </w:pPr>
      <w:r w:rsidRPr="00486FB8">
        <w:rPr>
          <w:sz w:val="28"/>
          <w:szCs w:val="40"/>
        </w:rPr>
        <w:lastRenderedPageBreak/>
        <w:t>Slide</w:t>
      </w:r>
      <w:r w:rsidR="001975DF">
        <w:rPr>
          <w:sz w:val="28"/>
          <w:szCs w:val="40"/>
        </w:rPr>
        <w:t>s</w:t>
      </w:r>
      <w:r w:rsidRPr="00486FB8">
        <w:rPr>
          <w:sz w:val="28"/>
          <w:szCs w:val="40"/>
        </w:rPr>
        <w:t xml:space="preserve"> 2-33</w:t>
      </w:r>
      <w:r w:rsidR="001975DF">
        <w:rPr>
          <w:sz w:val="28"/>
          <w:szCs w:val="40"/>
        </w:rPr>
        <w:t xml:space="preserve"> to </w:t>
      </w:r>
      <w:r w:rsidR="001975DF" w:rsidRPr="001975DF">
        <w:rPr>
          <w:sz w:val="28"/>
          <w:szCs w:val="40"/>
        </w:rPr>
        <w:t>2-36</w:t>
      </w:r>
    </w:p>
    <w:p w14:paraId="0CCCBE96" w14:textId="65DF95F5" w:rsidR="00486FB8" w:rsidRDefault="00486FB8" w:rsidP="001975DF">
      <w:pPr>
        <w:pStyle w:val="BodyText"/>
        <w:jc w:val="center"/>
      </w:pPr>
      <w:r>
        <w:rPr>
          <w:noProof/>
        </w:rPr>
        <w:drawing>
          <wp:inline distT="0" distB="0" distL="0" distR="0" wp14:anchorId="1F8E2DC8" wp14:editId="08AC4615">
            <wp:extent cx="3657600" cy="2743200"/>
            <wp:effectExtent l="19050" t="19050" r="0" b="0"/>
            <wp:docPr id="38" name="Picture 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204FAB6" w14:textId="542439DD" w:rsidR="00F55662" w:rsidRPr="007F1367" w:rsidRDefault="003F7F77" w:rsidP="00486FB8">
      <w:pPr>
        <w:ind w:left="83" w:right="81"/>
        <w:jc w:val="center"/>
        <w:rPr>
          <w:szCs w:val="24"/>
        </w:rPr>
      </w:pPr>
      <w:r w:rsidRPr="007F1367">
        <w:rPr>
          <w:szCs w:val="24"/>
        </w:rPr>
        <w:t>(Slides 2-34 – 2-36 are not shown because they contain answers to the activity.)</w:t>
      </w:r>
    </w:p>
    <w:p w14:paraId="405F148C" w14:textId="77777777" w:rsidR="00F55662" w:rsidRPr="004A56D2" w:rsidRDefault="003F7F77" w:rsidP="004A56D2">
      <w:pPr>
        <w:rPr>
          <w:b/>
          <w:bCs/>
        </w:rPr>
      </w:pPr>
      <w:r w:rsidRPr="004A56D2">
        <w:rPr>
          <w:b/>
          <w:bCs/>
        </w:rPr>
        <w:t>Activity</w:t>
      </w:r>
    </w:p>
    <w:p w14:paraId="1AA40A04" w14:textId="77777777" w:rsidR="00F55662" w:rsidRPr="007F1367" w:rsidRDefault="003F7F77" w:rsidP="00BE5CA8">
      <w:pPr>
        <w:pStyle w:val="ListParagraph"/>
      </w:pPr>
      <w:r>
        <w:t>Review the sample specification and identify problems with the technical</w:t>
      </w:r>
      <w:r w:rsidRPr="007F1367">
        <w:t xml:space="preserve"> </w:t>
      </w:r>
      <w:r>
        <w:t>provisions.</w:t>
      </w:r>
    </w:p>
    <w:p w14:paraId="658C05D8" w14:textId="63932538" w:rsidR="00F55662" w:rsidRDefault="003F7F77" w:rsidP="00BE5CA8">
      <w:pPr>
        <w:pStyle w:val="ListParagraph"/>
      </w:pPr>
      <w:r>
        <w:t>Rewrite the provision to address the</w:t>
      </w:r>
      <w:r w:rsidRPr="007F1367">
        <w:t xml:space="preserve"> </w:t>
      </w:r>
      <w:r>
        <w:t>problems.</w:t>
      </w:r>
    </w:p>
    <w:p w14:paraId="0AF79984" w14:textId="1F07BAE0" w:rsidR="00F55662" w:rsidRDefault="003F7F77" w:rsidP="00D0470C">
      <w:pPr>
        <w:pStyle w:val="Heading4"/>
      </w:pPr>
      <w:r>
        <w:t>Sample 1</w:t>
      </w:r>
    </w:p>
    <w:p w14:paraId="57C90D0E" w14:textId="77777777" w:rsidR="00F55662" w:rsidRDefault="003F7F77" w:rsidP="001C2C64">
      <w:pPr>
        <w:pStyle w:val="Question"/>
      </w:pPr>
      <w:r>
        <w:t>“This item consists of furnishing and installing an actuated controller and associated equipment according to these specifications and at the locations shown on the plans or as directed.”</w:t>
      </w:r>
    </w:p>
    <w:p w14:paraId="3CBF12E4" w14:textId="77777777" w:rsidR="00F55662" w:rsidRDefault="003F7F77" w:rsidP="00D0470C">
      <w:pPr>
        <w:pStyle w:val="Heading4"/>
      </w:pPr>
      <w:r>
        <w:t>Sample 2</w:t>
      </w:r>
    </w:p>
    <w:p w14:paraId="24A3B8FF" w14:textId="77777777" w:rsidR="00F55662" w:rsidRDefault="003F7F77" w:rsidP="001C2C64">
      <w:pPr>
        <w:pStyle w:val="BodyText"/>
      </w:pPr>
      <w:r>
        <w:t>“Before cleaning with pressurized water, remove all debris from bridge sidewalks, bridge decks, curb tops, beam flanges, gusset plates, abutment bridge seats, pier tops, truss joints, deck drain systems, and other locations where debris has accumulated and as directed by the engineer.”</w:t>
      </w:r>
    </w:p>
    <w:p w14:paraId="37FCCCAE" w14:textId="77777777" w:rsidR="00F55662" w:rsidRDefault="00F55662">
      <w:pPr>
        <w:sectPr w:rsidR="00F55662" w:rsidSect="00967161">
          <w:pgSz w:w="12240" w:h="15840"/>
          <w:pgMar w:top="1440" w:right="1440" w:bottom="1440" w:left="1440" w:header="722" w:footer="732" w:gutter="0"/>
          <w:cols w:space="720"/>
        </w:sectPr>
      </w:pPr>
    </w:p>
    <w:p w14:paraId="10B2DAE9" w14:textId="77777777" w:rsidR="00F55662" w:rsidRPr="00D174F9" w:rsidRDefault="003F7F77" w:rsidP="007F1367">
      <w:pPr>
        <w:spacing w:before="96"/>
        <w:ind w:right="81"/>
        <w:rPr>
          <w:szCs w:val="36"/>
        </w:rPr>
      </w:pPr>
      <w:r w:rsidRPr="00D174F9">
        <w:rPr>
          <w:szCs w:val="36"/>
        </w:rPr>
        <w:lastRenderedPageBreak/>
        <w:t>Slide 2-37</w:t>
      </w:r>
    </w:p>
    <w:p w14:paraId="5A7EA371" w14:textId="0698DB93" w:rsidR="00F55662" w:rsidRDefault="00D174F9" w:rsidP="002C0868">
      <w:pPr>
        <w:pStyle w:val="BodyText"/>
        <w:jc w:val="center"/>
      </w:pPr>
      <w:r>
        <w:rPr>
          <w:noProof/>
        </w:rPr>
        <w:drawing>
          <wp:inline distT="0" distB="0" distL="0" distR="0" wp14:anchorId="453681F6" wp14:editId="5B10EF54">
            <wp:extent cx="3657600" cy="2743200"/>
            <wp:effectExtent l="19050" t="19050" r="0" b="0"/>
            <wp:docPr id="39" name="Picture 3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9F6F9AF" w14:textId="312C52B9" w:rsidR="00F55662" w:rsidRPr="004A56D2" w:rsidRDefault="003F7F77" w:rsidP="004A56D2">
      <w:pPr>
        <w:rPr>
          <w:b/>
          <w:bCs/>
        </w:rPr>
      </w:pPr>
      <w:bookmarkStart w:id="38" w:name="Quality"/>
      <w:bookmarkEnd w:id="38"/>
      <w:r w:rsidRPr="004A56D2">
        <w:rPr>
          <w:b/>
          <w:bCs/>
        </w:rPr>
        <w:t>Quality</w:t>
      </w:r>
    </w:p>
    <w:p w14:paraId="3002742E" w14:textId="0C6E3F27" w:rsidR="00F55662" w:rsidRDefault="003F7F77" w:rsidP="001C2C64">
      <w:pPr>
        <w:pStyle w:val="BodyText"/>
      </w:pPr>
      <w:r>
        <w:t>An important aspect of the administrative and technical content of specifications relates to quality and how it is to be assured. Quality is addressed in both the general and technical provisions of the agency’s specifications. Quality in highway construction is highly dependent on the strength and clarity of the specifications.</w:t>
      </w:r>
    </w:p>
    <w:p w14:paraId="692FCF71" w14:textId="77777777" w:rsidR="00F55662" w:rsidRDefault="003F7F77" w:rsidP="001C2C64">
      <w:pPr>
        <w:pStyle w:val="BodyText"/>
      </w:pPr>
      <w:r>
        <w:t>The Transportation Research Board defines quality as the degree to which a product or service:</w:t>
      </w:r>
    </w:p>
    <w:p w14:paraId="6A360DDF" w14:textId="109FB1F3" w:rsidR="00F55662" w:rsidRPr="007F1367" w:rsidRDefault="003F7F77" w:rsidP="00BE5CA8">
      <w:pPr>
        <w:pStyle w:val="ListParagraph"/>
      </w:pPr>
      <w:r>
        <w:t>Is</w:t>
      </w:r>
      <w:r w:rsidRPr="007F1367">
        <w:t xml:space="preserve"> </w:t>
      </w:r>
      <w:r>
        <w:t>excellent</w:t>
      </w:r>
      <w:r w:rsidR="007F1367">
        <w:t>.</w:t>
      </w:r>
    </w:p>
    <w:p w14:paraId="36BF0C76" w14:textId="597A7FF5" w:rsidR="00F55662" w:rsidRPr="007F1367" w:rsidRDefault="003F7F77" w:rsidP="00BE5CA8">
      <w:pPr>
        <w:pStyle w:val="ListParagraph"/>
      </w:pPr>
      <w:r>
        <w:t>Satisfies the needs of a specific</w:t>
      </w:r>
      <w:r w:rsidRPr="007F1367">
        <w:t xml:space="preserve"> </w:t>
      </w:r>
      <w:r>
        <w:t>customer</w:t>
      </w:r>
      <w:r w:rsidR="007F1367">
        <w:t>.</w:t>
      </w:r>
    </w:p>
    <w:p w14:paraId="5A4DECA6" w14:textId="4B8BBB2F" w:rsidR="00F55662" w:rsidRDefault="003F7F77" w:rsidP="00BE5CA8">
      <w:pPr>
        <w:pStyle w:val="ListParagraph"/>
        <w:rPr>
          <w:rFonts w:ascii="Symbol"/>
        </w:rPr>
      </w:pPr>
      <w:r>
        <w:t>Conforms with a given</w:t>
      </w:r>
      <w:r>
        <w:rPr>
          <w:spacing w:val="-16"/>
        </w:rPr>
        <w:t xml:space="preserve"> </w:t>
      </w:r>
      <w:r>
        <w:t>requirement</w:t>
      </w:r>
      <w:r w:rsidR="007F1367">
        <w:t>.</w:t>
      </w:r>
    </w:p>
    <w:p w14:paraId="14099867" w14:textId="77777777" w:rsidR="00F55662" w:rsidRDefault="003F7F77" w:rsidP="001C2C64">
      <w:pPr>
        <w:pStyle w:val="BodyText"/>
      </w:pPr>
      <w:r>
        <w:t>A simpler definition, presented in NHI’s Transportation Quality Assurance Course, is that quality is the “conformance to requirements.” Specifications are the contract tool used to establish the degree of conformity necessary for acceptance; therefore, specifications are the key tool for establishing quality.</w:t>
      </w:r>
    </w:p>
    <w:p w14:paraId="58ACE673" w14:textId="77777777" w:rsidR="00F55662" w:rsidRDefault="003F7F77" w:rsidP="001C2C64">
      <w:pPr>
        <w:pStyle w:val="BodyText"/>
      </w:pPr>
      <w:r>
        <w:t>Consider the systems that need to be in place to ensure that the contractor provides a project to the desired level of quality, that is, in conformance with the requirements.</w:t>
      </w:r>
    </w:p>
    <w:p w14:paraId="7C11BA8B" w14:textId="77777777" w:rsidR="00F55662" w:rsidRDefault="00F55662">
      <w:pPr>
        <w:sectPr w:rsidR="00F55662" w:rsidSect="00967161">
          <w:pgSz w:w="12240" w:h="15840"/>
          <w:pgMar w:top="1440" w:right="1440" w:bottom="1440" w:left="1440" w:header="722" w:footer="732" w:gutter="0"/>
          <w:cols w:space="720"/>
        </w:sectPr>
      </w:pPr>
    </w:p>
    <w:p w14:paraId="0290E39B" w14:textId="48DDACDE" w:rsidR="00F55662" w:rsidRPr="006B1DA4" w:rsidRDefault="00A73350" w:rsidP="002C0868">
      <w:pPr>
        <w:spacing w:before="96"/>
        <w:ind w:right="81"/>
      </w:pPr>
      <w:r w:rsidRPr="00D174F9">
        <w:rPr>
          <w:szCs w:val="36"/>
        </w:rPr>
        <w:lastRenderedPageBreak/>
        <w:t>Slide 2-3</w:t>
      </w:r>
      <w:r>
        <w:rPr>
          <w:szCs w:val="36"/>
        </w:rPr>
        <w:t>8</w:t>
      </w:r>
      <w:r w:rsidR="002C0868">
        <w:rPr>
          <w:szCs w:val="36"/>
        </w:rPr>
        <w:t xml:space="preserve"> </w:t>
      </w:r>
      <w:r w:rsidR="003F7F77" w:rsidRPr="006B1DA4">
        <w:t>(</w:t>
      </w:r>
      <w:r w:rsidR="002C0868">
        <w:t>N</w:t>
      </w:r>
      <w:r w:rsidR="003F7F77" w:rsidRPr="006B1DA4">
        <w:t>ot shown because the graphic is included below.)</w:t>
      </w:r>
    </w:p>
    <w:p w14:paraId="268E2909" w14:textId="77777777" w:rsidR="00A73350" w:rsidRPr="004A56D2" w:rsidRDefault="00A73350" w:rsidP="004A56D2">
      <w:pPr>
        <w:rPr>
          <w:b/>
          <w:bCs/>
        </w:rPr>
      </w:pPr>
      <w:r w:rsidRPr="004A56D2">
        <w:rPr>
          <w:b/>
          <w:bCs/>
        </w:rPr>
        <w:t>Quality (continued)</w:t>
      </w:r>
    </w:p>
    <w:p w14:paraId="266011F1" w14:textId="5D3CF3E3" w:rsidR="00F55662" w:rsidRDefault="002C0868" w:rsidP="001C2C64">
      <w:pPr>
        <w:pStyle w:val="BodyText"/>
      </w:pPr>
      <w:r>
        <w:rPr>
          <w:noProof/>
        </w:rPr>
        <w:drawing>
          <wp:anchor distT="0" distB="0" distL="0" distR="0" simplePos="0" relativeHeight="251642368" behindDoc="0" locked="0" layoutInCell="1" allowOverlap="1" wp14:anchorId="041AFA12" wp14:editId="283AA33F">
            <wp:simplePos x="0" y="0"/>
            <wp:positionH relativeFrom="page">
              <wp:posOffset>915037</wp:posOffset>
            </wp:positionH>
            <wp:positionV relativeFrom="paragraph">
              <wp:posOffset>786765</wp:posOffset>
            </wp:positionV>
            <wp:extent cx="5919133" cy="2006917"/>
            <wp:effectExtent l="0" t="0" r="0" b="0"/>
            <wp:wrapTopAndBottom/>
            <wp:docPr id="5" name="image32.png" descr="Enlargement of thumbnail. Graphical representation shows box titled “Construction Quality” with a right-facing arrow pointing to a large box titled “Construction Quality Assurance Program”. “Construction Quality Assurance Program is sub-divided into six boxes, listed top to bottom: Contractor QC, Agency Acceptance, Independent Assurance, Dispute Resolution, Personnel Qualifications, Lab Accreditation/Qualification. Four of the six boxes have right-facing arrows pointing to a box titled “Specifications.” Those six boxes are: Contractor QC, Agency Acceptance, Independent Assurance, Dispute Resolu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2.png"/>
                    <pic:cNvPicPr/>
                  </pic:nvPicPr>
                  <pic:blipFill>
                    <a:blip r:embed="rId53" cstate="print"/>
                    <a:stretch>
                      <a:fillRect/>
                    </a:stretch>
                  </pic:blipFill>
                  <pic:spPr>
                    <a:xfrm>
                      <a:off x="0" y="0"/>
                      <a:ext cx="5919133" cy="2006917"/>
                    </a:xfrm>
                    <a:prstGeom prst="rect">
                      <a:avLst/>
                    </a:prstGeom>
                  </pic:spPr>
                </pic:pic>
              </a:graphicData>
            </a:graphic>
          </wp:anchor>
        </w:drawing>
      </w:r>
      <w:r w:rsidR="003F7F77">
        <w:t>First, the quality of the construction is defined. Then, a quality assurance program is developed. By implementing the components of the quality assurance program, the contractor is guided toward the quality goals and it helps to ensure that the project is constructed to the defined quality.</w:t>
      </w:r>
    </w:p>
    <w:p w14:paraId="4E9D24D4" w14:textId="56B4480D" w:rsidR="00F55662" w:rsidRDefault="00F55662" w:rsidP="001C2C64">
      <w:pPr>
        <w:pStyle w:val="BodyText"/>
        <w:rPr>
          <w:sz w:val="28"/>
        </w:rPr>
      </w:pPr>
    </w:p>
    <w:p w14:paraId="7D9AC53F" w14:textId="77777777" w:rsidR="00F55662" w:rsidRDefault="00F55662">
      <w:pPr>
        <w:rPr>
          <w:sz w:val="28"/>
        </w:rPr>
        <w:sectPr w:rsidR="00F55662" w:rsidSect="00967161">
          <w:pgSz w:w="12240" w:h="15840"/>
          <w:pgMar w:top="1440" w:right="1440" w:bottom="1440" w:left="1440" w:header="722" w:footer="732" w:gutter="0"/>
          <w:cols w:space="720"/>
        </w:sectPr>
      </w:pPr>
    </w:p>
    <w:p w14:paraId="7546B057" w14:textId="77777777" w:rsidR="00F55662" w:rsidRPr="00D174F9" w:rsidRDefault="003F7F77" w:rsidP="00A73350">
      <w:pPr>
        <w:spacing w:before="96"/>
        <w:ind w:right="81"/>
        <w:rPr>
          <w:szCs w:val="36"/>
        </w:rPr>
      </w:pPr>
      <w:r w:rsidRPr="00D174F9">
        <w:rPr>
          <w:szCs w:val="36"/>
        </w:rPr>
        <w:lastRenderedPageBreak/>
        <w:t>Slide 2-39</w:t>
      </w:r>
    </w:p>
    <w:p w14:paraId="33E7F577" w14:textId="7EAE32C1" w:rsidR="00F55662" w:rsidRDefault="00D174F9" w:rsidP="002C0868">
      <w:pPr>
        <w:pStyle w:val="BodyText"/>
        <w:jc w:val="center"/>
      </w:pPr>
      <w:r>
        <w:rPr>
          <w:noProof/>
        </w:rPr>
        <w:drawing>
          <wp:inline distT="0" distB="0" distL="0" distR="0" wp14:anchorId="7BDE05D4" wp14:editId="1098398A">
            <wp:extent cx="3657600" cy="2743200"/>
            <wp:effectExtent l="19050" t="19050" r="0" b="0"/>
            <wp:docPr id="40" name="Picture 4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AE5659D" w14:textId="77777777" w:rsidR="00F55662" w:rsidRPr="004A56D2" w:rsidRDefault="003F7F77" w:rsidP="004A56D2">
      <w:pPr>
        <w:rPr>
          <w:b/>
          <w:bCs/>
        </w:rPr>
      </w:pPr>
      <w:bookmarkStart w:id="39" w:name="Quality_Definitions"/>
      <w:bookmarkEnd w:id="39"/>
      <w:r w:rsidRPr="004A56D2">
        <w:rPr>
          <w:b/>
          <w:bCs/>
        </w:rPr>
        <w:t>Quality Definitions</w:t>
      </w:r>
    </w:p>
    <w:p w14:paraId="62750E7E" w14:textId="77777777" w:rsidR="00F55662" w:rsidRDefault="003F7F77" w:rsidP="001C2C64">
      <w:pPr>
        <w:pStyle w:val="BodyText"/>
      </w:pPr>
      <w:r>
        <w:t>There are four key terms applicable to a discussion of quality.</w:t>
      </w:r>
    </w:p>
    <w:p w14:paraId="5AB05768" w14:textId="77777777" w:rsidR="00F55662" w:rsidRPr="002C0868" w:rsidRDefault="003F7F77" w:rsidP="002C0868">
      <w:pPr>
        <w:pStyle w:val="ListParagraph"/>
      </w:pPr>
      <w:r w:rsidRPr="002C0868">
        <w:t>Quality Assurance. AASHTO defines quality assurance (QA) as (1) all of those planned and systematic actions necessary to provide confidence that a product or facility will perform satisfactorily in service or (2) making sure the quality of a product is what it should be.</w:t>
      </w:r>
    </w:p>
    <w:p w14:paraId="7DB02441" w14:textId="77777777" w:rsidR="00F55662" w:rsidRPr="002C0868" w:rsidRDefault="003F7F77" w:rsidP="002C0868">
      <w:pPr>
        <w:pStyle w:val="ListParagraph"/>
      </w:pPr>
      <w:r w:rsidRPr="002C0868">
        <w:t xml:space="preserve">Quality Control. </w:t>
      </w:r>
      <w:r w:rsidRPr="002C0868">
        <w:rPr>
          <w:i/>
        </w:rPr>
        <w:t xml:space="preserve">FHWA’s Transportation Construction Quality Assurance Reference Manual </w:t>
      </w:r>
      <w:r w:rsidRPr="002C0868">
        <w:t>defines quality control (QC) as the system used by a contractor party to monitor, assess, and adjust their production or placement process to ensure that the final product will meet the specified level of</w:t>
      </w:r>
      <w:r w:rsidRPr="002C0868">
        <w:rPr>
          <w:spacing w:val="-24"/>
        </w:rPr>
        <w:t xml:space="preserve"> </w:t>
      </w:r>
      <w:r w:rsidRPr="002C0868">
        <w:t>quality.</w:t>
      </w:r>
    </w:p>
    <w:p w14:paraId="6709DFEE" w14:textId="77777777" w:rsidR="00F55662" w:rsidRPr="002C0868" w:rsidRDefault="003F7F77" w:rsidP="002C0868">
      <w:pPr>
        <w:pStyle w:val="ListParagraph"/>
      </w:pPr>
      <w:r w:rsidRPr="002C0868">
        <w:t xml:space="preserve">Acceptance. NHI Course 134064A </w:t>
      </w:r>
      <w:r w:rsidRPr="002C0868">
        <w:rPr>
          <w:i/>
        </w:rPr>
        <w:t xml:space="preserve">Transportation Quality Assurance Publication No. 08-067 </w:t>
      </w:r>
      <w:r w:rsidRPr="002C0868">
        <w:t>defines acceptance as all factors used by the agency (e.g., sampling, testing, and inspection) to evaluate the degree of compliance with contract requirements and to determine the corresponding value for a given product.</w:t>
      </w:r>
    </w:p>
    <w:p w14:paraId="45900EA5" w14:textId="77777777" w:rsidR="00F55662" w:rsidRPr="002C0868" w:rsidRDefault="003F7F77" w:rsidP="002C0868">
      <w:pPr>
        <w:pStyle w:val="ListParagraph"/>
      </w:pPr>
      <w:r w:rsidRPr="002C0868">
        <w:t xml:space="preserve">Independent Assurance. </w:t>
      </w:r>
      <w:r w:rsidRPr="002C0868">
        <w:rPr>
          <w:i/>
        </w:rPr>
        <w:t xml:space="preserve">23 CFR 637 Construction Inspection and Approval </w:t>
      </w:r>
      <w:r w:rsidRPr="002C0868">
        <w:t>defines independent assurance as activities that are an unbiased and an independent evaluation of all the sampling and testing procedures used in the acceptance program.</w:t>
      </w:r>
    </w:p>
    <w:p w14:paraId="428EBBFD" w14:textId="77777777" w:rsidR="00F55662" w:rsidRDefault="00F55662">
      <w:pPr>
        <w:sectPr w:rsidR="00F55662" w:rsidSect="00967161">
          <w:pgSz w:w="12240" w:h="15840"/>
          <w:pgMar w:top="1440" w:right="1440" w:bottom="1440" w:left="1440" w:header="722" w:footer="732" w:gutter="0"/>
          <w:cols w:space="720"/>
        </w:sectPr>
      </w:pPr>
    </w:p>
    <w:p w14:paraId="2DF6D28D" w14:textId="77777777" w:rsidR="00F55662" w:rsidRPr="004A56D2" w:rsidRDefault="003F7F77" w:rsidP="004A56D2">
      <w:pPr>
        <w:rPr>
          <w:b/>
          <w:bCs/>
        </w:rPr>
      </w:pPr>
      <w:r w:rsidRPr="004A56D2">
        <w:rPr>
          <w:b/>
          <w:bCs/>
        </w:rPr>
        <w:lastRenderedPageBreak/>
        <w:t>Quality Definitions (continued)</w:t>
      </w:r>
    </w:p>
    <w:p w14:paraId="7D67A089" w14:textId="77777777" w:rsidR="00F55662" w:rsidRDefault="003F7F77" w:rsidP="001C2C64">
      <w:pPr>
        <w:pStyle w:val="Question"/>
      </w:pPr>
      <w:r>
        <w:t>Does your agency have its own quality assurance program?</w:t>
      </w:r>
    </w:p>
    <w:p w14:paraId="7BEAFFFE" w14:textId="77777777" w:rsidR="00F55662" w:rsidRDefault="003F7F77" w:rsidP="001C2C64">
      <w:pPr>
        <w:pStyle w:val="Question"/>
      </w:pPr>
      <w:r>
        <w:t>If you do, does your agency use the same terms as FHWA’s Quality Assurance program or different terms?</w:t>
      </w:r>
    </w:p>
    <w:p w14:paraId="01E1D238" w14:textId="77777777" w:rsidR="00F55662" w:rsidRDefault="003F7F77" w:rsidP="001C2C64">
      <w:pPr>
        <w:pStyle w:val="Question"/>
      </w:pPr>
      <w:r>
        <w:t>If different from the FHWA’s terms, what terms does your agency use and how are they defined?</w:t>
      </w:r>
    </w:p>
    <w:p w14:paraId="6D099F64" w14:textId="77777777" w:rsidR="00F55662" w:rsidRDefault="003F7F77" w:rsidP="001C2C64">
      <w:pPr>
        <w:pStyle w:val="BodyText"/>
      </w:pPr>
      <w:r>
        <w:t xml:space="preserve">Ultimately, this course is about writing specifications, not quality. NHI Course </w:t>
      </w:r>
      <w:r>
        <w:rPr>
          <w:i/>
        </w:rPr>
        <w:t xml:space="preserve">134064A Transportation Quality Assurance </w:t>
      </w:r>
      <w:r>
        <w:t>delivers a much more complete exploration of quality. However, the risk that the specification will not yield a product of sufficient quality is an important consideration when drafting specifications. Risk is the next focus of this course.</w:t>
      </w:r>
    </w:p>
    <w:p w14:paraId="2534C00F" w14:textId="77777777" w:rsidR="00F55662" w:rsidRDefault="00F55662">
      <w:pPr>
        <w:sectPr w:rsidR="00F55662" w:rsidSect="00967161">
          <w:pgSz w:w="12240" w:h="15840"/>
          <w:pgMar w:top="1440" w:right="1440" w:bottom="1440" w:left="1440" w:header="722" w:footer="732" w:gutter="0"/>
          <w:cols w:space="720"/>
        </w:sectPr>
      </w:pPr>
    </w:p>
    <w:p w14:paraId="76923E9B" w14:textId="77777777" w:rsidR="00F55662" w:rsidRPr="00123644" w:rsidRDefault="003F7F77" w:rsidP="00A73350">
      <w:pPr>
        <w:spacing w:before="96"/>
        <w:ind w:right="81"/>
        <w:jc w:val="both"/>
        <w:rPr>
          <w:szCs w:val="36"/>
        </w:rPr>
      </w:pPr>
      <w:r w:rsidRPr="00123644">
        <w:rPr>
          <w:szCs w:val="36"/>
        </w:rPr>
        <w:lastRenderedPageBreak/>
        <w:t>Slide 2-40</w:t>
      </w:r>
    </w:p>
    <w:p w14:paraId="26E37CED" w14:textId="52D8B1F7" w:rsidR="00F55662" w:rsidRDefault="00123644" w:rsidP="002C0868">
      <w:pPr>
        <w:pStyle w:val="BodyText"/>
        <w:jc w:val="center"/>
      </w:pPr>
      <w:r>
        <w:rPr>
          <w:noProof/>
        </w:rPr>
        <w:drawing>
          <wp:inline distT="0" distB="0" distL="0" distR="0" wp14:anchorId="16FF9849" wp14:editId="44F78180">
            <wp:extent cx="3657600" cy="2743200"/>
            <wp:effectExtent l="19050" t="19050" r="0" b="0"/>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7C498DB" w14:textId="5E3035F5" w:rsidR="00F55662" w:rsidRPr="004A56D2" w:rsidRDefault="003F7F77" w:rsidP="004A56D2">
      <w:pPr>
        <w:rPr>
          <w:b/>
          <w:bCs/>
        </w:rPr>
      </w:pPr>
      <w:bookmarkStart w:id="40" w:name="Risk"/>
      <w:bookmarkEnd w:id="40"/>
      <w:r w:rsidRPr="004A56D2">
        <w:rPr>
          <w:b/>
          <w:bCs/>
        </w:rPr>
        <w:t>Risk</w:t>
      </w:r>
    </w:p>
    <w:p w14:paraId="02983A71" w14:textId="7A92E10D" w:rsidR="00F55662" w:rsidRDefault="003F7F77" w:rsidP="001C2C64">
      <w:pPr>
        <w:pStyle w:val="BodyText"/>
      </w:pPr>
      <w:r>
        <w:t>Prudent risk sharing must be considered within the specifications. When writing specifications, specification writers should consider both implicit and explicit risk allocation.</w:t>
      </w:r>
    </w:p>
    <w:p w14:paraId="2506C071" w14:textId="77777777" w:rsidR="00F55662" w:rsidRDefault="003F7F77" w:rsidP="001C2C64">
      <w:pPr>
        <w:pStyle w:val="BodyText"/>
      </w:pPr>
      <w:r>
        <w:t>Since the agency and the contractor are the only two parties to the contract, then all of the risks associated with the project are owned or shared by them in some way.</w:t>
      </w:r>
    </w:p>
    <w:p w14:paraId="2CD4D17D" w14:textId="6FD0A2E3" w:rsidR="00F55662" w:rsidRDefault="003F7F77" w:rsidP="001C2C64">
      <w:pPr>
        <w:pStyle w:val="BodyText"/>
      </w:pPr>
      <w:r>
        <w:t>Specifications are the vehicle through which risks associated with the execution of the project are assigned to either the agency or the contractor.</w:t>
      </w:r>
    </w:p>
    <w:p w14:paraId="6626C204" w14:textId="3205BF59" w:rsidR="00F55662" w:rsidRDefault="003F7F77" w:rsidP="001C2C64">
      <w:pPr>
        <w:pStyle w:val="BodyText"/>
      </w:pPr>
      <w:r>
        <w:t>Though risk can be explicitly assigned, it can also be implicit. For example, the risk associated with discovering a differing site condition is explicitly shifted to the agency when the agency’s contract contains a differing site conditions clause. If the contract is silent with regard to differing site conditions, however, the risk of discovery still exists, and that risk is borne by the agency or the contractor depending on the nature of the conditions that are encountered and applicable legal precedent.</w:t>
      </w:r>
    </w:p>
    <w:p w14:paraId="7F13D823" w14:textId="218A8DEE" w:rsidR="00F55662" w:rsidRDefault="003F7F77" w:rsidP="001C2C64">
      <w:pPr>
        <w:pStyle w:val="BodyText"/>
      </w:pPr>
      <w:r>
        <w:t>Note that using the specifications to increase the contractor’s risk can result in higher costs to the agency. The contractor must address increased risk by increasing its contingency or by declining to bid on a risky project, reducing the field of bidders, reducing competition, and potentially resulting in higher prices for the work.</w:t>
      </w:r>
    </w:p>
    <w:p w14:paraId="3757B26C" w14:textId="7CDCA212" w:rsidR="00F55662" w:rsidRDefault="003F7F77" w:rsidP="001C2C64">
      <w:pPr>
        <w:pStyle w:val="BodyText"/>
      </w:pPr>
      <w:r>
        <w:t>Being able to identify how risk is allocated in a specification requires an understanding of the following</w:t>
      </w:r>
      <w:r w:rsidR="00A73350">
        <w:t>.</w:t>
      </w:r>
    </w:p>
    <w:p w14:paraId="3A64AEE1" w14:textId="77777777" w:rsidR="00F55662" w:rsidRPr="00A73350" w:rsidRDefault="003F7F77" w:rsidP="00A51CDA">
      <w:pPr>
        <w:pStyle w:val="ListParagraph"/>
        <w:numPr>
          <w:ilvl w:val="0"/>
          <w:numId w:val="47"/>
        </w:numPr>
        <w:rPr>
          <w:rFonts w:ascii="Symbol"/>
        </w:rPr>
      </w:pPr>
      <w:r>
        <w:t>What can go wrong on a project and</w:t>
      </w:r>
      <w:r w:rsidRPr="00A73350">
        <w:rPr>
          <w:spacing w:val="-17"/>
        </w:rPr>
        <w:t xml:space="preserve"> </w:t>
      </w:r>
      <w:r>
        <w:t>why?</w:t>
      </w:r>
    </w:p>
    <w:p w14:paraId="4395B8D1" w14:textId="77777777" w:rsidR="00F55662" w:rsidRPr="00A73350" w:rsidRDefault="003F7F77" w:rsidP="00A51CDA">
      <w:pPr>
        <w:pStyle w:val="ListParagraph"/>
        <w:numPr>
          <w:ilvl w:val="0"/>
          <w:numId w:val="47"/>
        </w:numPr>
        <w:rPr>
          <w:rFonts w:ascii="Symbol"/>
        </w:rPr>
      </w:pPr>
      <w:r>
        <w:t>What are the chances of something going</w:t>
      </w:r>
      <w:r w:rsidRPr="00A73350">
        <w:rPr>
          <w:spacing w:val="-20"/>
        </w:rPr>
        <w:t xml:space="preserve"> </w:t>
      </w:r>
      <w:r>
        <w:t>wrong?</w:t>
      </w:r>
    </w:p>
    <w:p w14:paraId="61E003EA" w14:textId="77777777" w:rsidR="00F55662" w:rsidRPr="00A73350" w:rsidRDefault="003F7F77" w:rsidP="00A51CDA">
      <w:pPr>
        <w:pStyle w:val="ListParagraph"/>
        <w:numPr>
          <w:ilvl w:val="0"/>
          <w:numId w:val="47"/>
        </w:numPr>
        <w:rPr>
          <w:rFonts w:ascii="Symbol"/>
        </w:rPr>
      </w:pPr>
      <w:r>
        <w:t>What are the potential costs or other consequences of something going</w:t>
      </w:r>
      <w:r w:rsidRPr="00A73350">
        <w:rPr>
          <w:spacing w:val="-43"/>
        </w:rPr>
        <w:t xml:space="preserve"> </w:t>
      </w:r>
      <w:r>
        <w:t>wrong?</w:t>
      </w:r>
    </w:p>
    <w:p w14:paraId="6A03079D" w14:textId="77777777" w:rsidR="00F55662" w:rsidRDefault="00F55662">
      <w:pPr>
        <w:rPr>
          <w:rFonts w:ascii="Symbol"/>
        </w:rPr>
        <w:sectPr w:rsidR="00F55662" w:rsidSect="00967161">
          <w:pgSz w:w="12240" w:h="15840"/>
          <w:pgMar w:top="1440" w:right="1440" w:bottom="1440" w:left="1440" w:header="722" w:footer="732" w:gutter="0"/>
          <w:cols w:space="720"/>
        </w:sectPr>
      </w:pPr>
    </w:p>
    <w:p w14:paraId="13A30ED6" w14:textId="77777777" w:rsidR="00F55662" w:rsidRPr="004A56D2" w:rsidRDefault="003F7F77" w:rsidP="004A56D2">
      <w:pPr>
        <w:rPr>
          <w:b/>
          <w:bCs/>
        </w:rPr>
      </w:pPr>
      <w:r w:rsidRPr="004A56D2">
        <w:rPr>
          <w:b/>
          <w:bCs/>
        </w:rPr>
        <w:lastRenderedPageBreak/>
        <w:t>Risk (continued)</w:t>
      </w:r>
    </w:p>
    <w:p w14:paraId="6087E745" w14:textId="77777777" w:rsidR="00F55662" w:rsidRDefault="003F7F77" w:rsidP="001C2C64">
      <w:pPr>
        <w:pStyle w:val="Question"/>
      </w:pPr>
      <w:r>
        <w:t>How do you define risk?</w:t>
      </w:r>
    </w:p>
    <w:p w14:paraId="56515438" w14:textId="77777777" w:rsidR="00F55662" w:rsidRDefault="003F7F77" w:rsidP="001C2C64">
      <w:pPr>
        <w:pStyle w:val="Question"/>
      </w:pPr>
      <w:r>
        <w:t>What are some of the potential risks on a highway construction project?</w:t>
      </w:r>
    </w:p>
    <w:p w14:paraId="1B5685A4" w14:textId="77777777" w:rsidR="00F55662" w:rsidRDefault="003F7F77" w:rsidP="001C2C64">
      <w:pPr>
        <w:pStyle w:val="BodyText"/>
      </w:pPr>
      <w:r>
        <w:t>The perception of risk can also affect the behavior of the parties to the contract.</w:t>
      </w:r>
    </w:p>
    <w:p w14:paraId="128DDF66" w14:textId="77777777" w:rsidR="00F55662" w:rsidRDefault="003F7F77" w:rsidP="001C2C64">
      <w:pPr>
        <w:pStyle w:val="BodyText"/>
      </w:pPr>
      <w:r>
        <w:t>Specification writers should consider what behavior to encourage before beginning to write a specification.</w:t>
      </w:r>
    </w:p>
    <w:p w14:paraId="4CDA4925" w14:textId="77777777" w:rsidR="00F55662" w:rsidRDefault="003F7F77" w:rsidP="001C2C64">
      <w:pPr>
        <w:pStyle w:val="BodyText"/>
      </w:pPr>
      <w:r>
        <w:t>For example, one agency was considering whether to reimburse erosion control as a lump sum. In this agency’s experience, when the agency paid for erosion control as a lump sum, as opposed to individual erosion control bid items or force account items, the contractor behaved in a more responsible manner when planning the work and kept the clearing and grubbing to a minimum; only exposing those areas being actively worked. This behavior happened especially if the contractor was also the responsible party for the environmental permit.</w:t>
      </w:r>
    </w:p>
    <w:p w14:paraId="2376CD89" w14:textId="77777777" w:rsidR="00F55662" w:rsidRDefault="003F7F77" w:rsidP="001C2C64">
      <w:pPr>
        <w:pStyle w:val="BodyText"/>
      </w:pPr>
      <w:r>
        <w:t>The agency had observed similar behavior when traffic control was paid as a lump sum. The contractor tended to apply additional effort in planning its and its subcontractors’ work based on traffic control and work zone needs to minimize their costs and take advantage of multiple work operations within the same work zone.</w:t>
      </w:r>
    </w:p>
    <w:p w14:paraId="6825888E" w14:textId="77777777" w:rsidR="00F55662" w:rsidRDefault="003F7F77" w:rsidP="001C2C64">
      <w:pPr>
        <w:pStyle w:val="BodyText"/>
      </w:pPr>
      <w:r>
        <w:t>It is the agency’s observation that when erosion control and traffic control are performed using estimated quantities and unit prices, the contractor has no incentive to minimize the costs to the agency. Instead, the contractor may behave in a manner to maximize profit by maximizing quantities.</w:t>
      </w:r>
    </w:p>
    <w:p w14:paraId="02F48BFA" w14:textId="77777777" w:rsidR="00F55662" w:rsidRDefault="00F55662">
      <w:pPr>
        <w:sectPr w:rsidR="00F55662" w:rsidSect="00967161">
          <w:pgSz w:w="12240" w:h="15840"/>
          <w:pgMar w:top="1440" w:right="1440" w:bottom="1440" w:left="1440" w:header="722" w:footer="732" w:gutter="0"/>
          <w:cols w:space="720"/>
        </w:sectPr>
      </w:pPr>
    </w:p>
    <w:p w14:paraId="414AD0A0" w14:textId="0D8BE56B" w:rsidR="00F55662" w:rsidRPr="00123644" w:rsidRDefault="003F7F77" w:rsidP="00A73350">
      <w:pPr>
        <w:spacing w:before="96"/>
        <w:ind w:right="81"/>
        <w:rPr>
          <w:szCs w:val="36"/>
        </w:rPr>
      </w:pPr>
      <w:r w:rsidRPr="00123644">
        <w:rPr>
          <w:szCs w:val="36"/>
        </w:rPr>
        <w:lastRenderedPageBreak/>
        <w:t>Slide</w:t>
      </w:r>
      <w:r w:rsidR="00A73350">
        <w:rPr>
          <w:szCs w:val="36"/>
        </w:rPr>
        <w:t>s</w:t>
      </w:r>
      <w:r w:rsidRPr="00123644">
        <w:rPr>
          <w:szCs w:val="36"/>
        </w:rPr>
        <w:t xml:space="preserve"> 2-41</w:t>
      </w:r>
      <w:r w:rsidR="00A73350">
        <w:rPr>
          <w:szCs w:val="36"/>
        </w:rPr>
        <w:t xml:space="preserve"> to 2-44</w:t>
      </w:r>
    </w:p>
    <w:p w14:paraId="3E14999D" w14:textId="77564916" w:rsidR="00123644" w:rsidRDefault="00123644">
      <w:pPr>
        <w:ind w:left="83" w:right="81"/>
        <w:jc w:val="center"/>
        <w:rPr>
          <w:sz w:val="16"/>
        </w:rPr>
      </w:pPr>
      <w:r>
        <w:rPr>
          <w:noProof/>
          <w:sz w:val="16"/>
        </w:rPr>
        <w:drawing>
          <wp:inline distT="0" distB="0" distL="0" distR="0" wp14:anchorId="443ED803" wp14:editId="639D5049">
            <wp:extent cx="3657600" cy="2743200"/>
            <wp:effectExtent l="19050" t="19050" r="0" b="0"/>
            <wp:docPr id="42" name="Picture 4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icture containing tex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E326E9A" w14:textId="59AFEBE0" w:rsidR="00F55662" w:rsidRPr="00A73350" w:rsidRDefault="003F7F77">
      <w:pPr>
        <w:ind w:left="83" w:right="81"/>
        <w:jc w:val="center"/>
        <w:rPr>
          <w:szCs w:val="24"/>
        </w:rPr>
      </w:pPr>
      <w:r w:rsidRPr="00A73350">
        <w:rPr>
          <w:szCs w:val="24"/>
        </w:rPr>
        <w:t xml:space="preserve">(Slides 2-42 </w:t>
      </w:r>
      <w:r w:rsidR="00A73350">
        <w:rPr>
          <w:szCs w:val="24"/>
        </w:rPr>
        <w:t>to</w:t>
      </w:r>
      <w:r w:rsidRPr="00A73350">
        <w:rPr>
          <w:szCs w:val="24"/>
        </w:rPr>
        <w:t xml:space="preserve"> 2-44 are not shown because they contain answers to the activity.)</w:t>
      </w:r>
    </w:p>
    <w:p w14:paraId="282BA438" w14:textId="77777777" w:rsidR="00F55662" w:rsidRPr="004A56D2" w:rsidRDefault="003F7F77" w:rsidP="004A56D2">
      <w:pPr>
        <w:rPr>
          <w:b/>
          <w:bCs/>
        </w:rPr>
      </w:pPr>
      <w:r w:rsidRPr="004A56D2">
        <w:rPr>
          <w:b/>
          <w:bCs/>
        </w:rPr>
        <w:t>Activity</w:t>
      </w:r>
    </w:p>
    <w:p w14:paraId="2D47C2C0" w14:textId="77777777" w:rsidR="00F55662" w:rsidRPr="00A73350" w:rsidRDefault="003F7F77" w:rsidP="00BE5CA8">
      <w:pPr>
        <w:pStyle w:val="ListParagraph"/>
        <w:rPr>
          <w:rFonts w:ascii="Symbol"/>
        </w:rPr>
      </w:pPr>
      <w:r>
        <w:t>Work in a small</w:t>
      </w:r>
      <w:r w:rsidRPr="00A73350">
        <w:rPr>
          <w:spacing w:val="-8"/>
        </w:rPr>
        <w:t xml:space="preserve"> </w:t>
      </w:r>
      <w:r>
        <w:t>group.</w:t>
      </w:r>
    </w:p>
    <w:p w14:paraId="35070163" w14:textId="77777777" w:rsidR="00F55662" w:rsidRPr="00A73350" w:rsidRDefault="003F7F77" w:rsidP="00BE5CA8">
      <w:pPr>
        <w:pStyle w:val="ListParagraph"/>
        <w:rPr>
          <w:rFonts w:ascii="Symbol"/>
        </w:rPr>
      </w:pPr>
      <w:r>
        <w:t>Review the sample</w:t>
      </w:r>
      <w:r w:rsidRPr="00A73350">
        <w:rPr>
          <w:spacing w:val="-15"/>
        </w:rPr>
        <w:t xml:space="preserve"> </w:t>
      </w:r>
      <w:r>
        <w:t>specifications.</w:t>
      </w:r>
    </w:p>
    <w:p w14:paraId="68CD114C" w14:textId="77777777" w:rsidR="00F55662" w:rsidRPr="00A73350" w:rsidRDefault="003F7F77" w:rsidP="00BE5CA8">
      <w:pPr>
        <w:pStyle w:val="ListParagraph"/>
        <w:rPr>
          <w:rFonts w:ascii="Symbol"/>
        </w:rPr>
      </w:pPr>
      <w:r>
        <w:t>Identify the potential</w:t>
      </w:r>
      <w:r w:rsidRPr="00A73350">
        <w:rPr>
          <w:spacing w:val="-15"/>
        </w:rPr>
        <w:t xml:space="preserve"> </w:t>
      </w:r>
      <w:r>
        <w:t>risks.</w:t>
      </w:r>
    </w:p>
    <w:p w14:paraId="1E1D84C0" w14:textId="77777777" w:rsidR="00F55662" w:rsidRPr="00A73350" w:rsidRDefault="003F7F77" w:rsidP="00BE5CA8">
      <w:pPr>
        <w:pStyle w:val="ListParagraph"/>
        <w:rPr>
          <w:rFonts w:ascii="Symbol"/>
        </w:rPr>
      </w:pPr>
      <w:r>
        <w:t>Write the potential risk in the risk column and place a checkmark in the column for the party to the contract that owns the</w:t>
      </w:r>
      <w:r w:rsidRPr="00A73350">
        <w:rPr>
          <w:spacing w:val="-18"/>
        </w:rPr>
        <w:t xml:space="preserve"> </w:t>
      </w:r>
      <w:r>
        <w:t>risk.</w:t>
      </w:r>
    </w:p>
    <w:p w14:paraId="0FDC37CB" w14:textId="77777777" w:rsidR="00F55662" w:rsidRDefault="003F7F77" w:rsidP="00D0470C">
      <w:pPr>
        <w:pStyle w:val="Heading4"/>
      </w:pPr>
      <w:r>
        <w:t>Sample 1</w:t>
      </w:r>
    </w:p>
    <w:p w14:paraId="7293C619" w14:textId="77777777" w:rsidR="00F55662" w:rsidRDefault="003F7F77" w:rsidP="001C2C64">
      <w:pPr>
        <w:pStyle w:val="BodyText"/>
      </w:pPr>
      <w:r>
        <w:t>“Remove and dispose of residue from the grooving operations as directed by the engineer to minimize dust and to prevent debris from entering drainage systems.”</w:t>
      </w:r>
    </w:p>
    <w:p w14:paraId="366253C4" w14:textId="77777777" w:rsidR="00F55662" w:rsidRDefault="003F7F77" w:rsidP="00D0470C">
      <w:pPr>
        <w:pStyle w:val="Heading4"/>
      </w:pPr>
      <w:r>
        <w:t>Sample 2</w:t>
      </w:r>
    </w:p>
    <w:p w14:paraId="74FC3BAD" w14:textId="77777777" w:rsidR="00F55662" w:rsidRDefault="003F7F77" w:rsidP="001C2C64">
      <w:pPr>
        <w:pStyle w:val="BodyText"/>
      </w:pPr>
      <w:r>
        <w:t>“Using methods approved by the engineer, clean dirt and debris from the pavement surface and paved shoulders before placing HMA. Remove loose material from joints and cracks using compressed air. If the engineer determines the compressed air system will not remove deleterious material, remove loose material by a hand or mechanical method, as approved by the engineer. The agency will pay for removal of material by hand or mechanical methods in accordance with subsection 501.04.E.”</w:t>
      </w:r>
    </w:p>
    <w:p w14:paraId="5211DD79" w14:textId="77777777" w:rsidR="00F55662" w:rsidRDefault="003F7F77" w:rsidP="00D0470C">
      <w:pPr>
        <w:pStyle w:val="Heading4"/>
      </w:pPr>
      <w:r>
        <w:t>Sample 3</w:t>
      </w:r>
    </w:p>
    <w:p w14:paraId="150B932F" w14:textId="723528EB" w:rsidR="00F55662" w:rsidRDefault="003F7F77" w:rsidP="001C2C64">
      <w:pPr>
        <w:pStyle w:val="BodyText"/>
      </w:pPr>
      <w:r>
        <w:t>“The surface areas of asphalt and concrete pavement that are to receive markings shall be cleaned with a high</w:t>
      </w:r>
      <w:r w:rsidR="002C0868">
        <w:t>-</w:t>
      </w:r>
      <w:r>
        <w:t>pressure air blast to remove loose material prior to placement of the epoxy pavement marking. Should any pavement become dirty, from tracked mud or for other reasons, as determined by the engineer, it shall be cleaned prior to the placement of the epoxy pavement marking.”</w:t>
      </w:r>
    </w:p>
    <w:p w14:paraId="781A3C1A" w14:textId="77777777" w:rsidR="00F55662" w:rsidRDefault="00F55662">
      <w:pPr>
        <w:sectPr w:rsidR="00F55662" w:rsidSect="00967161">
          <w:pgSz w:w="12240" w:h="15840"/>
          <w:pgMar w:top="1440" w:right="1440" w:bottom="1440" w:left="1440" w:header="722" w:footer="732" w:gutter="0"/>
          <w:cols w:space="720"/>
        </w:sectPr>
      </w:pPr>
    </w:p>
    <w:p w14:paraId="37833F95" w14:textId="77777777" w:rsidR="00F55662" w:rsidRPr="004A56D2" w:rsidRDefault="003F7F77" w:rsidP="004A56D2">
      <w:pPr>
        <w:rPr>
          <w:b/>
          <w:bCs/>
        </w:rPr>
      </w:pPr>
      <w:r w:rsidRPr="004A56D2">
        <w:rPr>
          <w:b/>
          <w:bCs/>
        </w:rPr>
        <w:lastRenderedPageBreak/>
        <w:t>Activity (continued)</w:t>
      </w:r>
    </w:p>
    <w:tbl>
      <w:tblPr>
        <w:tblW w:w="0" w:type="auto"/>
        <w:tblInd w:w="28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118"/>
        <w:gridCol w:w="6288"/>
        <w:gridCol w:w="2611"/>
        <w:gridCol w:w="2633"/>
      </w:tblGrid>
      <w:tr w:rsidR="00F55662" w14:paraId="745E8FF1" w14:textId="77777777">
        <w:trPr>
          <w:trHeight w:hRule="exact" w:val="989"/>
        </w:trPr>
        <w:tc>
          <w:tcPr>
            <w:tcW w:w="1118" w:type="dxa"/>
            <w:tcBorders>
              <w:top w:val="nil"/>
              <w:left w:val="nil"/>
              <w:bottom w:val="nil"/>
            </w:tcBorders>
            <w:shd w:val="clear" w:color="auto" w:fill="000000"/>
          </w:tcPr>
          <w:p w14:paraId="2B0059BC" w14:textId="77777777" w:rsidR="00F55662" w:rsidRDefault="00F55662">
            <w:pPr>
              <w:pStyle w:val="TableParagraph"/>
              <w:spacing w:before="8"/>
              <w:rPr>
                <w:b/>
                <w:sz w:val="30"/>
              </w:rPr>
            </w:pPr>
          </w:p>
          <w:p w14:paraId="477F4B67" w14:textId="77777777" w:rsidR="00F55662" w:rsidRDefault="003F7F77">
            <w:pPr>
              <w:pStyle w:val="TableParagraph"/>
              <w:ind w:left="112" w:right="106"/>
              <w:jc w:val="center"/>
              <w:rPr>
                <w:b/>
              </w:rPr>
            </w:pPr>
            <w:r>
              <w:rPr>
                <w:b/>
                <w:color w:val="FFFFFF"/>
              </w:rPr>
              <w:t>Sample</w:t>
            </w:r>
          </w:p>
        </w:tc>
        <w:tc>
          <w:tcPr>
            <w:tcW w:w="6288" w:type="dxa"/>
            <w:tcBorders>
              <w:top w:val="nil"/>
              <w:bottom w:val="nil"/>
            </w:tcBorders>
            <w:shd w:val="clear" w:color="auto" w:fill="000000"/>
          </w:tcPr>
          <w:p w14:paraId="797C7A8B" w14:textId="77777777" w:rsidR="00F55662" w:rsidRDefault="003F7F77">
            <w:pPr>
              <w:pStyle w:val="TableParagraph"/>
              <w:spacing w:before="154"/>
              <w:ind w:left="178" w:right="178"/>
              <w:jc w:val="center"/>
              <w:rPr>
                <w:b/>
              </w:rPr>
            </w:pPr>
            <w:r>
              <w:rPr>
                <w:b/>
                <w:color w:val="FFFFFF"/>
              </w:rPr>
              <w:t>Risk</w:t>
            </w:r>
          </w:p>
          <w:p w14:paraId="37761551" w14:textId="77777777" w:rsidR="00F55662" w:rsidRDefault="003F7F77">
            <w:pPr>
              <w:pStyle w:val="TableParagraph"/>
              <w:spacing w:before="120"/>
              <w:ind w:left="178" w:right="178"/>
              <w:jc w:val="center"/>
              <w:rPr>
                <w:b/>
              </w:rPr>
            </w:pPr>
            <w:r>
              <w:rPr>
                <w:b/>
                <w:color w:val="FFFFFF"/>
              </w:rPr>
              <w:t>(There may be more than one risk for each sample.)</w:t>
            </w:r>
          </w:p>
        </w:tc>
        <w:tc>
          <w:tcPr>
            <w:tcW w:w="2611" w:type="dxa"/>
            <w:tcBorders>
              <w:top w:val="nil"/>
              <w:bottom w:val="nil"/>
            </w:tcBorders>
            <w:shd w:val="clear" w:color="auto" w:fill="000000"/>
          </w:tcPr>
          <w:p w14:paraId="481C90C7" w14:textId="77777777" w:rsidR="00F55662" w:rsidRDefault="003F7F77">
            <w:pPr>
              <w:pStyle w:val="TableParagraph"/>
              <w:spacing w:before="154" w:line="343" w:lineRule="auto"/>
              <w:ind w:left="1154" w:right="668" w:hanging="468"/>
              <w:rPr>
                <w:b/>
              </w:rPr>
            </w:pPr>
            <w:r>
              <w:rPr>
                <w:b/>
                <w:color w:val="FFFFFF"/>
              </w:rPr>
              <w:t>Contractor (√)</w:t>
            </w:r>
          </w:p>
        </w:tc>
        <w:tc>
          <w:tcPr>
            <w:tcW w:w="2633" w:type="dxa"/>
            <w:tcBorders>
              <w:top w:val="nil"/>
              <w:bottom w:val="nil"/>
              <w:right w:val="nil"/>
            </w:tcBorders>
            <w:shd w:val="clear" w:color="auto" w:fill="000000"/>
          </w:tcPr>
          <w:p w14:paraId="0AEAFFA8" w14:textId="77777777" w:rsidR="00F55662" w:rsidRDefault="003F7F77">
            <w:pPr>
              <w:pStyle w:val="TableParagraph"/>
              <w:spacing w:before="154" w:line="343" w:lineRule="auto"/>
              <w:ind w:left="876" w:right="882"/>
              <w:jc w:val="center"/>
              <w:rPr>
                <w:b/>
              </w:rPr>
            </w:pPr>
            <w:r>
              <w:rPr>
                <w:b/>
                <w:color w:val="FFFFFF"/>
              </w:rPr>
              <w:t>Agency (√)</w:t>
            </w:r>
          </w:p>
        </w:tc>
      </w:tr>
      <w:tr w:rsidR="00F55662" w14:paraId="67466E87" w14:textId="77777777">
        <w:trPr>
          <w:trHeight w:hRule="exact" w:val="2182"/>
        </w:trPr>
        <w:tc>
          <w:tcPr>
            <w:tcW w:w="1118" w:type="dxa"/>
            <w:tcBorders>
              <w:top w:val="nil"/>
              <w:left w:val="single" w:sz="4" w:space="0" w:color="000000"/>
              <w:bottom w:val="single" w:sz="4" w:space="0" w:color="000000"/>
              <w:right w:val="single" w:sz="4" w:space="0" w:color="000000"/>
            </w:tcBorders>
          </w:tcPr>
          <w:p w14:paraId="6AC50E6E" w14:textId="77777777" w:rsidR="00F55662" w:rsidRDefault="00F55662">
            <w:pPr>
              <w:pStyle w:val="TableParagraph"/>
              <w:rPr>
                <w:b/>
                <w:sz w:val="26"/>
              </w:rPr>
            </w:pPr>
          </w:p>
          <w:p w14:paraId="24C771CC" w14:textId="77777777" w:rsidR="00F55662" w:rsidRDefault="00F55662">
            <w:pPr>
              <w:pStyle w:val="TableParagraph"/>
              <w:rPr>
                <w:b/>
                <w:sz w:val="26"/>
              </w:rPr>
            </w:pPr>
          </w:p>
          <w:p w14:paraId="12655EE0" w14:textId="77777777" w:rsidR="00F55662" w:rsidRDefault="00F55662">
            <w:pPr>
              <w:pStyle w:val="TableParagraph"/>
              <w:spacing w:before="3"/>
              <w:rPr>
                <w:b/>
                <w:sz w:val="30"/>
              </w:rPr>
            </w:pPr>
          </w:p>
          <w:p w14:paraId="55F580F4" w14:textId="77777777" w:rsidR="00F55662" w:rsidRDefault="003F7F77">
            <w:pPr>
              <w:pStyle w:val="TableParagraph"/>
              <w:jc w:val="center"/>
            </w:pPr>
            <w:r>
              <w:rPr>
                <w:w w:val="99"/>
              </w:rPr>
              <w:t>1</w:t>
            </w:r>
          </w:p>
        </w:tc>
        <w:tc>
          <w:tcPr>
            <w:tcW w:w="6288" w:type="dxa"/>
            <w:tcBorders>
              <w:top w:val="nil"/>
              <w:left w:val="single" w:sz="4" w:space="0" w:color="000000"/>
              <w:bottom w:val="single" w:sz="4" w:space="0" w:color="000000"/>
              <w:right w:val="single" w:sz="4" w:space="0" w:color="000000"/>
            </w:tcBorders>
          </w:tcPr>
          <w:p w14:paraId="4660F8B7" w14:textId="77777777" w:rsidR="00F55662" w:rsidRDefault="00F55662"/>
        </w:tc>
        <w:tc>
          <w:tcPr>
            <w:tcW w:w="2611" w:type="dxa"/>
            <w:tcBorders>
              <w:top w:val="nil"/>
              <w:left w:val="single" w:sz="4" w:space="0" w:color="000000"/>
              <w:bottom w:val="single" w:sz="4" w:space="0" w:color="000000"/>
              <w:right w:val="single" w:sz="4" w:space="0" w:color="000000"/>
            </w:tcBorders>
          </w:tcPr>
          <w:p w14:paraId="113269C9" w14:textId="77777777" w:rsidR="00F55662" w:rsidRDefault="00F55662"/>
        </w:tc>
        <w:tc>
          <w:tcPr>
            <w:tcW w:w="2633" w:type="dxa"/>
            <w:tcBorders>
              <w:top w:val="nil"/>
              <w:left w:val="single" w:sz="4" w:space="0" w:color="000000"/>
              <w:bottom w:val="single" w:sz="4" w:space="0" w:color="000000"/>
              <w:right w:val="single" w:sz="4" w:space="0" w:color="000000"/>
            </w:tcBorders>
          </w:tcPr>
          <w:p w14:paraId="56110DAC" w14:textId="77777777" w:rsidR="00F55662" w:rsidRDefault="00F55662"/>
        </w:tc>
      </w:tr>
      <w:tr w:rsidR="00F55662" w14:paraId="4CD2628E" w14:textId="77777777">
        <w:trPr>
          <w:trHeight w:hRule="exact" w:val="2186"/>
        </w:trPr>
        <w:tc>
          <w:tcPr>
            <w:tcW w:w="1118" w:type="dxa"/>
            <w:tcBorders>
              <w:top w:val="single" w:sz="4" w:space="0" w:color="000000"/>
              <w:left w:val="single" w:sz="4" w:space="0" w:color="000000"/>
              <w:bottom w:val="single" w:sz="4" w:space="0" w:color="000000"/>
              <w:right w:val="single" w:sz="4" w:space="0" w:color="000000"/>
            </w:tcBorders>
          </w:tcPr>
          <w:p w14:paraId="140B123A" w14:textId="77777777" w:rsidR="00F55662" w:rsidRDefault="00F55662">
            <w:pPr>
              <w:pStyle w:val="TableParagraph"/>
              <w:rPr>
                <w:b/>
                <w:sz w:val="26"/>
              </w:rPr>
            </w:pPr>
          </w:p>
          <w:p w14:paraId="07C7051A" w14:textId="77777777" w:rsidR="00F55662" w:rsidRDefault="00F55662">
            <w:pPr>
              <w:pStyle w:val="TableParagraph"/>
              <w:rPr>
                <w:b/>
                <w:sz w:val="26"/>
              </w:rPr>
            </w:pPr>
          </w:p>
          <w:p w14:paraId="791B7B9A" w14:textId="77777777" w:rsidR="00F55662" w:rsidRDefault="00F55662">
            <w:pPr>
              <w:pStyle w:val="TableParagraph"/>
              <w:spacing w:before="3"/>
              <w:rPr>
                <w:b/>
                <w:sz w:val="30"/>
              </w:rPr>
            </w:pPr>
          </w:p>
          <w:p w14:paraId="2E61B5E3" w14:textId="77777777" w:rsidR="00F55662" w:rsidRDefault="003F7F77">
            <w:pPr>
              <w:pStyle w:val="TableParagraph"/>
              <w:jc w:val="center"/>
            </w:pPr>
            <w:r>
              <w:rPr>
                <w:w w:val="99"/>
              </w:rPr>
              <w:t>2</w:t>
            </w:r>
          </w:p>
        </w:tc>
        <w:tc>
          <w:tcPr>
            <w:tcW w:w="6288" w:type="dxa"/>
            <w:tcBorders>
              <w:top w:val="single" w:sz="4" w:space="0" w:color="000000"/>
              <w:left w:val="single" w:sz="4" w:space="0" w:color="000000"/>
              <w:bottom w:val="single" w:sz="4" w:space="0" w:color="000000"/>
              <w:right w:val="single" w:sz="4" w:space="0" w:color="000000"/>
            </w:tcBorders>
          </w:tcPr>
          <w:p w14:paraId="758B9184" w14:textId="77777777" w:rsidR="00F55662" w:rsidRDefault="00F55662"/>
        </w:tc>
        <w:tc>
          <w:tcPr>
            <w:tcW w:w="2611" w:type="dxa"/>
            <w:tcBorders>
              <w:top w:val="single" w:sz="4" w:space="0" w:color="000000"/>
              <w:left w:val="single" w:sz="4" w:space="0" w:color="000000"/>
              <w:bottom w:val="single" w:sz="4" w:space="0" w:color="000000"/>
              <w:right w:val="single" w:sz="4" w:space="0" w:color="000000"/>
            </w:tcBorders>
          </w:tcPr>
          <w:p w14:paraId="065A5CCF" w14:textId="77777777" w:rsidR="00F55662" w:rsidRDefault="00F55662"/>
        </w:tc>
        <w:tc>
          <w:tcPr>
            <w:tcW w:w="2633" w:type="dxa"/>
            <w:tcBorders>
              <w:top w:val="single" w:sz="4" w:space="0" w:color="000000"/>
              <w:left w:val="single" w:sz="4" w:space="0" w:color="000000"/>
              <w:bottom w:val="single" w:sz="4" w:space="0" w:color="000000"/>
              <w:right w:val="single" w:sz="4" w:space="0" w:color="000000"/>
            </w:tcBorders>
          </w:tcPr>
          <w:p w14:paraId="53A71B62" w14:textId="77777777" w:rsidR="00F55662" w:rsidRDefault="00F55662"/>
        </w:tc>
      </w:tr>
      <w:tr w:rsidR="00F55662" w14:paraId="0039EA47" w14:textId="77777777">
        <w:trPr>
          <w:trHeight w:hRule="exact" w:val="2186"/>
        </w:trPr>
        <w:tc>
          <w:tcPr>
            <w:tcW w:w="1118" w:type="dxa"/>
            <w:tcBorders>
              <w:top w:val="single" w:sz="4" w:space="0" w:color="000000"/>
              <w:left w:val="single" w:sz="4" w:space="0" w:color="000000"/>
              <w:bottom w:val="single" w:sz="4" w:space="0" w:color="000000"/>
              <w:right w:val="single" w:sz="4" w:space="0" w:color="000000"/>
            </w:tcBorders>
          </w:tcPr>
          <w:p w14:paraId="3E1BC744" w14:textId="77777777" w:rsidR="00F55662" w:rsidRDefault="00F55662">
            <w:pPr>
              <w:pStyle w:val="TableParagraph"/>
              <w:rPr>
                <w:b/>
                <w:sz w:val="26"/>
              </w:rPr>
            </w:pPr>
          </w:p>
          <w:p w14:paraId="4AB841D6" w14:textId="77777777" w:rsidR="00F55662" w:rsidRDefault="00F55662">
            <w:pPr>
              <w:pStyle w:val="TableParagraph"/>
              <w:rPr>
                <w:b/>
                <w:sz w:val="26"/>
              </w:rPr>
            </w:pPr>
          </w:p>
          <w:p w14:paraId="19C2892F" w14:textId="77777777" w:rsidR="00F55662" w:rsidRDefault="00F55662">
            <w:pPr>
              <w:pStyle w:val="TableParagraph"/>
              <w:spacing w:before="3"/>
              <w:rPr>
                <w:b/>
                <w:sz w:val="30"/>
              </w:rPr>
            </w:pPr>
          </w:p>
          <w:p w14:paraId="57158CC4" w14:textId="77777777" w:rsidR="00F55662" w:rsidRDefault="003F7F77">
            <w:pPr>
              <w:pStyle w:val="TableParagraph"/>
              <w:jc w:val="center"/>
            </w:pPr>
            <w:r>
              <w:rPr>
                <w:w w:val="99"/>
              </w:rPr>
              <w:t>3</w:t>
            </w:r>
          </w:p>
        </w:tc>
        <w:tc>
          <w:tcPr>
            <w:tcW w:w="6288" w:type="dxa"/>
            <w:tcBorders>
              <w:top w:val="single" w:sz="4" w:space="0" w:color="000000"/>
              <w:left w:val="single" w:sz="4" w:space="0" w:color="000000"/>
              <w:bottom w:val="single" w:sz="4" w:space="0" w:color="000000"/>
              <w:right w:val="single" w:sz="4" w:space="0" w:color="000000"/>
            </w:tcBorders>
          </w:tcPr>
          <w:p w14:paraId="70C619FC" w14:textId="77777777" w:rsidR="00F55662" w:rsidRDefault="00F55662"/>
        </w:tc>
        <w:tc>
          <w:tcPr>
            <w:tcW w:w="2611" w:type="dxa"/>
            <w:tcBorders>
              <w:top w:val="single" w:sz="4" w:space="0" w:color="000000"/>
              <w:left w:val="single" w:sz="4" w:space="0" w:color="000000"/>
              <w:bottom w:val="single" w:sz="4" w:space="0" w:color="000000"/>
              <w:right w:val="single" w:sz="4" w:space="0" w:color="000000"/>
            </w:tcBorders>
          </w:tcPr>
          <w:p w14:paraId="7ADFD021" w14:textId="77777777" w:rsidR="00F55662" w:rsidRDefault="00F55662"/>
        </w:tc>
        <w:tc>
          <w:tcPr>
            <w:tcW w:w="2633" w:type="dxa"/>
            <w:tcBorders>
              <w:top w:val="single" w:sz="4" w:space="0" w:color="000000"/>
              <w:left w:val="single" w:sz="4" w:space="0" w:color="000000"/>
              <w:bottom w:val="single" w:sz="4" w:space="0" w:color="000000"/>
              <w:right w:val="single" w:sz="4" w:space="0" w:color="000000"/>
            </w:tcBorders>
          </w:tcPr>
          <w:p w14:paraId="77407E4B" w14:textId="77777777" w:rsidR="00F55662" w:rsidRDefault="00F55662"/>
        </w:tc>
      </w:tr>
    </w:tbl>
    <w:p w14:paraId="48DD4FFA" w14:textId="77777777" w:rsidR="00F55662" w:rsidRDefault="00F55662" w:rsidP="001C2C64">
      <w:pPr>
        <w:pStyle w:val="BodyText"/>
      </w:pPr>
    </w:p>
    <w:p w14:paraId="6D520DC6" w14:textId="77777777" w:rsidR="00F55662" w:rsidRDefault="00F55662" w:rsidP="001C2C64">
      <w:pPr>
        <w:pStyle w:val="BodyText"/>
      </w:pPr>
    </w:p>
    <w:p w14:paraId="7FE758FD" w14:textId="77777777" w:rsidR="00F55662" w:rsidRDefault="00F55662" w:rsidP="001C2C64">
      <w:pPr>
        <w:pStyle w:val="BodyText"/>
      </w:pPr>
    </w:p>
    <w:p w14:paraId="4D2C5E36" w14:textId="77777777" w:rsidR="00F55662" w:rsidRDefault="00F55662">
      <w:pPr>
        <w:jc w:val="center"/>
        <w:sectPr w:rsidR="00F55662" w:rsidSect="00A73350">
          <w:headerReference w:type="default" r:id="rId57"/>
          <w:footerReference w:type="default" r:id="rId58"/>
          <w:pgSz w:w="15840" w:h="12240" w:orient="landscape"/>
          <w:pgMar w:top="1440" w:right="1440" w:bottom="1440" w:left="1440" w:header="432" w:footer="0" w:gutter="0"/>
          <w:cols w:space="720"/>
          <w:docGrid w:linePitch="326"/>
        </w:sectPr>
      </w:pPr>
    </w:p>
    <w:p w14:paraId="3E1310A3" w14:textId="77777777" w:rsidR="00F55662" w:rsidRPr="00123644" w:rsidRDefault="003F7F77" w:rsidP="00123644">
      <w:pPr>
        <w:spacing w:before="96"/>
        <w:ind w:right="1940"/>
        <w:rPr>
          <w:szCs w:val="36"/>
        </w:rPr>
      </w:pPr>
      <w:r w:rsidRPr="00123644">
        <w:rPr>
          <w:szCs w:val="36"/>
        </w:rPr>
        <w:lastRenderedPageBreak/>
        <w:t>Slide 2-45</w:t>
      </w:r>
    </w:p>
    <w:p w14:paraId="7C7213FA" w14:textId="4A2ECF5D" w:rsidR="00F55662" w:rsidRDefault="00397600" w:rsidP="002C0868">
      <w:pPr>
        <w:pStyle w:val="BodyText"/>
        <w:jc w:val="center"/>
      </w:pPr>
      <w:r>
        <w:pict w14:anchorId="7BD8F86E">
          <v:shape id="_x0000_s1344" type="#_x0000_t202" style="position:absolute;left:0;text-align:left;margin-left:69.25pt;margin-top:234pt;width:473.55pt;height:32.2pt;z-index:1936;mso-wrap-distance-left:0;mso-wrap-distance-right:0;mso-position-horizontal-relative:page" filled="f" strokeweight=".50836mm">
            <v:stroke linestyle="thinThin"/>
            <v:textbox style="mso-next-textbox:#_x0000_s1344" inset="0,0,0,0">
              <w:txbxContent>
                <w:p w14:paraId="5A196EC1" w14:textId="77777777" w:rsidR="000A05DA" w:rsidRDefault="000A05DA" w:rsidP="002C0868">
                  <w:pPr>
                    <w:pStyle w:val="BodyText"/>
                    <w:spacing w:before="120"/>
                    <w:jc w:val="center"/>
                  </w:pPr>
                  <w:r>
                    <w:t>Both implicit and explicit risk allocation must be considered when writing specifications.</w:t>
                  </w:r>
                </w:p>
              </w:txbxContent>
            </v:textbox>
            <w10:wrap type="topAndBottom" anchorx="page"/>
          </v:shape>
        </w:pict>
      </w:r>
      <w:r w:rsidR="00123644">
        <w:rPr>
          <w:noProof/>
        </w:rPr>
        <w:drawing>
          <wp:inline distT="0" distB="0" distL="0" distR="0" wp14:anchorId="015758CD" wp14:editId="6710EF4E">
            <wp:extent cx="3657600" cy="2743200"/>
            <wp:effectExtent l="19050" t="1905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699076D" w14:textId="315CA4E6" w:rsidR="00F55662" w:rsidRPr="004A56D2" w:rsidRDefault="003F7F77" w:rsidP="004A56D2">
      <w:pPr>
        <w:rPr>
          <w:b/>
          <w:bCs/>
        </w:rPr>
      </w:pPr>
      <w:bookmarkStart w:id="41" w:name="Explicit_and_Implicit_Risk"/>
      <w:bookmarkEnd w:id="41"/>
      <w:r w:rsidRPr="004A56D2">
        <w:rPr>
          <w:b/>
          <w:bCs/>
        </w:rPr>
        <w:t>Explicit and Implicit Risk</w:t>
      </w:r>
    </w:p>
    <w:p w14:paraId="3803AEE4" w14:textId="77777777" w:rsidR="00F55662" w:rsidRDefault="003F7F77" w:rsidP="001C2C64">
      <w:pPr>
        <w:pStyle w:val="BodyText"/>
      </w:pPr>
      <w:r>
        <w:t>In order to discern the difference between implicit and explicit risk allocation, consider the samples from the previous activity.</w:t>
      </w:r>
    </w:p>
    <w:p w14:paraId="00592E02" w14:textId="77777777" w:rsidR="00F55662" w:rsidRPr="00A73350" w:rsidRDefault="003F7F77" w:rsidP="00BE5CA8">
      <w:pPr>
        <w:pStyle w:val="ListParagraph"/>
      </w:pPr>
      <w:r>
        <w:t>In Sample 1, the risk of the engineer’s direction is implicit. The engineer has the authority to give directions to the contractor; however, the agency may have to pay for those directions as changes to the scope of work or as corrective work if the direction does not produce a quality</w:t>
      </w:r>
      <w:r w:rsidRPr="00A73350">
        <w:t xml:space="preserve"> </w:t>
      </w:r>
      <w:r>
        <w:t>product.</w:t>
      </w:r>
    </w:p>
    <w:p w14:paraId="7846B9A5" w14:textId="77777777" w:rsidR="00F55662" w:rsidRPr="00A73350" w:rsidRDefault="003F7F77" w:rsidP="00BE5CA8">
      <w:pPr>
        <w:pStyle w:val="ListParagraph"/>
      </w:pPr>
      <w:r>
        <w:t>In Sample 2, the risk of the compressed air method is explicit, as the provisions define how the agency will pay for additional work if the compressed air method does not work. The risk the agency bears is</w:t>
      </w:r>
      <w:r w:rsidRPr="00A73350">
        <w:t xml:space="preserve"> </w:t>
      </w:r>
      <w:r>
        <w:t>explicit.</w:t>
      </w:r>
    </w:p>
    <w:p w14:paraId="4C4CF49D" w14:textId="77777777" w:rsidR="00F55662" w:rsidRPr="00A73350" w:rsidRDefault="003F7F77" w:rsidP="00BE5CA8">
      <w:pPr>
        <w:pStyle w:val="ListParagraph"/>
        <w:rPr>
          <w:rFonts w:ascii="Symbol"/>
        </w:rPr>
      </w:pPr>
      <w:r>
        <w:t>In Sample 3, the risk of the compressed air method is implicit, since it is the specified method for removing loose material. If it does not accomplish this objective, then the direction to use another method would be a change for which the agency would be responsible. However, the risk that the surface might become dirty and need to be cleaned is explicitly assigned to the contractor. This risk is complicated by the fact that it is the engineer that determines when the pavement is sufficiently dirty to require cleaning before application of the epoxy pavement marking.</w:t>
      </w:r>
    </w:p>
    <w:p w14:paraId="3F51150F" w14:textId="77777777" w:rsidR="00F55662" w:rsidRDefault="00F55662">
      <w:pPr>
        <w:rPr>
          <w:rFonts w:ascii="Symbol"/>
        </w:rPr>
        <w:sectPr w:rsidR="00F55662" w:rsidSect="00967161">
          <w:headerReference w:type="default" r:id="rId60"/>
          <w:footerReference w:type="default" r:id="rId61"/>
          <w:pgSz w:w="12240" w:h="15840"/>
          <w:pgMar w:top="1440" w:right="1440" w:bottom="1440" w:left="1440" w:header="722" w:footer="792" w:gutter="0"/>
          <w:pgNumType w:start="40"/>
          <w:cols w:space="720"/>
        </w:sectPr>
      </w:pPr>
    </w:p>
    <w:p w14:paraId="2B94FFC6" w14:textId="583F60B8" w:rsidR="00F55662" w:rsidRPr="00123644" w:rsidRDefault="003F7F77" w:rsidP="00123644">
      <w:pPr>
        <w:tabs>
          <w:tab w:val="left" w:pos="7251"/>
        </w:tabs>
        <w:spacing w:before="96"/>
        <w:rPr>
          <w:szCs w:val="36"/>
        </w:rPr>
      </w:pPr>
      <w:r w:rsidRPr="00123644">
        <w:rPr>
          <w:szCs w:val="36"/>
        </w:rPr>
        <w:lastRenderedPageBreak/>
        <w:t>Slide</w:t>
      </w:r>
      <w:r w:rsidR="006B1DA4">
        <w:rPr>
          <w:szCs w:val="36"/>
        </w:rPr>
        <w:t>s</w:t>
      </w:r>
      <w:r w:rsidRPr="00123644">
        <w:rPr>
          <w:spacing w:val="-1"/>
          <w:szCs w:val="36"/>
        </w:rPr>
        <w:t xml:space="preserve"> </w:t>
      </w:r>
      <w:r w:rsidRPr="00123644">
        <w:rPr>
          <w:szCs w:val="36"/>
        </w:rPr>
        <w:t>2-46</w:t>
      </w:r>
      <w:r w:rsidR="00123644">
        <w:rPr>
          <w:szCs w:val="36"/>
        </w:rPr>
        <w:t xml:space="preserve"> </w:t>
      </w:r>
      <w:r w:rsidR="00A73350">
        <w:rPr>
          <w:szCs w:val="36"/>
        </w:rPr>
        <w:t xml:space="preserve">and </w:t>
      </w:r>
      <w:r w:rsidR="00123644">
        <w:rPr>
          <w:szCs w:val="36"/>
        </w:rPr>
        <w:t>2-</w:t>
      </w:r>
      <w:r w:rsidR="00811EC9">
        <w:rPr>
          <w:szCs w:val="36"/>
        </w:rPr>
        <w:t>4</w:t>
      </w:r>
      <w:r w:rsidR="00123644">
        <w:rPr>
          <w:szCs w:val="36"/>
        </w:rPr>
        <w:t>7</w:t>
      </w:r>
    </w:p>
    <w:p w14:paraId="0E252147" w14:textId="43069E9F" w:rsidR="00F55662" w:rsidRDefault="00123644" w:rsidP="001C2C64">
      <w:pPr>
        <w:pStyle w:val="BodyText"/>
      </w:pPr>
      <w:r>
        <w:rPr>
          <w:noProof/>
        </w:rPr>
        <w:drawing>
          <wp:inline distT="0" distB="0" distL="0" distR="0" wp14:anchorId="014FCB48" wp14:editId="113CB493">
            <wp:extent cx="2808211" cy="2103120"/>
            <wp:effectExtent l="19050" t="19050" r="0" b="0"/>
            <wp:docPr id="44" name="Picture 44" descr="A picture containing text, stationa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stationary&#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t xml:space="preserve">   </w:t>
      </w:r>
      <w:r>
        <w:rPr>
          <w:noProof/>
        </w:rPr>
        <w:drawing>
          <wp:inline distT="0" distB="0" distL="0" distR="0" wp14:anchorId="384BAAB4" wp14:editId="65F424D1">
            <wp:extent cx="2808211" cy="2103120"/>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417A6C2C" w14:textId="77777777" w:rsidR="00F55662" w:rsidRDefault="003F7F77">
      <w:pPr>
        <w:pStyle w:val="Heading2"/>
        <w:spacing w:before="0"/>
      </w:pPr>
      <w:bookmarkStart w:id="42" w:name="Lesson_2.2:_Specification_Types"/>
      <w:bookmarkStart w:id="43" w:name="_Toc67568061"/>
      <w:bookmarkEnd w:id="42"/>
      <w:r>
        <w:t>Lesson 2.2: Specification Types</w:t>
      </w:r>
      <w:bookmarkEnd w:id="43"/>
    </w:p>
    <w:p w14:paraId="1094A37D" w14:textId="1019B5C2" w:rsidR="00F55662" w:rsidRDefault="003F7F77" w:rsidP="001C2C64">
      <w:pPr>
        <w:pStyle w:val="BodyText"/>
      </w:pPr>
      <w:r>
        <w:t>Lesson 2.1 addressed the purpose of specifications, ending with a discussion of risk allocation. In Lesson 2.2, the discussion of risk allocation is expanded with the focus shifting from specific specification language to types of specifications</w:t>
      </w:r>
      <w:r w:rsidR="00A73350">
        <w:t>.</w:t>
      </w:r>
    </w:p>
    <w:p w14:paraId="7C5DB9A0" w14:textId="77777777" w:rsidR="00F55662" w:rsidRPr="004A56D2" w:rsidRDefault="003F7F77" w:rsidP="004A56D2">
      <w:pPr>
        <w:rPr>
          <w:b/>
          <w:bCs/>
        </w:rPr>
      </w:pPr>
      <w:r w:rsidRPr="004A56D2">
        <w:rPr>
          <w:b/>
          <w:bCs/>
        </w:rPr>
        <w:t>Learning Outcomes</w:t>
      </w:r>
    </w:p>
    <w:p w14:paraId="54D20430" w14:textId="77777777" w:rsidR="00F55662" w:rsidRDefault="003F7F77" w:rsidP="001C2C64">
      <w:pPr>
        <w:pStyle w:val="BodyText"/>
      </w:pPr>
      <w:r>
        <w:t>This lesson supports this learning outcome.</w:t>
      </w:r>
    </w:p>
    <w:p w14:paraId="17F78400" w14:textId="77777777" w:rsidR="00F55662" w:rsidRDefault="003F7F77" w:rsidP="00BE5CA8">
      <w:pPr>
        <w:pStyle w:val="ListParagraph"/>
        <w:rPr>
          <w:rFonts w:ascii="Symbol"/>
        </w:rPr>
      </w:pPr>
      <w:r>
        <w:t>Compare method and end-result</w:t>
      </w:r>
      <w:r>
        <w:rPr>
          <w:spacing w:val="-22"/>
        </w:rPr>
        <w:t xml:space="preserve"> </w:t>
      </w:r>
      <w:r>
        <w:t>specifications.</w:t>
      </w:r>
    </w:p>
    <w:p w14:paraId="5C6BF5BB" w14:textId="77777777" w:rsidR="00F55662" w:rsidRPr="004A56D2" w:rsidRDefault="003F7F77" w:rsidP="004A56D2">
      <w:pPr>
        <w:rPr>
          <w:b/>
          <w:bCs/>
        </w:rPr>
      </w:pPr>
      <w:r w:rsidRPr="004A56D2">
        <w:rPr>
          <w:b/>
          <w:bCs/>
        </w:rPr>
        <w:t>Resources</w:t>
      </w:r>
    </w:p>
    <w:p w14:paraId="29B176D2" w14:textId="00D60B64" w:rsidR="00A73350" w:rsidRDefault="003F7F77" w:rsidP="00BE5CA8">
      <w:pPr>
        <w:pStyle w:val="ListParagraph"/>
      </w:pPr>
      <w:r>
        <w:t xml:space="preserve">NHI course </w:t>
      </w:r>
      <w:r w:rsidRPr="00A73350">
        <w:t xml:space="preserve">Alternative Contracting </w:t>
      </w:r>
      <w:r>
        <w:t>(Course Number</w:t>
      </w:r>
      <w:r w:rsidRPr="00A73350">
        <w:t xml:space="preserve"> </w:t>
      </w:r>
      <w:r>
        <w:t>134058)</w:t>
      </w:r>
      <w:r w:rsidR="002C0868">
        <w:t>.</w:t>
      </w:r>
    </w:p>
    <w:p w14:paraId="1B8DC8E9" w14:textId="409EDDD8" w:rsidR="00F55662" w:rsidRPr="00A73350" w:rsidRDefault="003F7F77" w:rsidP="00BE5CA8">
      <w:pPr>
        <w:pStyle w:val="ListParagraph"/>
      </w:pPr>
      <w:r>
        <w:t xml:space="preserve">United States Department of Transportation, Federal Highway Administration. </w:t>
      </w:r>
      <w:r w:rsidRPr="00A73350">
        <w:t>Development and Review of Specifications</w:t>
      </w:r>
      <w:r>
        <w:t>. Technical Advisory, OPI – HIAM-20. Washington, DC, March 24,</w:t>
      </w:r>
      <w:r w:rsidRPr="00A73350">
        <w:rPr>
          <w:spacing w:val="-15"/>
        </w:rPr>
        <w:t xml:space="preserve"> </w:t>
      </w:r>
      <w:r>
        <w:t>2010.</w:t>
      </w:r>
    </w:p>
    <w:p w14:paraId="296164D8" w14:textId="77777777" w:rsidR="00F55662" w:rsidRDefault="00F55662">
      <w:pPr>
        <w:rPr>
          <w:rFonts w:ascii="Symbol" w:hAnsi="Symbol"/>
        </w:rPr>
        <w:sectPr w:rsidR="00F55662" w:rsidSect="00967161">
          <w:pgSz w:w="12240" w:h="15840"/>
          <w:pgMar w:top="1440" w:right="1440" w:bottom="1440" w:left="1440" w:header="722" w:footer="792" w:gutter="0"/>
          <w:cols w:space="720"/>
        </w:sectPr>
      </w:pPr>
    </w:p>
    <w:p w14:paraId="2BA14557" w14:textId="77777777" w:rsidR="00F55662" w:rsidRPr="00811EC9" w:rsidRDefault="003F7F77" w:rsidP="00A73350">
      <w:pPr>
        <w:spacing w:before="96"/>
        <w:ind w:right="81"/>
        <w:rPr>
          <w:szCs w:val="36"/>
        </w:rPr>
      </w:pPr>
      <w:r w:rsidRPr="00811EC9">
        <w:rPr>
          <w:szCs w:val="36"/>
        </w:rPr>
        <w:lastRenderedPageBreak/>
        <w:t>Slide 2-48</w:t>
      </w:r>
    </w:p>
    <w:p w14:paraId="64EDF44B" w14:textId="00580A55" w:rsidR="00F55662" w:rsidRDefault="00811EC9" w:rsidP="002C0868">
      <w:pPr>
        <w:pStyle w:val="BodyText"/>
        <w:jc w:val="center"/>
      </w:pPr>
      <w:r>
        <w:rPr>
          <w:noProof/>
        </w:rPr>
        <w:drawing>
          <wp:inline distT="0" distB="0" distL="0" distR="0" wp14:anchorId="4C912037" wp14:editId="732EFFE1">
            <wp:extent cx="3657600" cy="2743200"/>
            <wp:effectExtent l="19050" t="19050" r="0" b="0"/>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0A2D09B" w14:textId="77777777" w:rsidR="00F55662" w:rsidRPr="004A56D2" w:rsidRDefault="003F7F77" w:rsidP="004A56D2">
      <w:pPr>
        <w:rPr>
          <w:b/>
          <w:bCs/>
        </w:rPr>
      </w:pPr>
      <w:bookmarkStart w:id="44" w:name="Method_and_End-Result_Definitions"/>
      <w:bookmarkEnd w:id="44"/>
      <w:r w:rsidRPr="004A56D2">
        <w:rPr>
          <w:b/>
          <w:bCs/>
        </w:rPr>
        <w:t>Method and End-Result Definitions</w:t>
      </w:r>
    </w:p>
    <w:p w14:paraId="2DF10F08" w14:textId="77777777" w:rsidR="00F55662" w:rsidRDefault="003F7F77" w:rsidP="001C2C64">
      <w:pPr>
        <w:pStyle w:val="BodyText"/>
      </w:pPr>
      <w:r>
        <w:t>Method specifications and end-result specifications are distinct types of specifications and represent two different approaches to specifying. The Federal Highway Administration (FHWA) has approved definitions for method and end-result specifications.</w:t>
      </w:r>
    </w:p>
    <w:p w14:paraId="40762C37" w14:textId="77777777" w:rsidR="00F55662" w:rsidRDefault="003F7F77" w:rsidP="001C2C64">
      <w:pPr>
        <w:pStyle w:val="BodyText"/>
      </w:pPr>
      <w:r>
        <w:t xml:space="preserve">As detailed in </w:t>
      </w:r>
      <w:r>
        <w:rPr>
          <w:i/>
        </w:rPr>
        <w:t xml:space="preserve">Transportation Circular E-C173 </w:t>
      </w:r>
      <w:r>
        <w:t>in guidance from the Federal Highway Administration (FHWA), the definitions for method and end-result specifications include:</w:t>
      </w:r>
    </w:p>
    <w:p w14:paraId="108B14D6" w14:textId="77777777" w:rsidR="00F55662" w:rsidRDefault="003F7F77" w:rsidP="00BE5CA8">
      <w:pPr>
        <w:pStyle w:val="ListParagraph"/>
        <w:rPr>
          <w:rFonts w:ascii="Symbol"/>
        </w:rPr>
      </w:pPr>
      <w:r w:rsidRPr="00A73350">
        <w:rPr>
          <w:b/>
          <w:bCs/>
        </w:rPr>
        <w:t>Method</w:t>
      </w:r>
      <w:r>
        <w:rPr>
          <w:b/>
        </w:rPr>
        <w:t xml:space="preserve"> Specifications. </w:t>
      </w:r>
      <w:r>
        <w:t>Specifications that require the contractor to use specified materials in definite proportions and specific types of equipment and methods to place the material. Typically, method specifications are based on materials and methods that have historically produced satisfactory results; however, they do not allow for contractor innovation. If the agency writes a method specification, the agency directs the method of</w:t>
      </w:r>
      <w:r>
        <w:rPr>
          <w:spacing w:val="-18"/>
        </w:rPr>
        <w:t xml:space="preserve"> </w:t>
      </w:r>
      <w:r>
        <w:t>construction.</w:t>
      </w:r>
    </w:p>
    <w:p w14:paraId="42AAFF41" w14:textId="77777777" w:rsidR="00F55662" w:rsidRDefault="003F7F77" w:rsidP="001C2C64">
      <w:pPr>
        <w:pStyle w:val="BodyText"/>
      </w:pPr>
      <w:r>
        <w:t>In method specifications, the agency bears the risk of whether or not the method will perform as intended. The contractor only has to be capable of performing the work using the specified method.</w:t>
      </w:r>
    </w:p>
    <w:p w14:paraId="350F2C38" w14:textId="77777777" w:rsidR="00F55662" w:rsidRDefault="003F7F77" w:rsidP="00BE5CA8">
      <w:pPr>
        <w:pStyle w:val="ListParagraph"/>
        <w:rPr>
          <w:rFonts w:ascii="Symbol"/>
        </w:rPr>
      </w:pPr>
      <w:r>
        <w:rPr>
          <w:b/>
        </w:rPr>
        <w:t>End-</w:t>
      </w:r>
      <w:r w:rsidRPr="00A73350">
        <w:rPr>
          <w:b/>
          <w:bCs/>
        </w:rPr>
        <w:t>result</w:t>
      </w:r>
      <w:r>
        <w:rPr>
          <w:b/>
        </w:rPr>
        <w:t xml:space="preserve"> Specifications. </w:t>
      </w:r>
      <w:r>
        <w:t>Specifications that describe how the finished product should perform over</w:t>
      </w:r>
      <w:r>
        <w:rPr>
          <w:spacing w:val="-13"/>
        </w:rPr>
        <w:t xml:space="preserve"> </w:t>
      </w:r>
      <w:r>
        <w:t>time.</w:t>
      </w:r>
    </w:p>
    <w:p w14:paraId="22201E63" w14:textId="77777777" w:rsidR="00F55662" w:rsidRDefault="003F7F77" w:rsidP="001C2C64">
      <w:pPr>
        <w:pStyle w:val="BodyText"/>
      </w:pPr>
      <w:r>
        <w:t>In end-result specifications, the contractor bears more of the risk because the contractor must choose a method that will meet the acceptance criteria.</w:t>
      </w:r>
    </w:p>
    <w:p w14:paraId="453A7EBA" w14:textId="77777777" w:rsidR="00F55662" w:rsidRDefault="00F55662">
      <w:pPr>
        <w:sectPr w:rsidR="00F55662" w:rsidSect="00967161">
          <w:pgSz w:w="12240" w:h="15840"/>
          <w:pgMar w:top="1440" w:right="1440" w:bottom="1440" w:left="1440" w:header="722" w:footer="792" w:gutter="0"/>
          <w:cols w:space="720"/>
        </w:sectPr>
      </w:pPr>
    </w:p>
    <w:p w14:paraId="2B407E09" w14:textId="672AE546" w:rsidR="006B1DA4" w:rsidRPr="006B1DA4" w:rsidRDefault="00A73350" w:rsidP="001C2C64">
      <w:pPr>
        <w:pStyle w:val="BodyText"/>
      </w:pPr>
      <w:r w:rsidRPr="006B1DA4">
        <w:lastRenderedPageBreak/>
        <w:t>Slide 2-49</w:t>
      </w:r>
      <w:r w:rsidR="002C0868">
        <w:t xml:space="preserve"> </w:t>
      </w:r>
      <w:r w:rsidR="003F7F77" w:rsidRPr="006B1DA4">
        <w:t>(</w:t>
      </w:r>
      <w:r w:rsidR="002C0868">
        <w:t>N</w:t>
      </w:r>
      <w:r w:rsidR="003F7F77" w:rsidRPr="006B1DA4">
        <w:t>ot shown because the graphic is included below.)</w:t>
      </w:r>
    </w:p>
    <w:p w14:paraId="6EC8A6FD" w14:textId="77777777" w:rsidR="00A73350" w:rsidRPr="004A56D2" w:rsidRDefault="00A73350" w:rsidP="004A56D2">
      <w:pPr>
        <w:rPr>
          <w:b/>
          <w:bCs/>
        </w:rPr>
      </w:pPr>
      <w:r w:rsidRPr="004A56D2">
        <w:rPr>
          <w:b/>
          <w:bCs/>
        </w:rPr>
        <w:t>Method and End-Result Definitions (continued)</w:t>
      </w:r>
    </w:p>
    <w:p w14:paraId="1E549A40" w14:textId="39AC8A40" w:rsidR="00F55662" w:rsidRDefault="003F7F77" w:rsidP="001C2C64">
      <w:pPr>
        <w:pStyle w:val="BodyText"/>
      </w:pPr>
      <w:r>
        <w:t>There are several approaches to specifying an end result.</w:t>
      </w:r>
    </w:p>
    <w:p w14:paraId="2EAE4019" w14:textId="77777777" w:rsidR="00F55662" w:rsidRPr="00A73350" w:rsidRDefault="003F7F77" w:rsidP="00BE5CA8">
      <w:pPr>
        <w:pStyle w:val="ListParagraph"/>
      </w:pPr>
      <w:r w:rsidRPr="00A73350">
        <w:t>End-result</w:t>
      </w:r>
    </w:p>
    <w:p w14:paraId="6DDDD76C" w14:textId="77777777" w:rsidR="00F55662" w:rsidRPr="00A73350" w:rsidRDefault="003F7F77" w:rsidP="00BE5CA8">
      <w:pPr>
        <w:pStyle w:val="ListParagraph"/>
      </w:pPr>
      <w:r w:rsidRPr="00A73350">
        <w:t>Quality assurance</w:t>
      </w:r>
    </w:p>
    <w:p w14:paraId="729E29FD" w14:textId="77777777" w:rsidR="00F55662" w:rsidRPr="00A73350" w:rsidRDefault="003F7F77" w:rsidP="00BE5CA8">
      <w:pPr>
        <w:pStyle w:val="ListParagraph"/>
      </w:pPr>
      <w:r w:rsidRPr="00A73350">
        <w:t>Performance-related</w:t>
      </w:r>
    </w:p>
    <w:p w14:paraId="38BDD482" w14:textId="77777777" w:rsidR="00F55662" w:rsidRPr="00A73350" w:rsidRDefault="003F7F77" w:rsidP="00BE5CA8">
      <w:pPr>
        <w:pStyle w:val="ListParagraph"/>
      </w:pPr>
      <w:r w:rsidRPr="00A73350">
        <w:rPr>
          <w:noProof/>
        </w:rPr>
        <w:drawing>
          <wp:anchor distT="0" distB="0" distL="0" distR="0" simplePos="0" relativeHeight="251693568" behindDoc="0" locked="0" layoutInCell="1" allowOverlap="1" wp14:anchorId="07FA4C17" wp14:editId="2845B88B">
            <wp:simplePos x="0" y="0"/>
            <wp:positionH relativeFrom="page">
              <wp:posOffset>1095375</wp:posOffset>
            </wp:positionH>
            <wp:positionV relativeFrom="paragraph">
              <wp:posOffset>329664</wp:posOffset>
            </wp:positionV>
            <wp:extent cx="5631470" cy="4166330"/>
            <wp:effectExtent l="0" t="0" r="0" b="0"/>
            <wp:wrapTopAndBottom/>
            <wp:docPr id="7" name="image40.png" descr="Enlargement of thumbnail. Graphic of a four column, six row table. Column headings, left to right: Basis of Acceptance, Based on Substantial Conformance with Method and Material Requirements, Based on Quality Characteristics, Based on Performance. Row headings, top to bottom (under Basis of Acceptance): Method Specification (Also, Method and Material or Prescriptive Specification), End-result Specification, QA Specification, PRS, PBS, Performance Specification. Some of the rows have filled in box, relating to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0.png"/>
                    <pic:cNvPicPr/>
                  </pic:nvPicPr>
                  <pic:blipFill>
                    <a:blip r:embed="rId65" cstate="print"/>
                    <a:stretch>
                      <a:fillRect/>
                    </a:stretch>
                  </pic:blipFill>
                  <pic:spPr>
                    <a:xfrm>
                      <a:off x="0" y="0"/>
                      <a:ext cx="5631470" cy="4166330"/>
                    </a:xfrm>
                    <a:prstGeom prst="rect">
                      <a:avLst/>
                    </a:prstGeom>
                  </pic:spPr>
                </pic:pic>
              </a:graphicData>
            </a:graphic>
          </wp:anchor>
        </w:drawing>
      </w:r>
      <w:r w:rsidRPr="00A73350">
        <w:t>Performance-based</w:t>
      </w:r>
    </w:p>
    <w:p w14:paraId="658E53F8" w14:textId="77777777" w:rsidR="00F55662" w:rsidRDefault="00F55662" w:rsidP="001C2C64">
      <w:pPr>
        <w:pStyle w:val="BodyText"/>
      </w:pPr>
    </w:p>
    <w:p w14:paraId="20383BA5" w14:textId="77777777" w:rsidR="00F55662" w:rsidRDefault="003F7F77" w:rsidP="001C2C64">
      <w:pPr>
        <w:pStyle w:val="BodyText"/>
      </w:pPr>
      <w:r>
        <w:t xml:space="preserve">For further training opportunities on the topic of delivery methods and alternative contracting options, consider attending the NHI course </w:t>
      </w:r>
      <w:r>
        <w:rPr>
          <w:i/>
        </w:rPr>
        <w:t xml:space="preserve">Alternative Contracting </w:t>
      </w:r>
      <w:r>
        <w:t>(Course Number 134058).</w:t>
      </w:r>
    </w:p>
    <w:p w14:paraId="2854E7A8" w14:textId="77777777" w:rsidR="00F55662" w:rsidRDefault="00F55662">
      <w:pPr>
        <w:sectPr w:rsidR="00F55662" w:rsidSect="00967161">
          <w:pgSz w:w="12240" w:h="15840"/>
          <w:pgMar w:top="1440" w:right="1440" w:bottom="1440" w:left="1440" w:header="722" w:footer="792" w:gutter="0"/>
          <w:cols w:space="720"/>
        </w:sectPr>
      </w:pPr>
    </w:p>
    <w:p w14:paraId="5F698067" w14:textId="45DCFD48" w:rsidR="00F55662" w:rsidRDefault="003F7F77" w:rsidP="00811EC9">
      <w:pPr>
        <w:tabs>
          <w:tab w:val="left" w:pos="7251"/>
        </w:tabs>
        <w:spacing w:before="96"/>
        <w:jc w:val="both"/>
        <w:rPr>
          <w:sz w:val="16"/>
        </w:rPr>
      </w:pPr>
      <w:r w:rsidRPr="00811EC9">
        <w:rPr>
          <w:szCs w:val="36"/>
        </w:rPr>
        <w:lastRenderedPageBreak/>
        <w:t>Slide</w:t>
      </w:r>
      <w:r w:rsidR="006B1DA4">
        <w:rPr>
          <w:szCs w:val="36"/>
        </w:rPr>
        <w:t>s</w:t>
      </w:r>
      <w:r w:rsidRPr="00811EC9">
        <w:rPr>
          <w:spacing w:val="-1"/>
          <w:szCs w:val="36"/>
        </w:rPr>
        <w:t xml:space="preserve"> </w:t>
      </w:r>
      <w:r w:rsidRPr="00811EC9">
        <w:rPr>
          <w:szCs w:val="36"/>
        </w:rPr>
        <w:t>2-50</w:t>
      </w:r>
      <w:r w:rsidR="00811EC9">
        <w:rPr>
          <w:szCs w:val="36"/>
        </w:rPr>
        <w:t xml:space="preserve"> </w:t>
      </w:r>
      <w:r w:rsidR="00A73350">
        <w:rPr>
          <w:szCs w:val="36"/>
        </w:rPr>
        <w:t xml:space="preserve">and </w:t>
      </w:r>
      <w:r w:rsidR="00811EC9">
        <w:rPr>
          <w:szCs w:val="36"/>
        </w:rPr>
        <w:t>2-51</w:t>
      </w:r>
    </w:p>
    <w:p w14:paraId="39D3C8CA" w14:textId="114F1F4C" w:rsidR="00811EC9" w:rsidRDefault="00811EC9" w:rsidP="00811EC9">
      <w:pPr>
        <w:tabs>
          <w:tab w:val="left" w:pos="7251"/>
        </w:tabs>
        <w:spacing w:before="96"/>
        <w:jc w:val="center"/>
        <w:rPr>
          <w:sz w:val="20"/>
        </w:rPr>
      </w:pPr>
      <w:r>
        <w:rPr>
          <w:noProof/>
          <w:sz w:val="20"/>
        </w:rPr>
        <w:drawing>
          <wp:inline distT="0" distB="0" distL="0" distR="0" wp14:anchorId="5CD82E3F" wp14:editId="4E5FAA50">
            <wp:extent cx="2808212" cy="2103120"/>
            <wp:effectExtent l="19050" t="19050" r="0" b="0"/>
            <wp:docPr id="47" name="Picture 4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websit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chemeClr val="tx1"/>
                      </a:solidFill>
                      <a:miter lim="800000"/>
                    </a:ln>
                    <a:effectLst/>
                  </pic:spPr>
                </pic:pic>
              </a:graphicData>
            </a:graphic>
          </wp:inline>
        </w:drawing>
      </w:r>
      <w:r>
        <w:rPr>
          <w:sz w:val="20"/>
        </w:rPr>
        <w:t xml:space="preserve">  </w:t>
      </w:r>
      <w:r>
        <w:rPr>
          <w:noProof/>
          <w:sz w:val="20"/>
        </w:rPr>
        <w:drawing>
          <wp:inline distT="0" distB="0" distL="0" distR="0" wp14:anchorId="237071C4" wp14:editId="2958CA8F">
            <wp:extent cx="2808212" cy="2103120"/>
            <wp:effectExtent l="19050" t="19050" r="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a:solidFill>
                        <a:schemeClr val="tx1"/>
                      </a:solidFill>
                    </a:ln>
                  </pic:spPr>
                </pic:pic>
              </a:graphicData>
            </a:graphic>
          </wp:inline>
        </w:drawing>
      </w:r>
    </w:p>
    <w:p w14:paraId="6D6FCC07" w14:textId="77777777" w:rsidR="00F55662" w:rsidRDefault="003F7F77">
      <w:pPr>
        <w:pStyle w:val="Heading2"/>
        <w:spacing w:before="0"/>
      </w:pPr>
      <w:bookmarkStart w:id="45" w:name="_Toc67568062"/>
      <w:r>
        <w:t>Lesson 2.3: Formatting Specifications</w:t>
      </w:r>
      <w:bookmarkEnd w:id="45"/>
    </w:p>
    <w:p w14:paraId="74F315DC" w14:textId="77777777" w:rsidR="00F55662" w:rsidRDefault="003F7F77" w:rsidP="001C2C64">
      <w:pPr>
        <w:pStyle w:val="BodyText"/>
      </w:pPr>
      <w:r>
        <w:t xml:space="preserve">Lesson 2.1 addressed the purpose of specifications, ending with a discussion of risk allocation. In Lesson 2.2, the discussion of risk allocation was expanded with the focus shifting from specific specification language to types of specifications. This lesson </w:t>
      </w:r>
      <w:bookmarkStart w:id="46" w:name="Learning_Outcome"/>
      <w:bookmarkEnd w:id="46"/>
      <w:r>
        <w:t>addresses the formatting of specifications.</w:t>
      </w:r>
    </w:p>
    <w:p w14:paraId="42083156" w14:textId="77777777" w:rsidR="00F55662" w:rsidRPr="004A56D2" w:rsidRDefault="003F7F77" w:rsidP="004A56D2">
      <w:pPr>
        <w:rPr>
          <w:b/>
          <w:bCs/>
        </w:rPr>
      </w:pPr>
      <w:r w:rsidRPr="004A56D2">
        <w:rPr>
          <w:b/>
          <w:bCs/>
        </w:rPr>
        <w:t>Learning Outcome</w:t>
      </w:r>
    </w:p>
    <w:p w14:paraId="3ADC24BD" w14:textId="77777777" w:rsidR="00F55662" w:rsidRDefault="003F7F77" w:rsidP="001C2C64">
      <w:pPr>
        <w:pStyle w:val="BodyText"/>
      </w:pPr>
      <w:r>
        <w:t>This lesson supports this learning outcome.</w:t>
      </w:r>
    </w:p>
    <w:p w14:paraId="2A7A3CFB" w14:textId="77777777" w:rsidR="00F55662" w:rsidRDefault="003F7F77" w:rsidP="00BE5CA8">
      <w:pPr>
        <w:pStyle w:val="ListParagraph"/>
        <w:rPr>
          <w:rFonts w:ascii="Symbol"/>
        </w:rPr>
      </w:pPr>
      <w:r>
        <w:t>Explain each element of the AASHTO five-part</w:t>
      </w:r>
      <w:r>
        <w:rPr>
          <w:spacing w:val="-24"/>
        </w:rPr>
        <w:t xml:space="preserve"> </w:t>
      </w:r>
      <w:r>
        <w:t>format.</w:t>
      </w:r>
    </w:p>
    <w:p w14:paraId="52024083" w14:textId="77777777" w:rsidR="00F55662" w:rsidRPr="004A56D2" w:rsidRDefault="003F7F77" w:rsidP="004A56D2">
      <w:pPr>
        <w:rPr>
          <w:b/>
          <w:bCs/>
        </w:rPr>
      </w:pPr>
      <w:r w:rsidRPr="004A56D2">
        <w:rPr>
          <w:b/>
          <w:bCs/>
        </w:rPr>
        <w:t>Resources</w:t>
      </w:r>
    </w:p>
    <w:p w14:paraId="644ECD50" w14:textId="77777777" w:rsidR="00A73350" w:rsidRDefault="003F7F77" w:rsidP="00BE5CA8">
      <w:pPr>
        <w:pStyle w:val="ListParagraph"/>
      </w:pPr>
      <w:r>
        <w:t>American Association of State Highway and Transportation Officials.</w:t>
      </w:r>
      <w:r w:rsidRPr="00A73350">
        <w:t xml:space="preserve"> Guide Specifications for Highway Construction</w:t>
      </w:r>
      <w:r>
        <w:t>. Ninth Edition,</w:t>
      </w:r>
      <w:r w:rsidRPr="00A73350">
        <w:t xml:space="preserve"> </w:t>
      </w:r>
      <w:r>
        <w:t>2008.</w:t>
      </w:r>
    </w:p>
    <w:p w14:paraId="168EECDC" w14:textId="2E39390F" w:rsidR="00F55662" w:rsidRPr="00A73350" w:rsidRDefault="003F7F77" w:rsidP="00BE5CA8">
      <w:pPr>
        <w:pStyle w:val="ListParagraph"/>
      </w:pPr>
      <w:r>
        <w:t xml:space="preserve">United States Department of Transportation, Federal Highway Administration. </w:t>
      </w:r>
      <w:r w:rsidRPr="00A73350">
        <w:t>Develop</w:t>
      </w:r>
      <w:r w:rsidRPr="00A73350">
        <w:rPr>
          <w:i/>
        </w:rPr>
        <w:t>ment and Review of Specifications</w:t>
      </w:r>
      <w:r>
        <w:t>. Technical Advisory, OPI – HIAM-20. Washington, DC, March 24,</w:t>
      </w:r>
      <w:r w:rsidRPr="00A73350">
        <w:rPr>
          <w:spacing w:val="-15"/>
        </w:rPr>
        <w:t xml:space="preserve"> </w:t>
      </w:r>
      <w:r>
        <w:t>2010.</w:t>
      </w:r>
    </w:p>
    <w:p w14:paraId="042162E8" w14:textId="77777777" w:rsidR="00F55662" w:rsidRDefault="00F55662">
      <w:pPr>
        <w:rPr>
          <w:rFonts w:ascii="Symbol" w:hAnsi="Symbol"/>
        </w:rPr>
        <w:sectPr w:rsidR="00F55662" w:rsidSect="00967161">
          <w:pgSz w:w="12240" w:h="15840"/>
          <w:pgMar w:top="1440" w:right="1440" w:bottom="1440" w:left="1440" w:header="722" w:footer="792" w:gutter="0"/>
          <w:cols w:space="720"/>
        </w:sectPr>
      </w:pPr>
    </w:p>
    <w:p w14:paraId="3ECB246D" w14:textId="77777777" w:rsidR="00F55662" w:rsidRPr="00DA0EBF" w:rsidRDefault="003F7F77" w:rsidP="00A73350">
      <w:pPr>
        <w:spacing w:before="96"/>
        <w:ind w:right="81"/>
        <w:rPr>
          <w:szCs w:val="36"/>
        </w:rPr>
      </w:pPr>
      <w:r w:rsidRPr="00DA0EBF">
        <w:rPr>
          <w:szCs w:val="36"/>
        </w:rPr>
        <w:lastRenderedPageBreak/>
        <w:t>Slide 2-52</w:t>
      </w:r>
    </w:p>
    <w:p w14:paraId="124148D6" w14:textId="73ECF2BA" w:rsidR="00F55662" w:rsidRDefault="00DA0EBF" w:rsidP="002C0868">
      <w:pPr>
        <w:pStyle w:val="BodyText"/>
        <w:jc w:val="center"/>
      </w:pPr>
      <w:r>
        <w:rPr>
          <w:noProof/>
        </w:rPr>
        <w:drawing>
          <wp:inline distT="0" distB="0" distL="0" distR="0" wp14:anchorId="6428C294" wp14:editId="18C29867">
            <wp:extent cx="3657600" cy="2743200"/>
            <wp:effectExtent l="19050" t="19050" r="0" b="0"/>
            <wp:docPr id="49" name="Picture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E39F7F0" w14:textId="77777777" w:rsidR="00F55662" w:rsidRPr="004A56D2" w:rsidRDefault="003F7F77" w:rsidP="004A56D2">
      <w:pPr>
        <w:rPr>
          <w:b/>
          <w:bCs/>
        </w:rPr>
      </w:pPr>
      <w:bookmarkStart w:id="47" w:name="AASHTO_Five-Part_Format"/>
      <w:bookmarkEnd w:id="47"/>
      <w:r w:rsidRPr="004A56D2">
        <w:rPr>
          <w:b/>
          <w:bCs/>
        </w:rPr>
        <w:t>AASHTO Five-Part Format</w:t>
      </w:r>
    </w:p>
    <w:p w14:paraId="4CFDDF93" w14:textId="77777777" w:rsidR="00F55662" w:rsidRDefault="003F7F77" w:rsidP="001C2C64">
      <w:pPr>
        <w:pStyle w:val="BodyText"/>
      </w:pPr>
      <w:r>
        <w:t>Agency specifications should be organized using the AASHTO five-part format. In addition to creating uniformity across the highway construction industry nationally, using the five-part format helps specification writers ensure that the specifications contain all the necessary components.</w:t>
      </w:r>
    </w:p>
    <w:p w14:paraId="654FF981" w14:textId="77777777" w:rsidR="00F55662" w:rsidRDefault="003F7F77" w:rsidP="001C2C64">
      <w:pPr>
        <w:pStyle w:val="BodyText"/>
      </w:pPr>
      <w:r>
        <w:t>The AASHTO five-part format includes:</w:t>
      </w:r>
    </w:p>
    <w:p w14:paraId="4823BF6D" w14:textId="185824D9" w:rsidR="00F55662" w:rsidRPr="00A73350" w:rsidRDefault="003F7F77" w:rsidP="00BE5CA8">
      <w:pPr>
        <w:pStyle w:val="ListParagraph"/>
      </w:pPr>
      <w:r w:rsidRPr="00A73350">
        <w:t>Description of Work</w:t>
      </w:r>
      <w:r w:rsidR="00A73350">
        <w:t>.</w:t>
      </w:r>
    </w:p>
    <w:p w14:paraId="1E739237" w14:textId="088A51A2" w:rsidR="00F55662" w:rsidRPr="00A73350" w:rsidRDefault="003F7F77" w:rsidP="00BE5CA8">
      <w:pPr>
        <w:pStyle w:val="ListParagraph"/>
      </w:pPr>
      <w:r w:rsidRPr="00A73350">
        <w:t>Materials</w:t>
      </w:r>
      <w:r w:rsidR="00A73350">
        <w:t>.</w:t>
      </w:r>
    </w:p>
    <w:p w14:paraId="52BD04BF" w14:textId="3D6A5B30" w:rsidR="00F55662" w:rsidRPr="00A73350" w:rsidRDefault="003F7F77" w:rsidP="00BE5CA8">
      <w:pPr>
        <w:pStyle w:val="ListParagraph"/>
      </w:pPr>
      <w:r w:rsidRPr="00A73350">
        <w:t>Construction Requirements</w:t>
      </w:r>
      <w:r w:rsidR="00A73350">
        <w:t>.</w:t>
      </w:r>
    </w:p>
    <w:p w14:paraId="386BF924" w14:textId="34392824" w:rsidR="00F55662" w:rsidRPr="00A73350" w:rsidRDefault="003F7F77" w:rsidP="00BE5CA8">
      <w:pPr>
        <w:pStyle w:val="ListParagraph"/>
      </w:pPr>
      <w:r w:rsidRPr="00A73350">
        <w:t>Measurement</w:t>
      </w:r>
      <w:r w:rsidR="00A73350">
        <w:t>.</w:t>
      </w:r>
    </w:p>
    <w:p w14:paraId="2141A72E" w14:textId="0FC5AF8B" w:rsidR="00F55662" w:rsidRDefault="003F7F77" w:rsidP="00BE5CA8">
      <w:pPr>
        <w:pStyle w:val="ListParagraph"/>
        <w:rPr>
          <w:rFonts w:ascii="Symbol"/>
        </w:rPr>
      </w:pPr>
      <w:r w:rsidRPr="00A73350">
        <w:t>Payment</w:t>
      </w:r>
      <w:r w:rsidR="00A73350">
        <w:t>.</w:t>
      </w:r>
    </w:p>
    <w:p w14:paraId="0CD1FDFA" w14:textId="77777777" w:rsidR="00F55662" w:rsidRDefault="003F7F77" w:rsidP="001C2C64">
      <w:pPr>
        <w:pStyle w:val="BodyText"/>
      </w:pPr>
      <w:r>
        <w:t>Each part has an important and unique function within the overall specification.</w:t>
      </w:r>
    </w:p>
    <w:p w14:paraId="6F0914CB" w14:textId="77777777" w:rsidR="00F55662" w:rsidRDefault="00F55662">
      <w:pPr>
        <w:sectPr w:rsidR="00F55662" w:rsidSect="00967161">
          <w:pgSz w:w="12240" w:h="15840"/>
          <w:pgMar w:top="1440" w:right="1440" w:bottom="1440" w:left="1440" w:header="722" w:footer="792" w:gutter="0"/>
          <w:cols w:space="720"/>
        </w:sectPr>
      </w:pPr>
    </w:p>
    <w:p w14:paraId="36681582" w14:textId="77777777" w:rsidR="00F55662" w:rsidRPr="004A56D2" w:rsidRDefault="003F7F77" w:rsidP="004A56D2">
      <w:pPr>
        <w:rPr>
          <w:b/>
          <w:bCs/>
        </w:rPr>
      </w:pPr>
      <w:r w:rsidRPr="004A56D2">
        <w:rPr>
          <w:b/>
          <w:bCs/>
        </w:rPr>
        <w:lastRenderedPageBreak/>
        <w:t>AASHTO Five-Part Format (continued)</w:t>
      </w:r>
    </w:p>
    <w:p w14:paraId="7E1E4AE7" w14:textId="77777777" w:rsidR="00F55662" w:rsidRDefault="003F7F77" w:rsidP="001C2C64">
      <w:pPr>
        <w:pStyle w:val="BodyText"/>
      </w:pPr>
      <w:r>
        <w:t>Some technical specification sections may not contain material requirements (e.g., clearing and grubbing). To maintain a consistent heading structure throughout the technical specifications, do not omit the “Materials” subsection heading. Label the subsection heading as vacant or blank.</w:t>
      </w:r>
    </w:p>
    <w:p w14:paraId="24C05C7F" w14:textId="77777777" w:rsidR="00F55662" w:rsidRDefault="003F7F77" w:rsidP="001C2C64">
      <w:pPr>
        <w:pStyle w:val="BodyText"/>
      </w:pPr>
      <w:r>
        <w:t>Some older specifications may not follow the AASHTO five-part format and may not contain all necessary components; therefore, specification writers should avoid developing new specifications simply by “cutting and pasting” from older specifications. Instead, the specification writer should break down the older specification into its essential elements and then begin developing the new specification from these essential elements, organizing the completed specification into the AASHTO five-part format.</w:t>
      </w:r>
    </w:p>
    <w:p w14:paraId="31E25B5C" w14:textId="77777777" w:rsidR="00F55662" w:rsidRDefault="003F7F77" w:rsidP="001C2C64">
      <w:pPr>
        <w:pStyle w:val="BodyText"/>
      </w:pPr>
      <w:r>
        <w:t>The following is a description of the contents of each part of the AASHTO five-part format.</w:t>
      </w:r>
    </w:p>
    <w:p w14:paraId="11D67FF0" w14:textId="73BE4842" w:rsidR="00F55662" w:rsidRPr="002C0868" w:rsidRDefault="003F7F77" w:rsidP="002C0868">
      <w:pPr>
        <w:pStyle w:val="ListParagraph"/>
      </w:pPr>
      <w:r w:rsidRPr="002C0868">
        <w:t>Description of Work. This specification section is sometimes titled “Scope of Work” or “Work Included,” as often seen in architectural or building specifications. AASHTO has adopted the title “Description of Work” for highway specifications.</w:t>
      </w:r>
    </w:p>
    <w:p w14:paraId="51D57498" w14:textId="6827BC5B" w:rsidR="00F55662" w:rsidRPr="002C0868" w:rsidRDefault="003F7F77" w:rsidP="002C0868">
      <w:pPr>
        <w:pStyle w:val="ListParagraph"/>
      </w:pPr>
      <w:r w:rsidRPr="002C0868">
        <w:t>Materials. This part of a specification identifies the materials required to complete the work. This section of a specification stipulates detailed material requirements or provides cross-references to detailed material specifications in another division or book.</w:t>
      </w:r>
    </w:p>
    <w:p w14:paraId="2689C672" w14:textId="72E4443F" w:rsidR="00F55662" w:rsidRPr="002C0868" w:rsidRDefault="003F7F77" w:rsidP="002C0868">
      <w:pPr>
        <w:pStyle w:val="ListParagraph"/>
      </w:pPr>
      <w:r w:rsidRPr="002C0868">
        <w:t>Construction Requirements. This part fully describes requirements to construct and accept the work. It also describes the measurable quality of the work.</w:t>
      </w:r>
    </w:p>
    <w:p w14:paraId="19CAD84A" w14:textId="5751A999" w:rsidR="00F55662" w:rsidRPr="002C0868" w:rsidRDefault="003F7F77" w:rsidP="002C0868">
      <w:pPr>
        <w:pStyle w:val="ListParagraph"/>
      </w:pPr>
      <w:r w:rsidRPr="002C0868">
        <w:t>Measurement. The “Measurement” part specifies what, when, and how to measure for payment.</w:t>
      </w:r>
    </w:p>
    <w:p w14:paraId="246555DF" w14:textId="3BAC2D46" w:rsidR="00F55662" w:rsidRPr="002C0868" w:rsidRDefault="003F7F77" w:rsidP="002C0868">
      <w:pPr>
        <w:pStyle w:val="ListParagraph"/>
      </w:pPr>
      <w:r w:rsidRPr="002C0868">
        <w:t>Payment. The “Payment” part should define all of the pay items needed to complete the work.</w:t>
      </w:r>
    </w:p>
    <w:p w14:paraId="2548862F" w14:textId="77777777" w:rsidR="00F55662" w:rsidRDefault="003F7F77" w:rsidP="001C2C64">
      <w:pPr>
        <w:pStyle w:val="BodyText"/>
      </w:pPr>
      <w:r>
        <w:t>This format serves as an organizational structure, an outline for the specification, and a checklist ensuring that all essential information is included in the specification.</w:t>
      </w:r>
    </w:p>
    <w:p w14:paraId="6A507397" w14:textId="77777777" w:rsidR="00F55662" w:rsidRDefault="00F55662">
      <w:pPr>
        <w:sectPr w:rsidR="00F55662" w:rsidSect="00967161">
          <w:pgSz w:w="12240" w:h="15840"/>
          <w:pgMar w:top="1440" w:right="1440" w:bottom="1440" w:left="1440" w:header="722" w:footer="792" w:gutter="0"/>
          <w:cols w:space="720"/>
        </w:sectPr>
      </w:pPr>
    </w:p>
    <w:p w14:paraId="08C9F56B" w14:textId="77777777" w:rsidR="00F55662" w:rsidRPr="00DA0EBF" w:rsidRDefault="003F7F77" w:rsidP="00205AAD">
      <w:pPr>
        <w:spacing w:before="96"/>
        <w:ind w:right="81"/>
        <w:rPr>
          <w:szCs w:val="36"/>
        </w:rPr>
      </w:pPr>
      <w:r w:rsidRPr="00DA0EBF">
        <w:rPr>
          <w:szCs w:val="36"/>
        </w:rPr>
        <w:lastRenderedPageBreak/>
        <w:t>Slide 2-53</w:t>
      </w:r>
    </w:p>
    <w:p w14:paraId="46D8BDA5" w14:textId="5623DC26" w:rsidR="00F55662" w:rsidRDefault="00DA0EBF" w:rsidP="002C0868">
      <w:pPr>
        <w:pStyle w:val="BodyText"/>
        <w:jc w:val="center"/>
      </w:pPr>
      <w:r>
        <w:rPr>
          <w:noProof/>
        </w:rPr>
        <w:drawing>
          <wp:inline distT="0" distB="0" distL="0" distR="0" wp14:anchorId="38C17074" wp14:editId="1BC70018">
            <wp:extent cx="3657600" cy="2743200"/>
            <wp:effectExtent l="19050" t="19050" r="0" b="0"/>
            <wp:docPr id="50" name="Picture 50"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10;&#10;Description automatically generated with low confidenc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354C9451" w14:textId="77777777" w:rsidR="00F55662" w:rsidRPr="004A56D2" w:rsidRDefault="003F7F77" w:rsidP="004A56D2">
      <w:pPr>
        <w:rPr>
          <w:b/>
          <w:bCs/>
        </w:rPr>
      </w:pPr>
      <w:r w:rsidRPr="004A56D2">
        <w:rPr>
          <w:b/>
          <w:bCs/>
        </w:rPr>
        <w:t>Activity</w:t>
      </w:r>
    </w:p>
    <w:p w14:paraId="55E2B726" w14:textId="77777777" w:rsidR="00F55662" w:rsidRPr="00205AAD" w:rsidRDefault="003F7F77" w:rsidP="00BE5CA8">
      <w:pPr>
        <w:pStyle w:val="ListParagraph"/>
      </w:pPr>
      <w:r>
        <w:t>Re</w:t>
      </w:r>
      <w:r w:rsidRPr="00205AAD">
        <w:t>ad the AASHTO Five-Part Format Functions.</w:t>
      </w:r>
    </w:p>
    <w:p w14:paraId="759910D5" w14:textId="77777777" w:rsidR="00F55662" w:rsidRDefault="003F7F77" w:rsidP="00BE5CA8">
      <w:pPr>
        <w:pStyle w:val="ListParagraph"/>
        <w:rPr>
          <w:rFonts w:ascii="Symbol"/>
        </w:rPr>
      </w:pPr>
      <w:r w:rsidRPr="00205AAD">
        <w:rPr>
          <w:iCs/>
        </w:rPr>
        <w:t>Write an</w:t>
      </w:r>
      <w:r>
        <w:t>y questions you have about the structure and function of each</w:t>
      </w:r>
      <w:r>
        <w:rPr>
          <w:spacing w:val="-34"/>
        </w:rPr>
        <w:t xml:space="preserve"> </w:t>
      </w:r>
      <w:r>
        <w:t>part.</w:t>
      </w:r>
    </w:p>
    <w:p w14:paraId="0C27A807" w14:textId="77777777" w:rsidR="00F55662" w:rsidRPr="00205AAD" w:rsidRDefault="003F7F77" w:rsidP="00BE5CA8">
      <w:pPr>
        <w:pStyle w:val="ListParagraph"/>
      </w:pPr>
      <w:r>
        <w:t>Deter</w:t>
      </w:r>
      <w:r w:rsidRPr="00205AAD">
        <w:t>mine the agency’s preferred format found in the technical provisions in the agency’s standard specifications.</w:t>
      </w:r>
    </w:p>
    <w:p w14:paraId="219DA96C" w14:textId="77777777" w:rsidR="00205AAD" w:rsidRDefault="003F7F77" w:rsidP="00BE5CA8">
      <w:pPr>
        <w:pStyle w:val="ListParagraph"/>
      </w:pPr>
      <w:r w:rsidRPr="00205AAD">
        <w:t>Compare and contrast the agency’s preferred format and the AASHTO five-part format.</w:t>
      </w:r>
    </w:p>
    <w:p w14:paraId="25EAA024" w14:textId="13B4FEBF" w:rsidR="00F55662" w:rsidRPr="00205AAD" w:rsidRDefault="003F7F77" w:rsidP="00BE5CA8">
      <w:pPr>
        <w:pStyle w:val="ListParagraph"/>
      </w:pPr>
      <w:r w:rsidRPr="00205AAD">
        <w:t>If the agency’s preferred format differs from the AASHTO five-part format, how are the AASH</w:t>
      </w:r>
      <w:r>
        <w:t>TO five-part format functions</w:t>
      </w:r>
      <w:r w:rsidRPr="00205AAD">
        <w:rPr>
          <w:spacing w:val="-23"/>
        </w:rPr>
        <w:t xml:space="preserve"> </w:t>
      </w:r>
      <w:r>
        <w:t>addressed?</w:t>
      </w:r>
    </w:p>
    <w:p w14:paraId="350E5C5F" w14:textId="77777777" w:rsidR="00F55662" w:rsidRDefault="00F55662">
      <w:pPr>
        <w:rPr>
          <w:rFonts w:ascii="Symbol" w:hAnsi="Symbol"/>
        </w:rPr>
        <w:sectPr w:rsidR="00F55662" w:rsidSect="00967161">
          <w:pgSz w:w="12240" w:h="15840"/>
          <w:pgMar w:top="1440" w:right="1440" w:bottom="1440" w:left="1440" w:header="722" w:footer="792" w:gutter="0"/>
          <w:cols w:space="720"/>
        </w:sectPr>
      </w:pPr>
    </w:p>
    <w:p w14:paraId="5D2B821A" w14:textId="77777777" w:rsidR="00F55662" w:rsidRDefault="003F7F77" w:rsidP="00D0470C">
      <w:pPr>
        <w:pStyle w:val="Heading4"/>
      </w:pPr>
      <w:bookmarkStart w:id="48" w:name="AASHTO_Five-Part_Format_Functions"/>
      <w:bookmarkEnd w:id="48"/>
      <w:r>
        <w:lastRenderedPageBreak/>
        <w:t>AASHTO Five-Part Format Functions</w:t>
      </w:r>
    </w:p>
    <w:tbl>
      <w:tblPr>
        <w:tblW w:w="9278" w:type="dxa"/>
        <w:tblInd w:w="1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00"/>
        <w:gridCol w:w="7478"/>
      </w:tblGrid>
      <w:tr w:rsidR="00F55662" w:rsidRPr="00205AAD" w14:paraId="011FB462" w14:textId="77777777" w:rsidTr="00205AAD">
        <w:trPr>
          <w:trHeight w:hRule="exact" w:val="602"/>
        </w:trPr>
        <w:tc>
          <w:tcPr>
            <w:tcW w:w="1800" w:type="dxa"/>
            <w:tcBorders>
              <w:top w:val="nil"/>
              <w:left w:val="nil"/>
              <w:bottom w:val="nil"/>
            </w:tcBorders>
            <w:shd w:val="clear" w:color="auto" w:fill="000000"/>
          </w:tcPr>
          <w:p w14:paraId="32C3D603" w14:textId="77777777" w:rsidR="00F55662" w:rsidRPr="00205AAD" w:rsidRDefault="003F7F77">
            <w:pPr>
              <w:pStyle w:val="TableParagraph"/>
              <w:spacing w:before="159"/>
              <w:ind w:left="367" w:right="361"/>
              <w:jc w:val="center"/>
              <w:rPr>
                <w:b/>
              </w:rPr>
            </w:pPr>
            <w:r w:rsidRPr="00205AAD">
              <w:rPr>
                <w:b/>
                <w:color w:val="FFFFFF"/>
                <w:sz w:val="22"/>
              </w:rPr>
              <w:t>Part Title</w:t>
            </w:r>
          </w:p>
        </w:tc>
        <w:tc>
          <w:tcPr>
            <w:tcW w:w="7478" w:type="dxa"/>
            <w:tcBorders>
              <w:top w:val="nil"/>
              <w:bottom w:val="nil"/>
              <w:right w:val="nil"/>
            </w:tcBorders>
            <w:shd w:val="clear" w:color="auto" w:fill="000000"/>
          </w:tcPr>
          <w:p w14:paraId="1DF5FE0B" w14:textId="77777777" w:rsidR="00F55662" w:rsidRPr="00205AAD" w:rsidRDefault="003F7F77">
            <w:pPr>
              <w:pStyle w:val="TableParagraph"/>
              <w:spacing w:before="159"/>
              <w:ind w:left="2663" w:right="2663"/>
              <w:jc w:val="center"/>
              <w:rPr>
                <w:b/>
              </w:rPr>
            </w:pPr>
            <w:r w:rsidRPr="00205AAD">
              <w:rPr>
                <w:b/>
                <w:color w:val="FFFFFF"/>
                <w:sz w:val="22"/>
              </w:rPr>
              <w:t>This part should…</w:t>
            </w:r>
          </w:p>
        </w:tc>
      </w:tr>
      <w:tr w:rsidR="00F55662" w:rsidRPr="00205AAD" w14:paraId="417B8C00" w14:textId="77777777" w:rsidTr="00205AAD">
        <w:trPr>
          <w:trHeight w:hRule="exact" w:val="3871"/>
        </w:trPr>
        <w:tc>
          <w:tcPr>
            <w:tcW w:w="1800" w:type="dxa"/>
            <w:tcBorders>
              <w:top w:val="single" w:sz="4" w:space="0" w:color="000000"/>
              <w:left w:val="single" w:sz="4" w:space="0" w:color="000000"/>
              <w:bottom w:val="single" w:sz="4" w:space="0" w:color="000000"/>
              <w:right w:val="single" w:sz="4" w:space="0" w:color="000000"/>
            </w:tcBorders>
            <w:vAlign w:val="center"/>
          </w:tcPr>
          <w:p w14:paraId="0FAC16AB" w14:textId="77777777" w:rsidR="00F55662" w:rsidRPr="00205AAD" w:rsidRDefault="003F7F77" w:rsidP="00205AAD">
            <w:pPr>
              <w:pStyle w:val="TableParagraph"/>
              <w:ind w:left="614" w:right="143" w:hanging="454"/>
            </w:pPr>
            <w:r w:rsidRPr="00205AAD">
              <w:rPr>
                <w:sz w:val="22"/>
              </w:rPr>
              <w:t>Description of Work</w:t>
            </w:r>
          </w:p>
        </w:tc>
        <w:tc>
          <w:tcPr>
            <w:tcW w:w="7478" w:type="dxa"/>
            <w:tcBorders>
              <w:top w:val="single" w:sz="4" w:space="0" w:color="000000"/>
              <w:left w:val="single" w:sz="4" w:space="0" w:color="000000"/>
              <w:bottom w:val="single" w:sz="4" w:space="0" w:color="000000"/>
              <w:right w:val="single" w:sz="4" w:space="0" w:color="000000"/>
            </w:tcBorders>
          </w:tcPr>
          <w:p w14:paraId="57EE47B5" w14:textId="77777777" w:rsidR="00F55662" w:rsidRPr="00205AAD" w:rsidRDefault="003F7F77" w:rsidP="00A51CDA">
            <w:pPr>
              <w:pStyle w:val="TableParagraph"/>
              <w:numPr>
                <w:ilvl w:val="0"/>
                <w:numId w:val="35"/>
              </w:numPr>
              <w:tabs>
                <w:tab w:val="left" w:pos="470"/>
                <w:tab w:val="left" w:pos="471"/>
              </w:tabs>
              <w:spacing w:before="163"/>
            </w:pPr>
            <w:r w:rsidRPr="00205AAD">
              <w:rPr>
                <w:sz w:val="22"/>
              </w:rPr>
              <w:t>Provide a short, concise statement of the work</w:t>
            </w:r>
            <w:r w:rsidRPr="00205AAD">
              <w:rPr>
                <w:spacing w:val="-24"/>
                <w:sz w:val="22"/>
              </w:rPr>
              <w:t xml:space="preserve"> </w:t>
            </w:r>
            <w:r w:rsidRPr="00205AAD">
              <w:rPr>
                <w:sz w:val="22"/>
              </w:rPr>
              <w:t>required.</w:t>
            </w:r>
          </w:p>
          <w:p w14:paraId="6B41BD53" w14:textId="77777777" w:rsidR="00F55662" w:rsidRPr="00205AAD" w:rsidRDefault="003F7F77" w:rsidP="00A51CDA">
            <w:pPr>
              <w:pStyle w:val="TableParagraph"/>
              <w:numPr>
                <w:ilvl w:val="0"/>
                <w:numId w:val="35"/>
              </w:numPr>
              <w:tabs>
                <w:tab w:val="left" w:pos="470"/>
                <w:tab w:val="left" w:pos="471"/>
              </w:tabs>
              <w:spacing w:before="119"/>
            </w:pPr>
            <w:r w:rsidRPr="00205AAD">
              <w:rPr>
                <w:sz w:val="22"/>
              </w:rPr>
              <w:t>Define the related plans or specifications that clarify the</w:t>
            </w:r>
            <w:r w:rsidRPr="00205AAD">
              <w:rPr>
                <w:spacing w:val="-31"/>
                <w:sz w:val="22"/>
              </w:rPr>
              <w:t xml:space="preserve"> </w:t>
            </w:r>
            <w:r w:rsidRPr="00205AAD">
              <w:rPr>
                <w:sz w:val="22"/>
              </w:rPr>
              <w:t>work.</w:t>
            </w:r>
          </w:p>
          <w:p w14:paraId="5408F96F" w14:textId="77777777" w:rsidR="00F55662" w:rsidRPr="00205AAD" w:rsidRDefault="003F7F77" w:rsidP="00A51CDA">
            <w:pPr>
              <w:pStyle w:val="TableParagraph"/>
              <w:numPr>
                <w:ilvl w:val="0"/>
                <w:numId w:val="35"/>
              </w:numPr>
              <w:tabs>
                <w:tab w:val="left" w:pos="470"/>
                <w:tab w:val="left" w:pos="471"/>
              </w:tabs>
              <w:spacing w:before="119"/>
              <w:ind w:right="219"/>
            </w:pPr>
            <w:r w:rsidRPr="00205AAD">
              <w:rPr>
                <w:sz w:val="22"/>
              </w:rPr>
              <w:t>State the relationships to other work items that are necessary to perform this</w:t>
            </w:r>
            <w:r w:rsidRPr="00205AAD">
              <w:rPr>
                <w:spacing w:val="-10"/>
                <w:sz w:val="22"/>
              </w:rPr>
              <w:t xml:space="preserve"> </w:t>
            </w:r>
            <w:r w:rsidRPr="00205AAD">
              <w:rPr>
                <w:sz w:val="22"/>
              </w:rPr>
              <w:t>work.</w:t>
            </w:r>
          </w:p>
          <w:p w14:paraId="775600E5" w14:textId="77777777" w:rsidR="00F55662" w:rsidRPr="00205AAD" w:rsidRDefault="003F7F77" w:rsidP="00A51CDA">
            <w:pPr>
              <w:pStyle w:val="TableParagraph"/>
              <w:numPr>
                <w:ilvl w:val="0"/>
                <w:numId w:val="35"/>
              </w:numPr>
              <w:tabs>
                <w:tab w:val="left" w:pos="470"/>
                <w:tab w:val="left" w:pos="471"/>
              </w:tabs>
              <w:spacing w:before="119"/>
              <w:ind w:right="282"/>
            </w:pPr>
            <w:r w:rsidRPr="00205AAD">
              <w:rPr>
                <w:sz w:val="22"/>
              </w:rPr>
              <w:t>Avoid phrases such as “in accordance with these specifications and as shown on the plans or directed by the engineer.” This point is covered in the general provisions and should not be repeated.</w:t>
            </w:r>
          </w:p>
          <w:p w14:paraId="396D4EC6" w14:textId="77777777" w:rsidR="00F55662" w:rsidRPr="00205AAD" w:rsidRDefault="003F7F77" w:rsidP="00A51CDA">
            <w:pPr>
              <w:pStyle w:val="TableParagraph"/>
              <w:numPr>
                <w:ilvl w:val="0"/>
                <w:numId w:val="35"/>
              </w:numPr>
              <w:tabs>
                <w:tab w:val="left" w:pos="470"/>
                <w:tab w:val="left" w:pos="471"/>
              </w:tabs>
              <w:spacing w:before="119"/>
              <w:ind w:right="512"/>
            </w:pPr>
            <w:r w:rsidRPr="00205AAD">
              <w:rPr>
                <w:sz w:val="22"/>
              </w:rPr>
              <w:t>Avoid including methods of construction, construction details, and procedures for measurement and</w:t>
            </w:r>
            <w:r w:rsidRPr="00205AAD">
              <w:rPr>
                <w:spacing w:val="-22"/>
                <w:sz w:val="22"/>
              </w:rPr>
              <w:t xml:space="preserve"> </w:t>
            </w:r>
            <w:r w:rsidRPr="00205AAD">
              <w:rPr>
                <w:sz w:val="22"/>
              </w:rPr>
              <w:t>payment.</w:t>
            </w:r>
          </w:p>
          <w:p w14:paraId="3173C5E4" w14:textId="77777777" w:rsidR="00F55662" w:rsidRPr="00205AAD" w:rsidRDefault="003F7F77" w:rsidP="00A51CDA">
            <w:pPr>
              <w:pStyle w:val="TableParagraph"/>
              <w:numPr>
                <w:ilvl w:val="0"/>
                <w:numId w:val="35"/>
              </w:numPr>
              <w:tabs>
                <w:tab w:val="left" w:pos="470"/>
                <w:tab w:val="left" w:pos="471"/>
              </w:tabs>
              <w:spacing w:before="119" w:line="242" w:lineRule="auto"/>
              <w:ind w:right="471"/>
            </w:pPr>
            <w:r w:rsidRPr="00205AAD">
              <w:rPr>
                <w:sz w:val="22"/>
              </w:rPr>
              <w:t>Avoid duplicating or elaborating on information already on the plans.</w:t>
            </w:r>
          </w:p>
        </w:tc>
      </w:tr>
      <w:tr w:rsidR="00F55662" w:rsidRPr="00205AAD" w14:paraId="452911E7" w14:textId="77777777" w:rsidTr="00205AAD">
        <w:trPr>
          <w:trHeight w:hRule="exact" w:val="3241"/>
        </w:trPr>
        <w:tc>
          <w:tcPr>
            <w:tcW w:w="1800" w:type="dxa"/>
            <w:tcBorders>
              <w:top w:val="single" w:sz="4" w:space="0" w:color="000000"/>
              <w:left w:val="single" w:sz="4" w:space="0" w:color="000000"/>
              <w:bottom w:val="single" w:sz="4" w:space="0" w:color="000000"/>
              <w:right w:val="single" w:sz="4" w:space="0" w:color="000000"/>
            </w:tcBorders>
            <w:vAlign w:val="center"/>
          </w:tcPr>
          <w:p w14:paraId="00912AC1" w14:textId="77777777" w:rsidR="00F55662" w:rsidRPr="00205AAD" w:rsidRDefault="003F7F77" w:rsidP="00205AAD">
            <w:pPr>
              <w:pStyle w:val="TableParagraph"/>
              <w:spacing w:before="208"/>
              <w:ind w:right="141"/>
              <w:jc w:val="center"/>
            </w:pPr>
            <w:r w:rsidRPr="00205AAD">
              <w:rPr>
                <w:sz w:val="22"/>
              </w:rPr>
              <w:t>Materials</w:t>
            </w:r>
          </w:p>
        </w:tc>
        <w:tc>
          <w:tcPr>
            <w:tcW w:w="7478" w:type="dxa"/>
            <w:tcBorders>
              <w:top w:val="single" w:sz="4" w:space="0" w:color="000000"/>
              <w:left w:val="single" w:sz="4" w:space="0" w:color="000000"/>
              <w:bottom w:val="single" w:sz="4" w:space="0" w:color="000000"/>
              <w:right w:val="single" w:sz="4" w:space="0" w:color="000000"/>
            </w:tcBorders>
          </w:tcPr>
          <w:p w14:paraId="5C21E556" w14:textId="77777777" w:rsidR="00F55662" w:rsidRPr="00205AAD" w:rsidRDefault="003F7F77" w:rsidP="00A51CDA">
            <w:pPr>
              <w:pStyle w:val="TableParagraph"/>
              <w:numPr>
                <w:ilvl w:val="0"/>
                <w:numId w:val="34"/>
              </w:numPr>
              <w:tabs>
                <w:tab w:val="left" w:pos="470"/>
                <w:tab w:val="left" w:pos="471"/>
              </w:tabs>
              <w:spacing w:before="159"/>
              <w:ind w:right="1364"/>
            </w:pPr>
            <w:r w:rsidRPr="00205AAD">
              <w:rPr>
                <w:sz w:val="22"/>
              </w:rPr>
              <w:t>Cross-reference applicable agency standard material specifications.</w:t>
            </w:r>
          </w:p>
          <w:p w14:paraId="1B67E911" w14:textId="77777777" w:rsidR="00F55662" w:rsidRPr="00205AAD" w:rsidRDefault="003F7F77" w:rsidP="00A51CDA">
            <w:pPr>
              <w:pStyle w:val="TableParagraph"/>
              <w:numPr>
                <w:ilvl w:val="0"/>
                <w:numId w:val="34"/>
              </w:numPr>
              <w:tabs>
                <w:tab w:val="left" w:pos="470"/>
                <w:tab w:val="left" w:pos="471"/>
              </w:tabs>
              <w:spacing w:before="120"/>
              <w:ind w:right="470"/>
            </w:pPr>
            <w:r w:rsidRPr="00205AAD">
              <w:rPr>
                <w:sz w:val="22"/>
              </w:rPr>
              <w:t>Cross-reference applicable nationally recognized material specifications (e.g., AASHTO or American Society for Testing and Materials (ASTM)) if the agency’s specifications do not apply to or do not fully describe the required</w:t>
            </w:r>
            <w:r w:rsidRPr="00205AAD">
              <w:rPr>
                <w:spacing w:val="-29"/>
                <w:sz w:val="22"/>
              </w:rPr>
              <w:t xml:space="preserve"> </w:t>
            </w:r>
            <w:r w:rsidRPr="00205AAD">
              <w:rPr>
                <w:sz w:val="22"/>
              </w:rPr>
              <w:t>material.</w:t>
            </w:r>
          </w:p>
          <w:p w14:paraId="7C64E16D" w14:textId="77777777" w:rsidR="00F55662" w:rsidRPr="00205AAD" w:rsidRDefault="003F7F77" w:rsidP="00A51CDA">
            <w:pPr>
              <w:pStyle w:val="TableParagraph"/>
              <w:numPr>
                <w:ilvl w:val="0"/>
                <w:numId w:val="34"/>
              </w:numPr>
              <w:tabs>
                <w:tab w:val="left" w:pos="470"/>
                <w:tab w:val="left" w:pos="471"/>
              </w:tabs>
              <w:spacing w:before="120"/>
              <w:ind w:right="125"/>
            </w:pPr>
            <w:r w:rsidRPr="00205AAD">
              <w:rPr>
                <w:sz w:val="22"/>
              </w:rPr>
              <w:t>Establish detailed specifications of the properties of each material and the methods of testing each material. This is critical if reference specifications are unavailable or if a given material is common to many work items located in the agency’s Materials division.</w:t>
            </w:r>
          </w:p>
        </w:tc>
      </w:tr>
      <w:tr w:rsidR="00205AAD" w:rsidRPr="00205AAD" w14:paraId="1D2F7B9B" w14:textId="77777777" w:rsidTr="00205AAD">
        <w:trPr>
          <w:trHeight w:hRule="exact" w:val="4600"/>
        </w:trPr>
        <w:tc>
          <w:tcPr>
            <w:tcW w:w="1800" w:type="dxa"/>
            <w:tcBorders>
              <w:top w:val="single" w:sz="4" w:space="0" w:color="000000"/>
              <w:left w:val="single" w:sz="4" w:space="0" w:color="000000"/>
              <w:bottom w:val="single" w:sz="4" w:space="0" w:color="000000"/>
              <w:right w:val="single" w:sz="4" w:space="0" w:color="000000"/>
            </w:tcBorders>
            <w:vAlign w:val="center"/>
          </w:tcPr>
          <w:p w14:paraId="0B463AD7" w14:textId="35851E0E" w:rsidR="00205AAD" w:rsidRPr="00205AAD" w:rsidRDefault="00205AAD" w:rsidP="00205AAD">
            <w:pPr>
              <w:pStyle w:val="TableParagraph"/>
              <w:spacing w:before="208"/>
              <w:ind w:right="141"/>
              <w:jc w:val="center"/>
            </w:pPr>
            <w:r>
              <w:t>Construction Requirements</w:t>
            </w:r>
          </w:p>
        </w:tc>
        <w:tc>
          <w:tcPr>
            <w:tcW w:w="7478" w:type="dxa"/>
            <w:tcBorders>
              <w:top w:val="single" w:sz="4" w:space="0" w:color="000000"/>
              <w:left w:val="single" w:sz="4" w:space="0" w:color="000000"/>
              <w:bottom w:val="single" w:sz="4" w:space="0" w:color="000000"/>
              <w:right w:val="single" w:sz="4" w:space="0" w:color="000000"/>
            </w:tcBorders>
          </w:tcPr>
          <w:p w14:paraId="79429B4E" w14:textId="77777777" w:rsidR="00205AAD" w:rsidRPr="00205AAD" w:rsidRDefault="00205AAD" w:rsidP="00A51CDA">
            <w:pPr>
              <w:pStyle w:val="TableParagraph"/>
              <w:numPr>
                <w:ilvl w:val="0"/>
                <w:numId w:val="34"/>
              </w:numPr>
              <w:tabs>
                <w:tab w:val="left" w:pos="470"/>
                <w:tab w:val="left" w:pos="471"/>
              </w:tabs>
              <w:spacing w:before="120"/>
              <w:ind w:right="125"/>
            </w:pPr>
            <w:r w:rsidRPr="00205AAD">
              <w:rPr>
                <w:sz w:val="22"/>
              </w:rPr>
              <w:t>Complement the plans. Information overlap or duplication may lead to a difference in instructions and disagreements as to which is the proper document to follow.</w:t>
            </w:r>
          </w:p>
          <w:p w14:paraId="0B4CFB7F" w14:textId="77777777" w:rsidR="00205AAD" w:rsidRPr="00205AAD" w:rsidRDefault="00205AAD" w:rsidP="00A51CDA">
            <w:pPr>
              <w:pStyle w:val="TableParagraph"/>
              <w:numPr>
                <w:ilvl w:val="0"/>
                <w:numId w:val="34"/>
              </w:numPr>
              <w:tabs>
                <w:tab w:val="left" w:pos="470"/>
                <w:tab w:val="left" w:pos="471"/>
              </w:tabs>
              <w:spacing w:before="120"/>
              <w:ind w:right="125"/>
            </w:pPr>
            <w:r w:rsidRPr="00205AAD">
              <w:rPr>
                <w:sz w:val="22"/>
              </w:rPr>
              <w:t>Identify and describe the equipment to be used to perform the work for method specifications.</w:t>
            </w:r>
          </w:p>
          <w:p w14:paraId="2358E9DE" w14:textId="77777777" w:rsidR="00205AAD" w:rsidRPr="00205AAD" w:rsidRDefault="00205AAD" w:rsidP="00A51CDA">
            <w:pPr>
              <w:pStyle w:val="TableParagraph"/>
              <w:numPr>
                <w:ilvl w:val="0"/>
                <w:numId w:val="34"/>
              </w:numPr>
              <w:tabs>
                <w:tab w:val="left" w:pos="470"/>
                <w:tab w:val="left" w:pos="471"/>
              </w:tabs>
              <w:spacing w:before="120"/>
              <w:ind w:right="125"/>
            </w:pPr>
            <w:r w:rsidRPr="00205AAD">
              <w:rPr>
                <w:sz w:val="22"/>
              </w:rPr>
              <w:t>Provide the detailed sequence of construction operations, or if using performance standards, describe the required end product.</w:t>
            </w:r>
          </w:p>
          <w:p w14:paraId="25109C01" w14:textId="77777777" w:rsidR="00205AAD" w:rsidRDefault="00205AAD" w:rsidP="00A51CDA">
            <w:pPr>
              <w:pStyle w:val="TableParagraph"/>
              <w:numPr>
                <w:ilvl w:val="0"/>
                <w:numId w:val="34"/>
              </w:numPr>
              <w:tabs>
                <w:tab w:val="left" w:pos="470"/>
                <w:tab w:val="left" w:pos="471"/>
              </w:tabs>
              <w:spacing w:before="120"/>
              <w:ind w:right="125"/>
            </w:pPr>
            <w:r w:rsidRPr="00205AAD">
              <w:rPr>
                <w:sz w:val="22"/>
              </w:rPr>
              <w:t xml:space="preserve">Specify the type and frequency of tests required during construction and the final testing results necessary for </w:t>
            </w:r>
            <w:r>
              <w:t>acceptance.</w:t>
            </w:r>
          </w:p>
          <w:p w14:paraId="093D883E" w14:textId="77777777" w:rsidR="00205AAD" w:rsidRPr="00205AAD" w:rsidRDefault="00205AAD" w:rsidP="00A51CDA">
            <w:pPr>
              <w:pStyle w:val="TableParagraph"/>
              <w:numPr>
                <w:ilvl w:val="0"/>
                <w:numId w:val="34"/>
              </w:numPr>
              <w:tabs>
                <w:tab w:val="left" w:pos="470"/>
                <w:tab w:val="left" w:pos="471"/>
              </w:tabs>
              <w:spacing w:before="119"/>
              <w:ind w:right="152"/>
            </w:pPr>
            <w:r w:rsidRPr="00205AAD">
              <w:rPr>
                <w:sz w:val="22"/>
              </w:rPr>
              <w:t>Identify the minimum quality control activities if quality control testing and measurement are the responsibility of the</w:t>
            </w:r>
            <w:r w:rsidRPr="00205AAD">
              <w:rPr>
                <w:spacing w:val="-33"/>
                <w:sz w:val="22"/>
              </w:rPr>
              <w:t xml:space="preserve"> </w:t>
            </w:r>
            <w:r w:rsidRPr="00205AAD">
              <w:rPr>
                <w:sz w:val="22"/>
              </w:rPr>
              <w:t>contractor.</w:t>
            </w:r>
          </w:p>
          <w:p w14:paraId="204BF62A" w14:textId="18A056A4" w:rsidR="00205AAD" w:rsidRPr="00205AAD" w:rsidRDefault="00205AAD" w:rsidP="00A51CDA">
            <w:pPr>
              <w:pStyle w:val="TableParagraph"/>
              <w:numPr>
                <w:ilvl w:val="0"/>
                <w:numId w:val="34"/>
              </w:numPr>
              <w:tabs>
                <w:tab w:val="left" w:pos="470"/>
                <w:tab w:val="left" w:pos="471"/>
              </w:tabs>
              <w:spacing w:before="159"/>
              <w:ind w:right="1364"/>
            </w:pPr>
            <w:r w:rsidRPr="00205AAD">
              <w:rPr>
                <w:sz w:val="22"/>
              </w:rPr>
              <w:t>Specify the quality assurance methods that the agency will</w:t>
            </w:r>
            <w:r w:rsidRPr="00205AAD">
              <w:rPr>
                <w:spacing w:val="-28"/>
                <w:sz w:val="22"/>
              </w:rPr>
              <w:t xml:space="preserve"> </w:t>
            </w:r>
            <w:r w:rsidRPr="00205AAD">
              <w:rPr>
                <w:sz w:val="22"/>
              </w:rPr>
              <w:t>use.</w:t>
            </w:r>
          </w:p>
        </w:tc>
      </w:tr>
    </w:tbl>
    <w:p w14:paraId="53A095C5" w14:textId="77777777" w:rsidR="00F55662" w:rsidRDefault="00F55662">
      <w:pPr>
        <w:sectPr w:rsidR="00F55662" w:rsidSect="00967161">
          <w:pgSz w:w="12240" w:h="15840"/>
          <w:pgMar w:top="1440" w:right="1440" w:bottom="1440" w:left="1440" w:header="722" w:footer="792" w:gutter="0"/>
          <w:cols w:space="720"/>
        </w:sectPr>
      </w:pPr>
    </w:p>
    <w:tbl>
      <w:tblPr>
        <w:tblW w:w="9278" w:type="dxa"/>
        <w:tblInd w:w="12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800"/>
        <w:gridCol w:w="7478"/>
      </w:tblGrid>
      <w:tr w:rsidR="00F55662" w14:paraId="0E56D81B" w14:textId="77777777" w:rsidTr="00205AAD">
        <w:trPr>
          <w:trHeight w:hRule="exact" w:val="612"/>
        </w:trPr>
        <w:tc>
          <w:tcPr>
            <w:tcW w:w="1800" w:type="dxa"/>
            <w:tcBorders>
              <w:right w:val="single" w:sz="4" w:space="0" w:color="FFFFFF"/>
            </w:tcBorders>
            <w:shd w:val="clear" w:color="auto" w:fill="000000"/>
          </w:tcPr>
          <w:p w14:paraId="7919A4D7" w14:textId="77777777" w:rsidR="00F55662" w:rsidRDefault="003F7F77">
            <w:pPr>
              <w:pStyle w:val="TableParagraph"/>
              <w:spacing w:before="168"/>
              <w:ind w:left="367" w:right="361"/>
              <w:jc w:val="center"/>
              <w:rPr>
                <w:b/>
              </w:rPr>
            </w:pPr>
            <w:r>
              <w:rPr>
                <w:b/>
                <w:color w:val="FFFFFF"/>
              </w:rPr>
              <w:lastRenderedPageBreak/>
              <w:t>Part Title</w:t>
            </w:r>
          </w:p>
        </w:tc>
        <w:tc>
          <w:tcPr>
            <w:tcW w:w="7478" w:type="dxa"/>
            <w:tcBorders>
              <w:left w:val="single" w:sz="4" w:space="0" w:color="FFFFFF"/>
            </w:tcBorders>
            <w:shd w:val="clear" w:color="auto" w:fill="000000"/>
          </w:tcPr>
          <w:p w14:paraId="67D5C0EB" w14:textId="77777777" w:rsidR="00F55662" w:rsidRDefault="003F7F77">
            <w:pPr>
              <w:pStyle w:val="TableParagraph"/>
              <w:spacing w:before="168"/>
              <w:ind w:left="2663" w:right="2663"/>
              <w:jc w:val="center"/>
              <w:rPr>
                <w:b/>
              </w:rPr>
            </w:pPr>
            <w:r>
              <w:rPr>
                <w:b/>
                <w:color w:val="FFFFFF"/>
              </w:rPr>
              <w:t>This part should…</w:t>
            </w:r>
          </w:p>
        </w:tc>
      </w:tr>
      <w:tr w:rsidR="00F55662" w14:paraId="1F1E3DC4" w14:textId="77777777" w:rsidTr="00205AAD">
        <w:trPr>
          <w:trHeight w:hRule="exact" w:val="5652"/>
        </w:trPr>
        <w:tc>
          <w:tcPr>
            <w:tcW w:w="1800" w:type="dxa"/>
            <w:tcBorders>
              <w:left w:val="single" w:sz="4" w:space="0" w:color="000000"/>
              <w:bottom w:val="single" w:sz="4" w:space="0" w:color="auto"/>
              <w:right w:val="single" w:sz="4" w:space="0" w:color="000000"/>
            </w:tcBorders>
            <w:vAlign w:val="center"/>
          </w:tcPr>
          <w:p w14:paraId="6F8A18A0" w14:textId="77777777" w:rsidR="00F55662" w:rsidRPr="00205AAD" w:rsidRDefault="003F7F77" w:rsidP="00205AAD">
            <w:pPr>
              <w:pStyle w:val="TableParagraph"/>
              <w:spacing w:before="222"/>
              <w:ind w:left="141" w:right="141"/>
              <w:jc w:val="center"/>
            </w:pPr>
            <w:r w:rsidRPr="00205AAD">
              <w:rPr>
                <w:sz w:val="22"/>
              </w:rPr>
              <w:t>Measurement</w:t>
            </w:r>
          </w:p>
        </w:tc>
        <w:tc>
          <w:tcPr>
            <w:tcW w:w="7478" w:type="dxa"/>
            <w:tcBorders>
              <w:left w:val="single" w:sz="4" w:space="0" w:color="000000"/>
              <w:bottom w:val="single" w:sz="4" w:space="0" w:color="auto"/>
              <w:right w:val="single" w:sz="4" w:space="0" w:color="000000"/>
            </w:tcBorders>
          </w:tcPr>
          <w:p w14:paraId="1FDF9901" w14:textId="77777777" w:rsidR="00F55662" w:rsidRPr="00205AAD" w:rsidRDefault="003F7F77" w:rsidP="00A51CDA">
            <w:pPr>
              <w:pStyle w:val="TableParagraph"/>
              <w:numPr>
                <w:ilvl w:val="0"/>
                <w:numId w:val="33"/>
              </w:numPr>
              <w:tabs>
                <w:tab w:val="left" w:pos="470"/>
                <w:tab w:val="left" w:pos="471"/>
              </w:tabs>
              <w:spacing w:before="168"/>
              <w:ind w:right="687"/>
            </w:pPr>
            <w:r w:rsidRPr="00205AAD">
              <w:rPr>
                <w:sz w:val="22"/>
              </w:rPr>
              <w:t>Specify the components of the interim or completed work to measure for</w:t>
            </w:r>
            <w:r w:rsidRPr="00205AAD">
              <w:rPr>
                <w:spacing w:val="-10"/>
                <w:sz w:val="22"/>
              </w:rPr>
              <w:t xml:space="preserve"> </w:t>
            </w:r>
            <w:r w:rsidRPr="00205AAD">
              <w:rPr>
                <w:sz w:val="22"/>
              </w:rPr>
              <w:t>payment.</w:t>
            </w:r>
          </w:p>
          <w:p w14:paraId="5FFD7DF9" w14:textId="77777777" w:rsidR="00F55662" w:rsidRPr="00205AAD" w:rsidRDefault="003F7F77" w:rsidP="00A51CDA">
            <w:pPr>
              <w:pStyle w:val="TableParagraph"/>
              <w:numPr>
                <w:ilvl w:val="0"/>
                <w:numId w:val="33"/>
              </w:numPr>
              <w:tabs>
                <w:tab w:val="left" w:pos="470"/>
                <w:tab w:val="left" w:pos="471"/>
              </w:tabs>
              <w:spacing w:before="119"/>
            </w:pPr>
            <w:r w:rsidRPr="00205AAD">
              <w:rPr>
                <w:sz w:val="22"/>
              </w:rPr>
              <w:t>Include the units of measurement used for each bid</w:t>
            </w:r>
            <w:r w:rsidRPr="00205AAD">
              <w:rPr>
                <w:spacing w:val="-23"/>
                <w:sz w:val="22"/>
              </w:rPr>
              <w:t xml:space="preserve"> </w:t>
            </w:r>
            <w:r w:rsidRPr="00205AAD">
              <w:rPr>
                <w:sz w:val="22"/>
              </w:rPr>
              <w:t>item.</w:t>
            </w:r>
          </w:p>
          <w:p w14:paraId="1AD6A5A8" w14:textId="77777777" w:rsidR="00F55662" w:rsidRPr="00205AAD" w:rsidRDefault="003F7F77" w:rsidP="00A51CDA">
            <w:pPr>
              <w:pStyle w:val="TableParagraph"/>
              <w:numPr>
                <w:ilvl w:val="0"/>
                <w:numId w:val="33"/>
              </w:numPr>
              <w:tabs>
                <w:tab w:val="left" w:pos="470"/>
                <w:tab w:val="left" w:pos="471"/>
              </w:tabs>
              <w:spacing w:before="119"/>
              <w:ind w:right="111"/>
            </w:pPr>
            <w:r w:rsidRPr="00205AAD">
              <w:rPr>
                <w:sz w:val="22"/>
              </w:rPr>
              <w:t>Specify exactly how to determine the quantity, including what measurement to take, and where or when to take the measurement. For example, measurements can be taken in place, before disturbing the material that is to be excavated, as originally provided, as finally provided, in the vehicles hauling the material, and others. Specify all modifying measurement factors (e.g., disturbed or undisturbed material, temperature, waste, and spillage).</w:t>
            </w:r>
          </w:p>
          <w:p w14:paraId="379DDC99" w14:textId="77777777" w:rsidR="00F55662" w:rsidRPr="00205AAD" w:rsidRDefault="003F7F77" w:rsidP="00A51CDA">
            <w:pPr>
              <w:pStyle w:val="TableParagraph"/>
              <w:numPr>
                <w:ilvl w:val="0"/>
                <w:numId w:val="33"/>
              </w:numPr>
              <w:tabs>
                <w:tab w:val="left" w:pos="470"/>
                <w:tab w:val="left" w:pos="471"/>
              </w:tabs>
              <w:spacing w:before="119"/>
            </w:pPr>
            <w:r w:rsidRPr="00205AAD">
              <w:rPr>
                <w:sz w:val="22"/>
              </w:rPr>
              <w:t>Avoid specifying what work will be at the contractor’s</w:t>
            </w:r>
            <w:r w:rsidRPr="00205AAD">
              <w:rPr>
                <w:spacing w:val="-28"/>
                <w:sz w:val="22"/>
              </w:rPr>
              <w:t xml:space="preserve"> </w:t>
            </w:r>
            <w:r w:rsidRPr="00205AAD">
              <w:rPr>
                <w:sz w:val="22"/>
              </w:rPr>
              <w:t>expense.</w:t>
            </w:r>
          </w:p>
          <w:p w14:paraId="3E24A6C2" w14:textId="77777777" w:rsidR="00F55662" w:rsidRPr="00205AAD" w:rsidRDefault="003F7F77" w:rsidP="00A51CDA">
            <w:pPr>
              <w:pStyle w:val="TableParagraph"/>
              <w:numPr>
                <w:ilvl w:val="0"/>
                <w:numId w:val="33"/>
              </w:numPr>
              <w:tabs>
                <w:tab w:val="left" w:pos="470"/>
                <w:tab w:val="left" w:pos="471"/>
              </w:tabs>
              <w:spacing w:before="119"/>
              <w:ind w:right="217"/>
            </w:pPr>
            <w:r w:rsidRPr="00205AAD">
              <w:rPr>
                <w:sz w:val="22"/>
              </w:rPr>
              <w:t>The following is not recommended language: “Contractor shall perform corrective work at contractor’s expense.” This language is not recommended for two reasons. First, the general provisions already make clear the contractor’s obligation with regard to corrective work. Second, the specification should not be concerned with how the contractor pays for the corrective work. Rather, the specification should make clear that the corrective work is to be performed at “no additional cost to the agency.”</w:t>
            </w:r>
          </w:p>
        </w:tc>
      </w:tr>
      <w:tr w:rsidR="00205AAD" w:rsidRPr="00205AAD" w14:paraId="0C8539E1" w14:textId="77777777" w:rsidTr="00205AAD">
        <w:trPr>
          <w:trHeight w:hRule="exact" w:val="3430"/>
        </w:trPr>
        <w:tc>
          <w:tcPr>
            <w:tcW w:w="1800" w:type="dxa"/>
            <w:tcBorders>
              <w:top w:val="single" w:sz="4" w:space="0" w:color="auto"/>
              <w:left w:val="single" w:sz="4" w:space="0" w:color="000000"/>
              <w:bottom w:val="single" w:sz="4" w:space="0" w:color="000000"/>
              <w:right w:val="single" w:sz="4" w:space="0" w:color="000000"/>
            </w:tcBorders>
            <w:vAlign w:val="center"/>
          </w:tcPr>
          <w:p w14:paraId="4B285FB3" w14:textId="2FE2AE88" w:rsidR="00205AAD" w:rsidRPr="00205AAD" w:rsidRDefault="00205AAD" w:rsidP="00205AAD">
            <w:pPr>
              <w:pStyle w:val="TableParagraph"/>
              <w:spacing w:before="222"/>
              <w:ind w:left="141" w:right="141"/>
              <w:jc w:val="center"/>
              <w:rPr>
                <w:szCs w:val="20"/>
              </w:rPr>
            </w:pPr>
            <w:r w:rsidRPr="00205AAD">
              <w:rPr>
                <w:sz w:val="22"/>
                <w:szCs w:val="20"/>
              </w:rPr>
              <w:t>Payment</w:t>
            </w:r>
          </w:p>
        </w:tc>
        <w:tc>
          <w:tcPr>
            <w:tcW w:w="7478" w:type="dxa"/>
            <w:tcBorders>
              <w:top w:val="single" w:sz="4" w:space="0" w:color="auto"/>
              <w:left w:val="single" w:sz="4" w:space="0" w:color="000000"/>
              <w:bottom w:val="single" w:sz="4" w:space="0" w:color="000000"/>
              <w:right w:val="single" w:sz="4" w:space="0" w:color="000000"/>
            </w:tcBorders>
          </w:tcPr>
          <w:p w14:paraId="5BBE0127" w14:textId="77777777" w:rsidR="00205AAD" w:rsidRPr="00205AAD" w:rsidRDefault="00205AAD" w:rsidP="00A51CDA">
            <w:pPr>
              <w:pStyle w:val="TableParagraph"/>
              <w:numPr>
                <w:ilvl w:val="0"/>
                <w:numId w:val="33"/>
              </w:numPr>
              <w:tabs>
                <w:tab w:val="left" w:pos="470"/>
                <w:tab w:val="left" w:pos="471"/>
              </w:tabs>
              <w:spacing w:before="168"/>
              <w:ind w:right="149"/>
              <w:rPr>
                <w:szCs w:val="20"/>
              </w:rPr>
            </w:pPr>
            <w:r w:rsidRPr="00205AAD">
              <w:rPr>
                <w:sz w:val="22"/>
                <w:szCs w:val="20"/>
              </w:rPr>
              <w:t>Identify all work incidental to the payment. It should not repeat the full compensation language. For example, “This payment constitutes full compensation for all labor, materials, equipment, and other resources necessary to complete the work as required by the contract.” The general provisions already state that this is true of payment for all contract</w:t>
            </w:r>
            <w:r w:rsidRPr="00205AAD">
              <w:rPr>
                <w:spacing w:val="-18"/>
                <w:sz w:val="22"/>
                <w:szCs w:val="20"/>
              </w:rPr>
              <w:t xml:space="preserve"> </w:t>
            </w:r>
            <w:r w:rsidRPr="00205AAD">
              <w:rPr>
                <w:sz w:val="22"/>
                <w:szCs w:val="20"/>
              </w:rPr>
              <w:t>items.</w:t>
            </w:r>
          </w:p>
          <w:p w14:paraId="66EC2646" w14:textId="233F2676" w:rsidR="00205AAD" w:rsidRPr="00205AAD" w:rsidRDefault="00205AAD" w:rsidP="00A51CDA">
            <w:pPr>
              <w:pStyle w:val="TableParagraph"/>
              <w:numPr>
                <w:ilvl w:val="0"/>
                <w:numId w:val="33"/>
              </w:numPr>
              <w:tabs>
                <w:tab w:val="left" w:pos="470"/>
                <w:tab w:val="left" w:pos="471"/>
              </w:tabs>
              <w:spacing w:before="168"/>
              <w:ind w:right="687"/>
              <w:rPr>
                <w:szCs w:val="20"/>
              </w:rPr>
            </w:pPr>
            <w:r w:rsidRPr="00205AAD">
              <w:rPr>
                <w:sz w:val="22"/>
                <w:szCs w:val="20"/>
              </w:rPr>
              <w:t>Ensure that the bid item reflects a discrete unit of work that includes the labor, materials, equipment, and other costs related to the</w:t>
            </w:r>
            <w:r w:rsidRPr="00205AAD">
              <w:rPr>
                <w:spacing w:val="-5"/>
                <w:sz w:val="22"/>
                <w:szCs w:val="20"/>
              </w:rPr>
              <w:t xml:space="preserve"> </w:t>
            </w:r>
            <w:r w:rsidRPr="00205AAD">
              <w:rPr>
                <w:sz w:val="22"/>
                <w:szCs w:val="20"/>
              </w:rPr>
              <w:t>work.</w:t>
            </w:r>
          </w:p>
        </w:tc>
      </w:tr>
    </w:tbl>
    <w:p w14:paraId="66344126" w14:textId="77777777" w:rsidR="00F55662" w:rsidRDefault="00F55662">
      <w:pPr>
        <w:sectPr w:rsidR="00F55662" w:rsidSect="00967161">
          <w:pgSz w:w="12240" w:h="15840"/>
          <w:pgMar w:top="1440" w:right="1440" w:bottom="1440" w:left="1440" w:header="722" w:footer="792" w:gutter="0"/>
          <w:cols w:space="720"/>
        </w:sectPr>
      </w:pPr>
    </w:p>
    <w:p w14:paraId="466BEB1B" w14:textId="3A1B13C8" w:rsidR="00F55662" w:rsidRPr="001926C8" w:rsidRDefault="003F7F77" w:rsidP="00205AAD">
      <w:pPr>
        <w:spacing w:before="96"/>
        <w:ind w:right="81"/>
        <w:rPr>
          <w:szCs w:val="36"/>
        </w:rPr>
      </w:pPr>
      <w:r w:rsidRPr="001926C8">
        <w:rPr>
          <w:szCs w:val="36"/>
        </w:rPr>
        <w:lastRenderedPageBreak/>
        <w:t>Slide</w:t>
      </w:r>
      <w:r w:rsidR="002C0868">
        <w:rPr>
          <w:szCs w:val="36"/>
        </w:rPr>
        <w:t>s</w:t>
      </w:r>
      <w:r w:rsidRPr="001926C8">
        <w:rPr>
          <w:szCs w:val="36"/>
        </w:rPr>
        <w:t xml:space="preserve"> 2-54</w:t>
      </w:r>
      <w:r w:rsidR="00205AAD">
        <w:rPr>
          <w:szCs w:val="36"/>
        </w:rPr>
        <w:t xml:space="preserve"> and </w:t>
      </w:r>
      <w:r w:rsidR="00205AAD" w:rsidRPr="00205AAD">
        <w:rPr>
          <w:szCs w:val="36"/>
        </w:rPr>
        <w:t>2-55</w:t>
      </w:r>
    </w:p>
    <w:p w14:paraId="2155B474" w14:textId="2DF92A8F" w:rsidR="001926C8" w:rsidRDefault="001926C8">
      <w:pPr>
        <w:ind w:left="82" w:right="81"/>
        <w:jc w:val="center"/>
        <w:rPr>
          <w:sz w:val="16"/>
        </w:rPr>
      </w:pPr>
      <w:r>
        <w:rPr>
          <w:noProof/>
          <w:sz w:val="16"/>
        </w:rPr>
        <w:drawing>
          <wp:inline distT="0" distB="0" distL="0" distR="0" wp14:anchorId="4AE276E8" wp14:editId="27F70B1B">
            <wp:extent cx="3657600" cy="2743200"/>
            <wp:effectExtent l="19050" t="19050" r="0" b="0"/>
            <wp:docPr id="51" name="Picture 5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with low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2866F337" w14:textId="6428B99A" w:rsidR="00F55662" w:rsidRPr="00205AAD" w:rsidRDefault="003F7F77" w:rsidP="00205AAD">
      <w:pPr>
        <w:ind w:left="82" w:right="81"/>
        <w:jc w:val="center"/>
        <w:rPr>
          <w:szCs w:val="36"/>
        </w:rPr>
      </w:pPr>
      <w:r w:rsidRPr="00205AAD">
        <w:rPr>
          <w:szCs w:val="36"/>
        </w:rPr>
        <w:t>(Slide 2-55 is not shown because it contains answers to the activity.)</w:t>
      </w:r>
    </w:p>
    <w:p w14:paraId="108D5CCD" w14:textId="77777777" w:rsidR="00F55662" w:rsidRPr="004A56D2" w:rsidRDefault="003F7F77" w:rsidP="004A56D2">
      <w:pPr>
        <w:rPr>
          <w:b/>
          <w:bCs/>
        </w:rPr>
      </w:pPr>
      <w:r w:rsidRPr="004A56D2">
        <w:rPr>
          <w:b/>
          <w:bCs/>
        </w:rPr>
        <w:t>Activity</w:t>
      </w:r>
    </w:p>
    <w:p w14:paraId="1A2DD375" w14:textId="77777777" w:rsidR="00F55662" w:rsidRPr="00205AAD" w:rsidRDefault="003F7F77" w:rsidP="00BE5CA8">
      <w:pPr>
        <w:pStyle w:val="ListParagraph"/>
      </w:pPr>
      <w:r w:rsidRPr="00205AAD">
        <w:t>Work in a small group.</w:t>
      </w:r>
    </w:p>
    <w:p w14:paraId="6B15DEB5" w14:textId="77777777" w:rsidR="00F55662" w:rsidRPr="00205AAD" w:rsidRDefault="003F7F77" w:rsidP="00BE5CA8">
      <w:pPr>
        <w:pStyle w:val="ListParagraph"/>
      </w:pPr>
      <w:r w:rsidRPr="00205AAD">
        <w:t>Read the context and criteria.</w:t>
      </w:r>
    </w:p>
    <w:p w14:paraId="410DB03A" w14:textId="77777777" w:rsidR="00F55662" w:rsidRPr="00205AAD" w:rsidRDefault="003F7F77" w:rsidP="00BE5CA8">
      <w:pPr>
        <w:pStyle w:val="ListParagraph"/>
      </w:pPr>
      <w:r w:rsidRPr="00205AAD">
        <w:t>Create a general outline for a new concrete sidewalk specification.</w:t>
      </w:r>
    </w:p>
    <w:p w14:paraId="452E7F41" w14:textId="77777777" w:rsidR="00F55662" w:rsidRDefault="003F7F77" w:rsidP="00BE5CA8">
      <w:pPr>
        <w:pStyle w:val="ListParagraph"/>
        <w:rPr>
          <w:rFonts w:ascii="Symbol"/>
        </w:rPr>
      </w:pPr>
      <w:r w:rsidRPr="00205AAD">
        <w:rPr>
          <w:iCs/>
        </w:rPr>
        <w:t>Write the outlin</w:t>
      </w:r>
      <w:r>
        <w:t>e on the flip</w:t>
      </w:r>
      <w:r>
        <w:rPr>
          <w:spacing w:val="-13"/>
        </w:rPr>
        <w:t xml:space="preserve"> </w:t>
      </w:r>
      <w:r>
        <w:t>chart.</w:t>
      </w:r>
    </w:p>
    <w:p w14:paraId="23D4C6D1" w14:textId="77777777" w:rsidR="00F55662" w:rsidRDefault="00F55662">
      <w:pPr>
        <w:rPr>
          <w:rFonts w:ascii="Symbol"/>
        </w:rPr>
        <w:sectPr w:rsidR="00F55662" w:rsidSect="00967161">
          <w:pgSz w:w="12240" w:h="15840"/>
          <w:pgMar w:top="1440" w:right="1440" w:bottom="1440" w:left="1440" w:header="722" w:footer="792" w:gutter="0"/>
          <w:cols w:space="720"/>
        </w:sectPr>
      </w:pPr>
    </w:p>
    <w:p w14:paraId="7970D5E8" w14:textId="77777777" w:rsidR="00F55662" w:rsidRPr="004A56D2" w:rsidRDefault="003F7F77" w:rsidP="004A56D2">
      <w:pPr>
        <w:rPr>
          <w:b/>
          <w:bCs/>
        </w:rPr>
      </w:pPr>
      <w:r w:rsidRPr="004A56D2">
        <w:rPr>
          <w:b/>
          <w:bCs/>
        </w:rPr>
        <w:lastRenderedPageBreak/>
        <w:t>Activity (continued)</w:t>
      </w:r>
    </w:p>
    <w:p w14:paraId="2630035D" w14:textId="77777777" w:rsidR="00F55662" w:rsidRDefault="003F7F77" w:rsidP="00D0470C">
      <w:pPr>
        <w:pStyle w:val="Heading4"/>
      </w:pPr>
      <w:r>
        <w:t>Context</w:t>
      </w:r>
    </w:p>
    <w:p w14:paraId="1404A0D3" w14:textId="77777777" w:rsidR="00F55662" w:rsidRDefault="003F7F77" w:rsidP="001C2C64">
      <w:pPr>
        <w:pStyle w:val="BodyText"/>
      </w:pPr>
      <w:r>
        <w:t>The agency intends to award a contract for the reconstruction of eight blocks of a State Highway through an urban corridor and within a city’s limits. Included in the scope of this contract will be the construction of a concrete sidewalk adjacent to new, concrete curb and gutter to be reconstructed as part of the same contract. The contract will also include the reconstruction of the adjacent State Highway asphalt pavement. The concrete sidewalk will be constructed for the length of the project on both sides of the highway. The contractor constructing the sidewalk will be required to comply with this specification when performing the sidewalk construction work. The location and dimensions of the sidewalk and a profile of the sidewalk and bedding course are shown in the plans for the project.</w:t>
      </w:r>
    </w:p>
    <w:p w14:paraId="10472B98" w14:textId="77777777" w:rsidR="00F55662" w:rsidRDefault="003F7F77" w:rsidP="00D0470C">
      <w:pPr>
        <w:pStyle w:val="Heading4"/>
      </w:pPr>
      <w:r>
        <w:t>Criteria</w:t>
      </w:r>
    </w:p>
    <w:p w14:paraId="2453417E" w14:textId="77777777" w:rsidR="00F55662" w:rsidRDefault="003F7F77" w:rsidP="001C2C64">
      <w:pPr>
        <w:pStyle w:val="BodyText"/>
      </w:pPr>
      <w:r>
        <w:t>The equipment needed to construct a concrete sidewalk includes an excavator, hand tools, and a hand-driven compactor to excavate for and compact the bed course and set the forms. The contractor will also need to provide all necessary forms and hand tools for placing, consolidating, finishing, jointing, and texturing the concrete.</w:t>
      </w:r>
    </w:p>
    <w:p w14:paraId="21FA0810" w14:textId="77777777" w:rsidR="00F55662" w:rsidRDefault="003F7F77" w:rsidP="001C2C64">
      <w:pPr>
        <w:pStyle w:val="BodyText"/>
      </w:pPr>
      <w:r>
        <w:t>The material needed to construct the sidewalk includes bed course materials, concrete meeting the specified compressive strength, reinforcing steel, and joint filler similar to that specified in other subsections of the agency’s standard specifications.</w:t>
      </w:r>
    </w:p>
    <w:p w14:paraId="1013FFF1" w14:textId="77777777" w:rsidR="00F55662" w:rsidRPr="00205AAD" w:rsidRDefault="003F7F77" w:rsidP="00BE5CA8">
      <w:pPr>
        <w:pStyle w:val="ListParagraph"/>
      </w:pPr>
      <w:r w:rsidRPr="00205AAD">
        <w:t>For the bed course, consider specifying a class of aggregate subbase that allows ease of placement and minimal compactive effort.</w:t>
      </w:r>
    </w:p>
    <w:p w14:paraId="6A4E87E1" w14:textId="77777777" w:rsidR="00F55662" w:rsidRPr="00205AAD" w:rsidRDefault="003F7F77" w:rsidP="00BE5CA8">
      <w:pPr>
        <w:pStyle w:val="ListParagraph"/>
      </w:pPr>
      <w:r w:rsidRPr="00205AAD">
        <w:t>For concrete, consider specifying a standard concrete mix that produces the minimum acceptable compressive strength considering the intended use of the sidewalk.</w:t>
      </w:r>
    </w:p>
    <w:p w14:paraId="61BFBFF1" w14:textId="77777777" w:rsidR="00F55662" w:rsidRPr="00205AAD" w:rsidRDefault="003F7F77" w:rsidP="00BE5CA8">
      <w:pPr>
        <w:pStyle w:val="ListParagraph"/>
      </w:pPr>
      <w:r w:rsidRPr="00205AAD">
        <w:t>For reinforcing steel, consider specifying a standard type used in the region or within the jurisdiction where the sidewalk is being placed.</w:t>
      </w:r>
    </w:p>
    <w:p w14:paraId="14336E66" w14:textId="77777777" w:rsidR="00F55662" w:rsidRDefault="003F7F77" w:rsidP="00BE5CA8">
      <w:pPr>
        <w:pStyle w:val="ListParagraph"/>
        <w:rPr>
          <w:rFonts w:ascii="Symbol"/>
        </w:rPr>
      </w:pPr>
      <w:r w:rsidRPr="00205AAD">
        <w:t>For the joint filler and curing agent, consider specifying types similar to those required by your age</w:t>
      </w:r>
      <w:r>
        <w:t>ncy for concrete</w:t>
      </w:r>
      <w:r>
        <w:rPr>
          <w:spacing w:val="-25"/>
        </w:rPr>
        <w:t xml:space="preserve"> </w:t>
      </w:r>
      <w:r>
        <w:t>pavements.</w:t>
      </w:r>
    </w:p>
    <w:p w14:paraId="141EFD79" w14:textId="77777777" w:rsidR="00F55662" w:rsidRDefault="00F55662">
      <w:pPr>
        <w:rPr>
          <w:rFonts w:ascii="Symbol"/>
        </w:rPr>
        <w:sectPr w:rsidR="00F55662" w:rsidSect="00967161">
          <w:pgSz w:w="12240" w:h="15840"/>
          <w:pgMar w:top="1440" w:right="1440" w:bottom="1440" w:left="1440" w:header="722" w:footer="792" w:gutter="0"/>
          <w:cols w:space="720"/>
        </w:sectPr>
      </w:pPr>
    </w:p>
    <w:p w14:paraId="0FDFF5DD" w14:textId="02B7A713" w:rsidR="00F55662" w:rsidRPr="001926C8" w:rsidRDefault="003F7F77" w:rsidP="001926C8">
      <w:pPr>
        <w:spacing w:before="96"/>
        <w:ind w:right="81"/>
        <w:rPr>
          <w:szCs w:val="36"/>
        </w:rPr>
      </w:pPr>
      <w:r w:rsidRPr="001926C8">
        <w:rPr>
          <w:szCs w:val="36"/>
        </w:rPr>
        <w:lastRenderedPageBreak/>
        <w:t>Slide 2-56</w:t>
      </w:r>
    </w:p>
    <w:p w14:paraId="1DE7DBC1" w14:textId="0E966678" w:rsidR="00F55662" w:rsidRDefault="001926C8" w:rsidP="002C0868">
      <w:pPr>
        <w:pStyle w:val="BodyText"/>
        <w:jc w:val="center"/>
      </w:pPr>
      <w:r>
        <w:rPr>
          <w:noProof/>
        </w:rPr>
        <w:drawing>
          <wp:inline distT="0" distB="0" distL="0" distR="0" wp14:anchorId="3AE5CA08" wp14:editId="7EB11A05">
            <wp:extent cx="3657600" cy="2743200"/>
            <wp:effectExtent l="19050" t="19050" r="0" b="0"/>
            <wp:docPr id="52" name="Picture 5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36F1A1DC" w14:textId="77777777" w:rsidR="00F55662" w:rsidRPr="004A56D2" w:rsidRDefault="003F7F77" w:rsidP="004A56D2">
      <w:pPr>
        <w:rPr>
          <w:b/>
          <w:bCs/>
        </w:rPr>
      </w:pPr>
      <w:bookmarkStart w:id="49" w:name="Module_2_Review"/>
      <w:bookmarkEnd w:id="49"/>
      <w:r w:rsidRPr="004A56D2">
        <w:rPr>
          <w:b/>
          <w:bCs/>
        </w:rPr>
        <w:t>Module 2 Review</w:t>
      </w:r>
    </w:p>
    <w:p w14:paraId="6DA8C92D" w14:textId="77777777" w:rsidR="00F55662" w:rsidRDefault="003F7F77" w:rsidP="001C2C64">
      <w:pPr>
        <w:pStyle w:val="BodyText"/>
      </w:pPr>
      <w:r>
        <w:t>This concludes the content for Module 2.</w:t>
      </w:r>
    </w:p>
    <w:p w14:paraId="07C0FFC6" w14:textId="77777777" w:rsidR="00F55662" w:rsidRPr="004A56D2" w:rsidRDefault="003F7F77" w:rsidP="004A56D2">
      <w:pPr>
        <w:rPr>
          <w:b/>
          <w:bCs/>
        </w:rPr>
      </w:pPr>
      <w:r w:rsidRPr="004A56D2">
        <w:rPr>
          <w:b/>
          <w:bCs/>
        </w:rPr>
        <w:t>Activity</w:t>
      </w:r>
    </w:p>
    <w:p w14:paraId="1220FD04" w14:textId="77777777" w:rsidR="00F55662" w:rsidRPr="00205AAD" w:rsidRDefault="003F7F77" w:rsidP="00BE5CA8">
      <w:pPr>
        <w:pStyle w:val="ListParagraph"/>
      </w:pPr>
      <w:r w:rsidRPr="00205AAD">
        <w:t>Work with a nearby partner.</w:t>
      </w:r>
    </w:p>
    <w:p w14:paraId="16972AC4" w14:textId="77777777" w:rsidR="00F55662" w:rsidRPr="00205AAD" w:rsidRDefault="003F7F77" w:rsidP="00BE5CA8">
      <w:pPr>
        <w:pStyle w:val="ListParagraph"/>
      </w:pPr>
      <w:r w:rsidRPr="00205AAD">
        <w:t>Review the key learning points and objectives from Module 2.</w:t>
      </w:r>
    </w:p>
    <w:p w14:paraId="40507067" w14:textId="77777777" w:rsidR="00F55662" w:rsidRDefault="003F7F77" w:rsidP="00BE5CA8">
      <w:pPr>
        <w:pStyle w:val="ListParagraph"/>
        <w:rPr>
          <w:rFonts w:ascii="Symbol"/>
        </w:rPr>
      </w:pPr>
      <w:r w:rsidRPr="00205AAD">
        <w:rPr>
          <w:iCs/>
        </w:rPr>
        <w:t>Answe</w:t>
      </w:r>
      <w:r>
        <w:t>r the</w:t>
      </w:r>
      <w:r>
        <w:rPr>
          <w:spacing w:val="-9"/>
        </w:rPr>
        <w:t xml:space="preserve"> </w:t>
      </w:r>
      <w:r>
        <w:t>questions.</w:t>
      </w:r>
    </w:p>
    <w:p w14:paraId="19028B0A" w14:textId="77777777" w:rsidR="00F55662" w:rsidRDefault="003F7F77" w:rsidP="00A51CDA">
      <w:pPr>
        <w:pStyle w:val="Question"/>
        <w:numPr>
          <w:ilvl w:val="0"/>
          <w:numId w:val="73"/>
        </w:numPr>
      </w:pPr>
      <w:r>
        <w:t>Many agencies define change orders, contract modifications, or supplemental agreements (or other agency terms for contract revisions) as being part of the contract. If these documents were included in the agency’s order of precedence clause, where would they be placed in the</w:t>
      </w:r>
      <w:r>
        <w:rPr>
          <w:spacing w:val="-23"/>
        </w:rPr>
        <w:t xml:space="preserve"> </w:t>
      </w:r>
      <w:r>
        <w:t>pyramid?</w:t>
      </w:r>
    </w:p>
    <w:p w14:paraId="119CBE06" w14:textId="77777777" w:rsidR="00F55662" w:rsidRDefault="00F55662">
      <w:pPr>
        <w:sectPr w:rsidR="00F55662" w:rsidSect="00967161">
          <w:pgSz w:w="12240" w:h="15840"/>
          <w:pgMar w:top="1440" w:right="1440" w:bottom="1440" w:left="1440" w:header="722" w:footer="792" w:gutter="0"/>
          <w:cols w:space="720"/>
        </w:sectPr>
      </w:pPr>
    </w:p>
    <w:p w14:paraId="45FAD579" w14:textId="77777777" w:rsidR="00F55662" w:rsidRPr="004A56D2" w:rsidRDefault="003F7F77" w:rsidP="004A56D2">
      <w:pPr>
        <w:rPr>
          <w:b/>
          <w:bCs/>
        </w:rPr>
      </w:pPr>
      <w:r w:rsidRPr="004A56D2">
        <w:rPr>
          <w:b/>
          <w:bCs/>
        </w:rPr>
        <w:lastRenderedPageBreak/>
        <w:t>Module 2 Review (continued)</w:t>
      </w:r>
    </w:p>
    <w:p w14:paraId="1C50BF3B" w14:textId="77777777" w:rsidR="00F55662" w:rsidRDefault="003F7F77" w:rsidP="00A51CDA">
      <w:pPr>
        <w:pStyle w:val="Question"/>
        <w:numPr>
          <w:ilvl w:val="0"/>
          <w:numId w:val="32"/>
        </w:numPr>
      </w:pPr>
      <w:r>
        <w:t>During discussion of the effect of specifications on a contractor’s behavior, it was observed that specifying erosion control or traffic maintenance as lump sum items encouraged desirable contractor behaviors, such as better planning to minimize lane closures. Using lump sum items appeared to reduce the risk to the agency related to the cost of these items However, an important consideration, when contemplating making erosion control a lump sum item, is whether the contractor or the owner holds the environmental permit. What contractor behaviors would be a concern if erosion control was specified as a lump sum item, but the agency held the environmental</w:t>
      </w:r>
      <w:r>
        <w:rPr>
          <w:spacing w:val="-27"/>
        </w:rPr>
        <w:t xml:space="preserve"> </w:t>
      </w:r>
      <w:r>
        <w:t>permit?</w:t>
      </w:r>
    </w:p>
    <w:p w14:paraId="6C9D644E" w14:textId="77777777" w:rsidR="00F55662" w:rsidRDefault="003F7F77" w:rsidP="00A51CDA">
      <w:pPr>
        <w:pStyle w:val="ListParagraph"/>
        <w:numPr>
          <w:ilvl w:val="0"/>
          <w:numId w:val="32"/>
        </w:numPr>
      </w:pPr>
      <w:r>
        <w:t>There are many different organizational structures that might be used for highway construction specifications other than the AASHTO five-part format. For example, the Construction Specifications Institute publishes a specification format that is widely used in private industry. Benefits of using the AASHTO five- part format are that it serves as a reliable outline for technical specifications and a convenient reminder to specification writers regarding the necessary content of highway specifications. What other benefits come from agencies using the AASHTO five-part</w:t>
      </w:r>
      <w:r>
        <w:rPr>
          <w:spacing w:val="-11"/>
        </w:rPr>
        <w:t xml:space="preserve"> </w:t>
      </w:r>
      <w:r>
        <w:t>format?</w:t>
      </w:r>
    </w:p>
    <w:p w14:paraId="6D1E0882" w14:textId="77777777" w:rsidR="00F55662" w:rsidRDefault="00F55662">
      <w:pPr>
        <w:sectPr w:rsidR="00F55662" w:rsidSect="00967161">
          <w:pgSz w:w="12240" w:h="15840"/>
          <w:pgMar w:top="1440" w:right="1440" w:bottom="1440" w:left="1440" w:header="722" w:footer="792" w:gutter="0"/>
          <w:cols w:space="720"/>
        </w:sectPr>
      </w:pPr>
    </w:p>
    <w:p w14:paraId="1549EB82" w14:textId="77777777" w:rsidR="00F55662" w:rsidRPr="004A56D2" w:rsidRDefault="003F7F77" w:rsidP="004A56D2">
      <w:pPr>
        <w:rPr>
          <w:b/>
          <w:bCs/>
        </w:rPr>
      </w:pPr>
      <w:r w:rsidRPr="004A56D2">
        <w:rPr>
          <w:b/>
          <w:bCs/>
        </w:rPr>
        <w:lastRenderedPageBreak/>
        <w:t>Module 2 Review (continued)</w:t>
      </w:r>
    </w:p>
    <w:p w14:paraId="5D7C89CF" w14:textId="6AB8122D" w:rsidR="00F55662" w:rsidRDefault="003F7F77" w:rsidP="001C2C64">
      <w:pPr>
        <w:pStyle w:val="BodyText"/>
      </w:pPr>
      <w:r>
        <w:t>The following are the key learning points in Lesson 2.1</w:t>
      </w:r>
      <w:r w:rsidR="00205AAD">
        <w:t>.</w:t>
      </w:r>
    </w:p>
    <w:p w14:paraId="0DBFAB03" w14:textId="1A4F423B" w:rsidR="00F55662" w:rsidRPr="00205AAD" w:rsidRDefault="003F7F77" w:rsidP="00BE5CA8">
      <w:pPr>
        <w:pStyle w:val="ListParagraph"/>
        <w:rPr>
          <w:rFonts w:ascii="Symbol"/>
        </w:rPr>
      </w:pPr>
      <w:r>
        <w:t>The definitions of contract and</w:t>
      </w:r>
      <w:r w:rsidRPr="00205AAD">
        <w:rPr>
          <w:spacing w:val="-19"/>
        </w:rPr>
        <w:t xml:space="preserve"> </w:t>
      </w:r>
      <w:r>
        <w:t>specifications</w:t>
      </w:r>
      <w:r w:rsidR="00205AAD">
        <w:t>.</w:t>
      </w:r>
    </w:p>
    <w:p w14:paraId="0D103948" w14:textId="6DACA460" w:rsidR="00F55662" w:rsidRPr="00205AAD" w:rsidRDefault="003F7F77" w:rsidP="00BE5CA8">
      <w:pPr>
        <w:pStyle w:val="ListParagraph"/>
        <w:rPr>
          <w:rFonts w:ascii="Symbol"/>
        </w:rPr>
      </w:pPr>
      <w:r>
        <w:t>The identification of the parts of the</w:t>
      </w:r>
      <w:r w:rsidRPr="00205AAD">
        <w:rPr>
          <w:spacing w:val="-21"/>
        </w:rPr>
        <w:t xml:space="preserve"> </w:t>
      </w:r>
      <w:r>
        <w:t>contract</w:t>
      </w:r>
      <w:r w:rsidR="00205AAD">
        <w:t>.</w:t>
      </w:r>
    </w:p>
    <w:p w14:paraId="4272328F" w14:textId="132AFA01" w:rsidR="00F55662" w:rsidRPr="00205AAD" w:rsidRDefault="003F7F77" w:rsidP="00BE5CA8">
      <w:pPr>
        <w:pStyle w:val="ListParagraph"/>
        <w:rPr>
          <w:rFonts w:ascii="Symbol"/>
        </w:rPr>
      </w:pPr>
      <w:r>
        <w:t>The definitions of important highway specification related</w:t>
      </w:r>
      <w:r w:rsidRPr="00205AAD">
        <w:rPr>
          <w:spacing w:val="-26"/>
        </w:rPr>
        <w:t xml:space="preserve"> </w:t>
      </w:r>
      <w:r>
        <w:t>terms</w:t>
      </w:r>
      <w:r w:rsidR="00205AAD">
        <w:t>.</w:t>
      </w:r>
    </w:p>
    <w:p w14:paraId="320A62A7" w14:textId="72C5A70A" w:rsidR="00F55662" w:rsidRPr="00205AAD" w:rsidRDefault="003F7F77" w:rsidP="00BE5CA8">
      <w:pPr>
        <w:pStyle w:val="ListParagraph"/>
        <w:rPr>
          <w:rFonts w:ascii="Symbol"/>
        </w:rPr>
      </w:pPr>
      <w:r>
        <w:t>The order of</w:t>
      </w:r>
      <w:r w:rsidRPr="00205AAD">
        <w:rPr>
          <w:spacing w:val="-10"/>
        </w:rPr>
        <w:t xml:space="preserve"> </w:t>
      </w:r>
      <w:r>
        <w:t>precedence</w:t>
      </w:r>
      <w:r w:rsidR="00205AAD">
        <w:t>.</w:t>
      </w:r>
    </w:p>
    <w:p w14:paraId="53777E2D" w14:textId="23A6310E" w:rsidR="00F55662" w:rsidRPr="00205AAD" w:rsidRDefault="003F7F77" w:rsidP="00BE5CA8">
      <w:pPr>
        <w:pStyle w:val="ListParagraph"/>
        <w:rPr>
          <w:rFonts w:ascii="Symbol"/>
        </w:rPr>
      </w:pPr>
      <w:r>
        <w:t>The purpose of</w:t>
      </w:r>
      <w:r w:rsidRPr="00205AAD">
        <w:rPr>
          <w:spacing w:val="-10"/>
        </w:rPr>
        <w:t xml:space="preserve"> </w:t>
      </w:r>
      <w:r>
        <w:t>specifications</w:t>
      </w:r>
      <w:r w:rsidR="00205AAD">
        <w:t>.</w:t>
      </w:r>
    </w:p>
    <w:p w14:paraId="2A307890" w14:textId="39B4BAD5" w:rsidR="00F55662" w:rsidRPr="00205AAD" w:rsidRDefault="003F7F77" w:rsidP="00BE5CA8">
      <w:pPr>
        <w:pStyle w:val="ListParagraph"/>
        <w:rPr>
          <w:rFonts w:ascii="Symbol"/>
        </w:rPr>
      </w:pPr>
      <w:r>
        <w:t>The definition of general and technical</w:t>
      </w:r>
      <w:r w:rsidRPr="00205AAD">
        <w:rPr>
          <w:spacing w:val="-25"/>
        </w:rPr>
        <w:t xml:space="preserve"> </w:t>
      </w:r>
      <w:r>
        <w:t>provisions</w:t>
      </w:r>
      <w:r w:rsidR="00205AAD">
        <w:t>.</w:t>
      </w:r>
    </w:p>
    <w:p w14:paraId="208DFB97" w14:textId="77777777" w:rsidR="00F55662" w:rsidRPr="00205AAD" w:rsidRDefault="003F7F77" w:rsidP="00BE5CA8">
      <w:pPr>
        <w:pStyle w:val="ListParagraph"/>
        <w:rPr>
          <w:rFonts w:ascii="Symbol"/>
        </w:rPr>
      </w:pPr>
      <w:r>
        <w:t>The definition of administrative and technical</w:t>
      </w:r>
      <w:r w:rsidRPr="00205AAD">
        <w:rPr>
          <w:spacing w:val="-26"/>
        </w:rPr>
        <w:t xml:space="preserve"> </w:t>
      </w:r>
      <w:r>
        <w:t>content</w:t>
      </w:r>
    </w:p>
    <w:p w14:paraId="01F98A14" w14:textId="65704190" w:rsidR="00F55662" w:rsidRPr="00205AAD" w:rsidRDefault="003F7F77" w:rsidP="00BE5CA8">
      <w:pPr>
        <w:pStyle w:val="ListParagraph"/>
        <w:rPr>
          <w:rFonts w:ascii="Symbol"/>
        </w:rPr>
      </w:pPr>
      <w:r>
        <w:t>Risk</w:t>
      </w:r>
      <w:r w:rsidR="00205AAD">
        <w:t>.</w:t>
      </w:r>
    </w:p>
    <w:p w14:paraId="02DEA5C7" w14:textId="6491AB67" w:rsidR="00F55662" w:rsidRDefault="003F7F77" w:rsidP="001C2C64">
      <w:pPr>
        <w:pStyle w:val="BodyText"/>
      </w:pPr>
      <w:r>
        <w:t>The following is the key learning point in Lesson 2.2</w:t>
      </w:r>
      <w:r w:rsidR="00205AAD">
        <w:t>.</w:t>
      </w:r>
    </w:p>
    <w:p w14:paraId="328A7D83" w14:textId="1E901665" w:rsidR="00F55662" w:rsidRDefault="003F7F77" w:rsidP="00BE5CA8">
      <w:pPr>
        <w:pStyle w:val="ListParagraph"/>
        <w:rPr>
          <w:rFonts w:ascii="Symbol"/>
        </w:rPr>
      </w:pPr>
      <w:r>
        <w:t>The two main types of specifications (method and</w:t>
      </w:r>
      <w:r>
        <w:rPr>
          <w:spacing w:val="-27"/>
        </w:rPr>
        <w:t xml:space="preserve"> </w:t>
      </w:r>
      <w:r>
        <w:t>end-result)</w:t>
      </w:r>
      <w:r w:rsidR="00205AAD">
        <w:t>.</w:t>
      </w:r>
    </w:p>
    <w:p w14:paraId="78F78FB6" w14:textId="40E23A58" w:rsidR="00F55662" w:rsidRDefault="003F7F77" w:rsidP="001C2C64">
      <w:pPr>
        <w:pStyle w:val="BodyText"/>
      </w:pPr>
      <w:r>
        <w:t>The following are the key learning points in Lesson 2.3</w:t>
      </w:r>
      <w:r w:rsidR="00205AAD">
        <w:t>.</w:t>
      </w:r>
    </w:p>
    <w:p w14:paraId="4C511FFE" w14:textId="77777777" w:rsidR="00F55662" w:rsidRDefault="003F7F77" w:rsidP="00BE5CA8">
      <w:pPr>
        <w:pStyle w:val="ListParagraph"/>
        <w:rPr>
          <w:rFonts w:ascii="Symbol"/>
        </w:rPr>
      </w:pPr>
      <w:r>
        <w:t>The five-part format helps specification writers ensure that the specifications contain all the necessary</w:t>
      </w:r>
      <w:r>
        <w:rPr>
          <w:spacing w:val="-12"/>
        </w:rPr>
        <w:t xml:space="preserve"> </w:t>
      </w:r>
      <w:r>
        <w:t>components.</w:t>
      </w:r>
    </w:p>
    <w:p w14:paraId="7E252914" w14:textId="0B775C3F" w:rsidR="00F55662" w:rsidRDefault="003F7F77" w:rsidP="001C2C64">
      <w:pPr>
        <w:pStyle w:val="BodyText"/>
      </w:pPr>
      <w:r>
        <w:t>The following are the learning outcomes for Module 2</w:t>
      </w:r>
      <w:r w:rsidR="00205AAD">
        <w:t>.</w:t>
      </w:r>
    </w:p>
    <w:p w14:paraId="72A5EF8E" w14:textId="77777777" w:rsidR="00F55662" w:rsidRPr="00205AAD" w:rsidRDefault="003F7F77" w:rsidP="00BE5CA8">
      <w:pPr>
        <w:pStyle w:val="ListParagraph"/>
      </w:pPr>
      <w:r>
        <w:t>Compare the functions of standard and supplemental specifications with the functions of special</w:t>
      </w:r>
      <w:r w:rsidRPr="00205AAD">
        <w:t xml:space="preserve"> </w:t>
      </w:r>
      <w:r>
        <w:t>provisions.</w:t>
      </w:r>
    </w:p>
    <w:p w14:paraId="62E40E33" w14:textId="77777777" w:rsidR="00F55662" w:rsidRPr="00205AAD" w:rsidRDefault="003F7F77" w:rsidP="00BE5CA8">
      <w:pPr>
        <w:pStyle w:val="ListParagraph"/>
      </w:pPr>
      <w:r>
        <w:t>Explain how the “order of precedence” affects writing specifications and preparing plans.</w:t>
      </w:r>
    </w:p>
    <w:p w14:paraId="62019EDB" w14:textId="77777777" w:rsidR="00F55662" w:rsidRPr="00205AAD" w:rsidRDefault="003F7F77" w:rsidP="00BE5CA8">
      <w:pPr>
        <w:pStyle w:val="ListParagraph"/>
      </w:pPr>
      <w:r>
        <w:t>Explain the purposes of a</w:t>
      </w:r>
      <w:r w:rsidRPr="00205AAD">
        <w:t xml:space="preserve"> </w:t>
      </w:r>
      <w:r>
        <w:t>specification.</w:t>
      </w:r>
    </w:p>
    <w:p w14:paraId="733819B6" w14:textId="77777777" w:rsidR="00F55662" w:rsidRPr="00205AAD" w:rsidRDefault="003F7F77" w:rsidP="00BE5CA8">
      <w:pPr>
        <w:pStyle w:val="ListParagraph"/>
      </w:pPr>
      <w:r>
        <w:t>Describe the purpose of the general</w:t>
      </w:r>
      <w:r w:rsidRPr="00205AAD">
        <w:t xml:space="preserve"> </w:t>
      </w:r>
      <w:r>
        <w:t>provisions.</w:t>
      </w:r>
    </w:p>
    <w:p w14:paraId="4A3F595F" w14:textId="77777777" w:rsidR="00F55662" w:rsidRPr="00205AAD" w:rsidRDefault="003F7F77" w:rsidP="00BE5CA8">
      <w:pPr>
        <w:pStyle w:val="ListParagraph"/>
      </w:pPr>
      <w:r>
        <w:t>Explain how specifications are used to assign risk and affect the behavior of different parties, within a given</w:t>
      </w:r>
      <w:r w:rsidRPr="00205AAD">
        <w:t xml:space="preserve"> </w:t>
      </w:r>
      <w:r>
        <w:t>scenario.</w:t>
      </w:r>
    </w:p>
    <w:p w14:paraId="7B546DE5" w14:textId="77777777" w:rsidR="00F55662" w:rsidRPr="00205AAD" w:rsidRDefault="003F7F77" w:rsidP="00BE5CA8">
      <w:pPr>
        <w:pStyle w:val="ListParagraph"/>
      </w:pPr>
      <w:r>
        <w:t>Compare method and end-result</w:t>
      </w:r>
      <w:r w:rsidRPr="00205AAD">
        <w:t xml:space="preserve"> </w:t>
      </w:r>
      <w:r>
        <w:t>specifications.</w:t>
      </w:r>
    </w:p>
    <w:p w14:paraId="7108E8F8" w14:textId="77777777" w:rsidR="00F55662" w:rsidRDefault="003F7F77" w:rsidP="00BE5CA8">
      <w:pPr>
        <w:pStyle w:val="ListParagraph"/>
        <w:rPr>
          <w:rFonts w:ascii="Symbol"/>
        </w:rPr>
      </w:pPr>
      <w:r>
        <w:t>Explain each element of the AASHTO five-part</w:t>
      </w:r>
      <w:r>
        <w:rPr>
          <w:spacing w:val="-23"/>
        </w:rPr>
        <w:t xml:space="preserve"> </w:t>
      </w:r>
      <w:r>
        <w:t>format.</w:t>
      </w:r>
    </w:p>
    <w:p w14:paraId="7DDE58D1" w14:textId="77777777" w:rsidR="00F55662" w:rsidRDefault="00F55662">
      <w:pPr>
        <w:rPr>
          <w:rFonts w:ascii="Symbol"/>
        </w:rPr>
        <w:sectPr w:rsidR="00F55662" w:rsidSect="00967161">
          <w:pgSz w:w="12240" w:h="15840"/>
          <w:pgMar w:top="1440" w:right="1440" w:bottom="1440" w:left="1440" w:header="722" w:footer="792" w:gutter="0"/>
          <w:cols w:space="720"/>
        </w:sectPr>
      </w:pPr>
    </w:p>
    <w:p w14:paraId="56024B53" w14:textId="77777777" w:rsidR="00F55662" w:rsidRDefault="00F55662" w:rsidP="001C2C64">
      <w:pPr>
        <w:pStyle w:val="BodyText"/>
      </w:pPr>
    </w:p>
    <w:p w14:paraId="3110A3AB" w14:textId="77777777" w:rsidR="00F55662" w:rsidRDefault="00F55662" w:rsidP="001C2C64">
      <w:pPr>
        <w:pStyle w:val="BodyText"/>
      </w:pPr>
    </w:p>
    <w:p w14:paraId="66639BE7" w14:textId="77777777" w:rsidR="00F55662" w:rsidRDefault="00F55662" w:rsidP="001C2C64">
      <w:pPr>
        <w:pStyle w:val="BodyText"/>
      </w:pPr>
    </w:p>
    <w:p w14:paraId="1660E362" w14:textId="77777777" w:rsidR="00F55662" w:rsidRDefault="00F55662" w:rsidP="001C2C64">
      <w:pPr>
        <w:pStyle w:val="BodyText"/>
      </w:pPr>
    </w:p>
    <w:p w14:paraId="1DFFE0C0" w14:textId="77777777" w:rsidR="00F55662" w:rsidRDefault="00F55662" w:rsidP="001C2C64">
      <w:pPr>
        <w:pStyle w:val="BodyText"/>
      </w:pPr>
    </w:p>
    <w:p w14:paraId="7C5DD76D" w14:textId="77777777" w:rsidR="00F55662" w:rsidRDefault="00F55662" w:rsidP="001C2C64">
      <w:pPr>
        <w:pStyle w:val="BodyText"/>
      </w:pPr>
    </w:p>
    <w:p w14:paraId="371E5AD9" w14:textId="77777777" w:rsidR="00F55662" w:rsidRDefault="00F55662" w:rsidP="001C2C64">
      <w:pPr>
        <w:pStyle w:val="BodyText"/>
      </w:pPr>
    </w:p>
    <w:p w14:paraId="22900030" w14:textId="77777777" w:rsidR="00F55662" w:rsidRDefault="00F55662" w:rsidP="001C2C64">
      <w:pPr>
        <w:pStyle w:val="BodyText"/>
      </w:pPr>
    </w:p>
    <w:p w14:paraId="0964049D" w14:textId="77777777" w:rsidR="00F55662" w:rsidRDefault="00F55662" w:rsidP="001C2C64">
      <w:pPr>
        <w:pStyle w:val="BodyText"/>
      </w:pPr>
    </w:p>
    <w:p w14:paraId="5D119FF9" w14:textId="77777777" w:rsidR="00F55662" w:rsidRDefault="00F55662" w:rsidP="001C2C64">
      <w:pPr>
        <w:pStyle w:val="BodyText"/>
      </w:pPr>
    </w:p>
    <w:p w14:paraId="0833025B" w14:textId="77777777" w:rsidR="00F55662" w:rsidRDefault="00F55662" w:rsidP="001C2C64">
      <w:pPr>
        <w:pStyle w:val="BodyText"/>
      </w:pPr>
    </w:p>
    <w:p w14:paraId="27EE09F1" w14:textId="77777777" w:rsidR="00F55662" w:rsidRDefault="00F55662" w:rsidP="001C2C64">
      <w:pPr>
        <w:pStyle w:val="BodyText"/>
      </w:pPr>
    </w:p>
    <w:p w14:paraId="720034D2" w14:textId="77777777" w:rsidR="00F55662" w:rsidRDefault="00F55662" w:rsidP="001C2C64">
      <w:pPr>
        <w:pStyle w:val="BodyText"/>
      </w:pPr>
    </w:p>
    <w:p w14:paraId="0CF74711" w14:textId="77777777" w:rsidR="00F55662" w:rsidRDefault="003F7F77">
      <w:pPr>
        <w:pStyle w:val="Heading1"/>
        <w:ind w:left="1534"/>
      </w:pPr>
      <w:bookmarkStart w:id="50" w:name="Module_3_:_Writing_and_Interpreting_Spec"/>
      <w:bookmarkStart w:id="51" w:name="_Toc67568063"/>
      <w:bookmarkEnd w:id="50"/>
      <w:r>
        <w:t>Module 3: Writing and Interpreting Specifications</w:t>
      </w:r>
      <w:bookmarkEnd w:id="51"/>
    </w:p>
    <w:p w14:paraId="056E0483" w14:textId="77777777" w:rsidR="00F55662" w:rsidRDefault="00F55662">
      <w:pPr>
        <w:sectPr w:rsidR="00F55662" w:rsidSect="00967161">
          <w:footerReference w:type="default" r:id="rId72"/>
          <w:pgSz w:w="12240" w:h="15840"/>
          <w:pgMar w:top="1440" w:right="1440" w:bottom="1440" w:left="1440" w:header="722" w:footer="792" w:gutter="0"/>
          <w:cols w:space="720"/>
        </w:sectPr>
      </w:pPr>
    </w:p>
    <w:p w14:paraId="3A2349F6" w14:textId="02DECA5D" w:rsidR="00F55662" w:rsidRPr="00205AAD" w:rsidRDefault="00205AAD" w:rsidP="00205AAD">
      <w:pPr>
        <w:jc w:val="center"/>
        <w:rPr>
          <w:rFonts w:ascii="Times New Roman"/>
          <w:szCs w:val="36"/>
        </w:rPr>
        <w:sectPr w:rsidR="00F55662" w:rsidRPr="00205AAD" w:rsidSect="00967161">
          <w:footerReference w:type="default" r:id="rId73"/>
          <w:pgSz w:w="12240" w:h="15840"/>
          <w:pgMar w:top="1440" w:right="1440" w:bottom="1440" w:left="1440" w:header="0" w:footer="732" w:gutter="0"/>
          <w:pgNumType w:start="2"/>
          <w:cols w:space="720"/>
        </w:sectPr>
      </w:pPr>
      <w:r>
        <w:rPr>
          <w:rFonts w:ascii="Times New Roman"/>
          <w:szCs w:val="36"/>
        </w:rPr>
        <w:lastRenderedPageBreak/>
        <w:t>This page is intentionally blank.</w:t>
      </w:r>
    </w:p>
    <w:p w14:paraId="27CF075C" w14:textId="77777777" w:rsidR="00F55662" w:rsidRPr="001926C8" w:rsidRDefault="003F7F77" w:rsidP="001926C8">
      <w:pPr>
        <w:spacing w:before="96"/>
        <w:rPr>
          <w:szCs w:val="36"/>
        </w:rPr>
      </w:pPr>
      <w:r w:rsidRPr="001926C8">
        <w:rPr>
          <w:szCs w:val="36"/>
        </w:rPr>
        <w:lastRenderedPageBreak/>
        <w:t>Slide 3-1</w:t>
      </w:r>
    </w:p>
    <w:p w14:paraId="4C5A15C2" w14:textId="1B79A6FD" w:rsidR="00F55662" w:rsidRDefault="001926C8" w:rsidP="002C0868">
      <w:pPr>
        <w:pStyle w:val="BodyText"/>
        <w:jc w:val="center"/>
      </w:pPr>
      <w:r>
        <w:rPr>
          <w:noProof/>
        </w:rPr>
        <w:drawing>
          <wp:inline distT="0" distB="0" distL="0" distR="0" wp14:anchorId="08EE9EAA" wp14:editId="6248BCA3">
            <wp:extent cx="3657600" cy="2743200"/>
            <wp:effectExtent l="19050" t="19050" r="0" b="0"/>
            <wp:docPr id="53" name="Picture 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application&#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3D6143B" w14:textId="77777777" w:rsidR="00F55662" w:rsidRDefault="003F7F77" w:rsidP="001C2C64">
      <w:pPr>
        <w:pStyle w:val="BodyText"/>
      </w:pPr>
      <w:r>
        <w:t>Module 3 addresses writing and interpreting specifications.</w:t>
      </w:r>
    </w:p>
    <w:p w14:paraId="56D3089A" w14:textId="77777777" w:rsidR="00F55662" w:rsidRDefault="00F55662">
      <w:pPr>
        <w:sectPr w:rsidR="00F55662" w:rsidSect="00967161">
          <w:headerReference w:type="default" r:id="rId75"/>
          <w:pgSz w:w="12240" w:h="15840"/>
          <w:pgMar w:top="1440" w:right="1440" w:bottom="1440" w:left="1440" w:header="722" w:footer="732" w:gutter="0"/>
          <w:cols w:space="720"/>
        </w:sectPr>
      </w:pPr>
    </w:p>
    <w:p w14:paraId="0BB24691" w14:textId="0188AB47" w:rsidR="00F55662" w:rsidRDefault="003F7F77" w:rsidP="001926C8">
      <w:pPr>
        <w:tabs>
          <w:tab w:val="left" w:pos="7296"/>
        </w:tabs>
        <w:spacing w:before="96"/>
        <w:jc w:val="both"/>
        <w:rPr>
          <w:szCs w:val="32"/>
        </w:rPr>
      </w:pPr>
      <w:r w:rsidRPr="001926C8">
        <w:rPr>
          <w:szCs w:val="32"/>
        </w:rPr>
        <w:lastRenderedPageBreak/>
        <w:t>Slide</w:t>
      </w:r>
      <w:r w:rsidR="006B1DA4">
        <w:rPr>
          <w:szCs w:val="32"/>
        </w:rPr>
        <w:t>s</w:t>
      </w:r>
      <w:r w:rsidRPr="001926C8">
        <w:rPr>
          <w:spacing w:val="-1"/>
          <w:szCs w:val="32"/>
        </w:rPr>
        <w:t xml:space="preserve"> </w:t>
      </w:r>
      <w:r w:rsidRPr="001926C8">
        <w:rPr>
          <w:szCs w:val="32"/>
        </w:rPr>
        <w:t>3-2</w:t>
      </w:r>
      <w:r w:rsidR="001926C8">
        <w:rPr>
          <w:szCs w:val="32"/>
        </w:rPr>
        <w:t xml:space="preserve"> </w:t>
      </w:r>
      <w:r w:rsidR="00205AAD">
        <w:rPr>
          <w:szCs w:val="32"/>
        </w:rPr>
        <w:t xml:space="preserve">and </w:t>
      </w:r>
      <w:r w:rsidR="001926C8">
        <w:rPr>
          <w:szCs w:val="32"/>
        </w:rPr>
        <w:t>3-3</w:t>
      </w:r>
    </w:p>
    <w:p w14:paraId="5149D435" w14:textId="75DB059D" w:rsidR="00F55662" w:rsidRDefault="001926C8" w:rsidP="001C2C64">
      <w:pPr>
        <w:pStyle w:val="BodyText"/>
      </w:pPr>
      <w:r>
        <w:rPr>
          <w:noProof/>
        </w:rPr>
        <w:drawing>
          <wp:inline distT="0" distB="0" distL="0" distR="0" wp14:anchorId="3A5A7E9D" wp14:editId="70C10515">
            <wp:extent cx="2808212" cy="2103120"/>
            <wp:effectExtent l="19050" t="19050" r="0" b="0"/>
            <wp:docPr id="54" name="Picture 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t xml:space="preserve">    </w:t>
      </w:r>
      <w:r>
        <w:rPr>
          <w:noProof/>
        </w:rPr>
        <w:drawing>
          <wp:inline distT="0" distB="0" distL="0" distR="0" wp14:anchorId="6E7348E0" wp14:editId="1D261A31">
            <wp:extent cx="2808212" cy="2103120"/>
            <wp:effectExtent l="19050" t="19050" r="0" b="0"/>
            <wp:docPr id="55" name="Picture 55"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10;&#10;Description automatically generated with medium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a:solidFill>
                        <a:schemeClr val="tx1"/>
                      </a:solidFill>
                    </a:ln>
                  </pic:spPr>
                </pic:pic>
              </a:graphicData>
            </a:graphic>
          </wp:inline>
        </w:drawing>
      </w:r>
    </w:p>
    <w:p w14:paraId="185EE38D" w14:textId="77777777" w:rsidR="00F55662" w:rsidRDefault="003F7F77">
      <w:pPr>
        <w:pStyle w:val="Heading2"/>
        <w:spacing w:before="0"/>
      </w:pPr>
      <w:bookmarkStart w:id="52" w:name="Lesson_3.1:_Introduction_to_Writing_Styl"/>
      <w:bookmarkStart w:id="53" w:name="_Toc67568064"/>
      <w:bookmarkEnd w:id="52"/>
      <w:r>
        <w:t>Lesson 3.1: Introduction to Writing Style and Plain Language</w:t>
      </w:r>
      <w:bookmarkEnd w:id="53"/>
    </w:p>
    <w:p w14:paraId="0B4C5A17" w14:textId="77777777" w:rsidR="00F55662" w:rsidRDefault="003F7F77" w:rsidP="001C2C64">
      <w:pPr>
        <w:pStyle w:val="BodyText"/>
      </w:pPr>
      <w:r>
        <w:t>Lesson 3.1 explains the use of writing style and its effect on the audience’s interpretation. Resources available to specification writers to help them write better specifications will also be identified.</w:t>
      </w:r>
    </w:p>
    <w:p w14:paraId="36FB8E6D" w14:textId="77777777" w:rsidR="00F55662" w:rsidRPr="002C0868" w:rsidRDefault="003F7F77" w:rsidP="002C0868">
      <w:pPr>
        <w:rPr>
          <w:b/>
          <w:bCs/>
        </w:rPr>
      </w:pPr>
      <w:r w:rsidRPr="002C0868">
        <w:rPr>
          <w:b/>
          <w:bCs/>
        </w:rPr>
        <w:t>Learning Outcomes</w:t>
      </w:r>
    </w:p>
    <w:p w14:paraId="1C94A7AF" w14:textId="77777777" w:rsidR="00F55662" w:rsidRDefault="003F7F77" w:rsidP="001C2C64">
      <w:pPr>
        <w:pStyle w:val="BodyText"/>
      </w:pPr>
      <w:r>
        <w:t>This lesson supports these learning outcomes.</w:t>
      </w:r>
    </w:p>
    <w:p w14:paraId="0DF1ABD6" w14:textId="77777777" w:rsidR="00F55662" w:rsidRPr="00205AAD" w:rsidRDefault="003F7F77" w:rsidP="00BE5CA8">
      <w:pPr>
        <w:pStyle w:val="ListParagraph"/>
        <w:rPr>
          <w:rFonts w:ascii="Symbol"/>
        </w:rPr>
      </w:pPr>
      <w:r>
        <w:t>Explain how a consistent writing style can affect the interpretation of</w:t>
      </w:r>
      <w:r w:rsidRPr="00205AAD">
        <w:rPr>
          <w:spacing w:val="-42"/>
        </w:rPr>
        <w:t xml:space="preserve"> </w:t>
      </w:r>
      <w:r>
        <w:t>specifications.</w:t>
      </w:r>
    </w:p>
    <w:p w14:paraId="1116BB38" w14:textId="77777777" w:rsidR="00F55662" w:rsidRPr="002C0868" w:rsidRDefault="003F7F77" w:rsidP="002C0868">
      <w:pPr>
        <w:rPr>
          <w:b/>
          <w:bCs/>
        </w:rPr>
      </w:pPr>
      <w:r w:rsidRPr="002C0868">
        <w:rPr>
          <w:b/>
          <w:bCs/>
        </w:rPr>
        <w:t>Resources</w:t>
      </w:r>
    </w:p>
    <w:p w14:paraId="30191163" w14:textId="77777777" w:rsidR="00F55662" w:rsidRDefault="003F7F77" w:rsidP="00BE5CA8">
      <w:pPr>
        <w:pStyle w:val="ListParagraph"/>
        <w:rPr>
          <w:rFonts w:ascii="Symbol"/>
        </w:rPr>
      </w:pPr>
      <w:r>
        <w:t>Federal Plain Language Guidelines, May 2011.</w:t>
      </w:r>
      <w:r>
        <w:rPr>
          <w:spacing w:val="-46"/>
        </w:rPr>
        <w:t xml:space="preserve"> </w:t>
      </w:r>
      <w:hyperlink r:id="rId78">
        <w:r>
          <w:t>http://www.plainlanguage.gov/.</w:t>
        </w:r>
      </w:hyperlink>
    </w:p>
    <w:p w14:paraId="59E3ED11" w14:textId="180A7CB2" w:rsidR="00205AAD" w:rsidRDefault="003F7F77" w:rsidP="00BE5CA8">
      <w:pPr>
        <w:pStyle w:val="ListParagraph"/>
      </w:pPr>
      <w:r>
        <w:t>Agency’s specification</w:t>
      </w:r>
      <w:r w:rsidRPr="00205AAD">
        <w:t xml:space="preserve"> </w:t>
      </w:r>
      <w:r>
        <w:t>manual(s)</w:t>
      </w:r>
      <w:r w:rsidR="00205AAD">
        <w:t>.</w:t>
      </w:r>
    </w:p>
    <w:p w14:paraId="00FA4458" w14:textId="3A2FE153" w:rsidR="00F55662" w:rsidRPr="00205AAD" w:rsidRDefault="003F7F77" w:rsidP="00BE5CA8">
      <w:pPr>
        <w:pStyle w:val="ListParagraph"/>
      </w:pPr>
      <w:r>
        <w:t xml:space="preserve">United States Department of Transportation, Federal Highway Administration. </w:t>
      </w:r>
      <w:r w:rsidRPr="00205AAD">
        <w:t>Development and Review of Specifications</w:t>
      </w:r>
      <w:r>
        <w:t>. Technical Advisory, OPI – HIAM-20. Washington, DC, March 24,</w:t>
      </w:r>
      <w:r w:rsidRPr="00205AAD">
        <w:rPr>
          <w:spacing w:val="-15"/>
        </w:rPr>
        <w:t xml:space="preserve"> </w:t>
      </w:r>
      <w:r>
        <w:t>2010.</w:t>
      </w:r>
    </w:p>
    <w:p w14:paraId="1C1C9A4B" w14:textId="77777777" w:rsidR="00F55662" w:rsidRDefault="00F55662">
      <w:pPr>
        <w:rPr>
          <w:rFonts w:ascii="Symbol" w:hAnsi="Symbol"/>
        </w:rPr>
        <w:sectPr w:rsidR="00F55662" w:rsidSect="00967161">
          <w:headerReference w:type="default" r:id="rId79"/>
          <w:pgSz w:w="12240" w:h="15840"/>
          <w:pgMar w:top="1440" w:right="1440" w:bottom="1440" w:left="1440" w:header="722" w:footer="732" w:gutter="0"/>
          <w:cols w:space="720"/>
        </w:sectPr>
      </w:pPr>
    </w:p>
    <w:p w14:paraId="631064AE" w14:textId="68B3418D" w:rsidR="00F55662" w:rsidRPr="00FB48D6" w:rsidRDefault="003F7F77" w:rsidP="00FB48D6">
      <w:pPr>
        <w:tabs>
          <w:tab w:val="left" w:pos="7316"/>
        </w:tabs>
        <w:spacing w:before="96"/>
        <w:rPr>
          <w:szCs w:val="36"/>
        </w:rPr>
      </w:pPr>
      <w:r w:rsidRPr="00FB48D6">
        <w:rPr>
          <w:szCs w:val="36"/>
        </w:rPr>
        <w:lastRenderedPageBreak/>
        <w:t>Slide</w:t>
      </w:r>
      <w:r w:rsidR="006B1DA4">
        <w:rPr>
          <w:szCs w:val="36"/>
        </w:rPr>
        <w:t>s</w:t>
      </w:r>
      <w:r w:rsidRPr="00FB48D6">
        <w:rPr>
          <w:spacing w:val="-1"/>
          <w:szCs w:val="36"/>
        </w:rPr>
        <w:t xml:space="preserve"> </w:t>
      </w:r>
      <w:r w:rsidRPr="00FB48D6">
        <w:rPr>
          <w:szCs w:val="36"/>
        </w:rPr>
        <w:t>3-4</w:t>
      </w:r>
      <w:r w:rsidR="00205AAD">
        <w:rPr>
          <w:szCs w:val="36"/>
        </w:rPr>
        <w:t xml:space="preserve"> and</w:t>
      </w:r>
      <w:r w:rsidRPr="00FB48D6">
        <w:rPr>
          <w:spacing w:val="-1"/>
          <w:szCs w:val="36"/>
        </w:rPr>
        <w:t xml:space="preserve"> </w:t>
      </w:r>
      <w:r w:rsidRPr="00FB48D6">
        <w:rPr>
          <w:szCs w:val="36"/>
        </w:rPr>
        <w:t>3-5</w:t>
      </w:r>
    </w:p>
    <w:p w14:paraId="06F34703" w14:textId="69F75CC1" w:rsidR="00F55662" w:rsidRDefault="00FB48D6" w:rsidP="001C2C64">
      <w:pPr>
        <w:pStyle w:val="BodyText"/>
      </w:pPr>
      <w:r>
        <w:rPr>
          <w:noProof/>
        </w:rPr>
        <w:drawing>
          <wp:inline distT="0" distB="0" distL="0" distR="0" wp14:anchorId="2D6BC1E6" wp14:editId="1127C3AC">
            <wp:extent cx="2808212" cy="2103120"/>
            <wp:effectExtent l="19050" t="1905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6350" cap="sq">
                      <a:solidFill>
                        <a:srgbClr val="000000"/>
                      </a:solidFill>
                      <a:miter lim="800000"/>
                    </a:ln>
                    <a:effectLst/>
                  </pic:spPr>
                </pic:pic>
              </a:graphicData>
            </a:graphic>
          </wp:inline>
        </w:drawing>
      </w:r>
      <w:r>
        <w:t xml:space="preserve">    </w:t>
      </w:r>
      <w:r>
        <w:rPr>
          <w:noProof/>
        </w:rPr>
        <w:drawing>
          <wp:inline distT="0" distB="0" distL="0" distR="0" wp14:anchorId="51AE547E" wp14:editId="50FA5214">
            <wp:extent cx="2808212" cy="2103120"/>
            <wp:effectExtent l="19050" t="19050" r="0" b="0"/>
            <wp:docPr id="57" name="Picture 57" descr="Graphical user interface, 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text, chat or text messag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6A6B8B52" w14:textId="77777777" w:rsidR="00F55662" w:rsidRPr="002C0868" w:rsidRDefault="003F7F77" w:rsidP="002C0868">
      <w:pPr>
        <w:rPr>
          <w:b/>
          <w:bCs/>
        </w:rPr>
      </w:pPr>
      <w:bookmarkStart w:id="54" w:name="The_Use_of_Writing_Styles"/>
      <w:bookmarkEnd w:id="54"/>
      <w:r w:rsidRPr="002C0868">
        <w:rPr>
          <w:b/>
          <w:bCs/>
        </w:rPr>
        <w:t>The Use of Writing Styles</w:t>
      </w:r>
    </w:p>
    <w:p w14:paraId="5CD1AF3F" w14:textId="77777777" w:rsidR="00F55662" w:rsidRDefault="003F7F77" w:rsidP="001C2C64">
      <w:pPr>
        <w:pStyle w:val="BodyText"/>
      </w:pPr>
      <w:r>
        <w:t>Vigorous writing is concise. A sentence should contain no unnecessary words, a paragraph no unnecessary sentences, for the same reason that a drawing should have no unnecessary lines and a machine no unnecessary parts. This requires not that the writer make all of his sentences short, or that he avoid all detail, and treat his subjects only in outline, but that every word</w:t>
      </w:r>
      <w:r>
        <w:rPr>
          <w:spacing w:val="-19"/>
        </w:rPr>
        <w:t xml:space="preserve"> </w:t>
      </w:r>
      <w:r>
        <w:t>tell.</w:t>
      </w:r>
    </w:p>
    <w:p w14:paraId="0354C040" w14:textId="77777777" w:rsidR="00F55662" w:rsidRDefault="003F7F77" w:rsidP="001C2C64">
      <w:pPr>
        <w:pStyle w:val="BodyText"/>
      </w:pPr>
      <w:r>
        <w:t>—William Strunk</w:t>
      </w:r>
    </w:p>
    <w:p w14:paraId="32D2B8DD" w14:textId="77777777" w:rsidR="00F55662" w:rsidRPr="002C0868" w:rsidRDefault="003F7F77" w:rsidP="002C0868">
      <w:pPr>
        <w:rPr>
          <w:b/>
          <w:bCs/>
        </w:rPr>
      </w:pPr>
      <w:bookmarkStart w:id="55" w:name="Writing_Styles_and_Specifications"/>
      <w:bookmarkEnd w:id="55"/>
      <w:r w:rsidRPr="002C0868">
        <w:rPr>
          <w:b/>
          <w:bCs/>
        </w:rPr>
        <w:t>Writing Styles and Specifications</w:t>
      </w:r>
    </w:p>
    <w:p w14:paraId="0CFF22E6" w14:textId="77777777" w:rsidR="00F55662" w:rsidRDefault="003F7F77" w:rsidP="001C2C64">
      <w:pPr>
        <w:pStyle w:val="BodyText"/>
      </w:pPr>
      <w:r>
        <w:t>Use of a specific writing style affects the development and use of specifications.</w:t>
      </w:r>
    </w:p>
    <w:p w14:paraId="32EA8242" w14:textId="77777777" w:rsidR="00F55662" w:rsidRPr="002C0868" w:rsidRDefault="003F7F77" w:rsidP="00BE5CA8">
      <w:pPr>
        <w:pStyle w:val="ListParagraph"/>
        <w:rPr>
          <w:rFonts w:ascii="Symbol"/>
          <w:bCs/>
        </w:rPr>
      </w:pPr>
      <w:r w:rsidRPr="002C0868">
        <w:rPr>
          <w:bCs/>
        </w:rPr>
        <w:t>Writing styles. Writers have control over styles and the writer should play an active role in selecting and using the appropriate</w:t>
      </w:r>
      <w:r w:rsidRPr="002C0868">
        <w:rPr>
          <w:bCs/>
          <w:spacing w:val="-23"/>
        </w:rPr>
        <w:t xml:space="preserve"> </w:t>
      </w:r>
      <w:r w:rsidRPr="002C0868">
        <w:rPr>
          <w:bCs/>
        </w:rPr>
        <w:t>style.</w:t>
      </w:r>
    </w:p>
    <w:p w14:paraId="6993FA5C" w14:textId="77777777" w:rsidR="00F55662" w:rsidRPr="002C0868" w:rsidRDefault="003F7F77" w:rsidP="00BE5CA8">
      <w:pPr>
        <w:pStyle w:val="ListParagraph"/>
        <w:rPr>
          <w:rFonts w:ascii="Symbol"/>
          <w:bCs/>
        </w:rPr>
      </w:pPr>
      <w:r w:rsidRPr="002C0868">
        <w:rPr>
          <w:bCs/>
        </w:rPr>
        <w:t>Writing process as a project. The writing process requires careful preparation and appropriate resources; specification writers need to spend time planning to write well.</w:t>
      </w:r>
    </w:p>
    <w:p w14:paraId="6CF89A33" w14:textId="77777777" w:rsidR="00F55662" w:rsidRPr="002C0868" w:rsidRDefault="003F7F77" w:rsidP="00BE5CA8">
      <w:pPr>
        <w:pStyle w:val="ListParagraph"/>
        <w:rPr>
          <w:rFonts w:ascii="Symbol"/>
          <w:bCs/>
        </w:rPr>
      </w:pPr>
      <w:r w:rsidRPr="002C0868">
        <w:rPr>
          <w:bCs/>
        </w:rPr>
        <w:t>Effect of writing style on interpretation. The interpretation of specifications is directly correlated to the way they are written. The chance of them being interpreted differently increases when specifications are written in various</w:t>
      </w:r>
      <w:r w:rsidRPr="002C0868">
        <w:rPr>
          <w:bCs/>
          <w:spacing w:val="-35"/>
        </w:rPr>
        <w:t xml:space="preserve"> </w:t>
      </w:r>
      <w:r w:rsidRPr="002C0868">
        <w:rPr>
          <w:bCs/>
        </w:rPr>
        <w:t>ways.</w:t>
      </w:r>
    </w:p>
    <w:p w14:paraId="18407D42" w14:textId="5429E17C" w:rsidR="00F55662" w:rsidRPr="00205AAD" w:rsidRDefault="00397600" w:rsidP="00BE5CA8">
      <w:pPr>
        <w:pStyle w:val="ListParagraph"/>
        <w:rPr>
          <w:rFonts w:ascii="Symbol"/>
        </w:rPr>
      </w:pPr>
      <w:r>
        <w:pict w14:anchorId="4039D49E">
          <v:shape id="_x0000_s1301" type="#_x0000_t202" style="position:absolute;left:0;text-align:left;margin-left:69.25pt;margin-top:42.8pt;width:473.55pt;height:31.9pt;z-index:2320;mso-wrap-distance-left:0;mso-wrap-distance-right:0;mso-position-horizontal-relative:page" filled="f" strokeweight=".50836mm">
            <v:stroke linestyle="thinThin"/>
            <v:textbox style="mso-next-textbox:#_x0000_s1301" inset="0,0,0,0">
              <w:txbxContent>
                <w:p w14:paraId="6B11C5B6" w14:textId="77777777" w:rsidR="000A05DA" w:rsidRDefault="000A05DA" w:rsidP="002C0868">
                  <w:pPr>
                    <w:pStyle w:val="BodyText"/>
                    <w:spacing w:before="120"/>
                    <w:jc w:val="center"/>
                  </w:pPr>
                  <w:r>
                    <w:t>Writing is a skill. Hone it!</w:t>
                  </w:r>
                </w:p>
              </w:txbxContent>
            </v:textbox>
            <w10:wrap type="topAndBottom" anchorx="page"/>
          </v:shape>
        </w:pict>
      </w:r>
      <w:r w:rsidR="003F7F77" w:rsidRPr="002C0868">
        <w:rPr>
          <w:bCs/>
        </w:rPr>
        <w:t>Plain language approach. Writing in plain language allows the audience to</w:t>
      </w:r>
      <w:r w:rsidR="003F7F77" w:rsidRPr="002C0868">
        <w:rPr>
          <w:bCs/>
          <w:spacing w:val="-40"/>
        </w:rPr>
        <w:t xml:space="preserve"> </w:t>
      </w:r>
      <w:r w:rsidR="003F7F77" w:rsidRPr="002C0868">
        <w:rPr>
          <w:bCs/>
        </w:rPr>
        <w:t>clearly understand the</w:t>
      </w:r>
      <w:r w:rsidR="003F7F77" w:rsidRPr="002C0868">
        <w:rPr>
          <w:bCs/>
          <w:spacing w:val="-12"/>
        </w:rPr>
        <w:t xml:space="preserve"> </w:t>
      </w:r>
      <w:r w:rsidR="003F7F77" w:rsidRPr="002C0868">
        <w:rPr>
          <w:bCs/>
        </w:rPr>
        <w:t>information</w:t>
      </w:r>
      <w:r w:rsidR="003F7F77">
        <w:t>.</w:t>
      </w:r>
    </w:p>
    <w:p w14:paraId="36D631BF" w14:textId="1C3C6636" w:rsidR="00F55662" w:rsidRDefault="00F55662" w:rsidP="001C2C64">
      <w:pPr>
        <w:pStyle w:val="BodyText"/>
        <w:rPr>
          <w:sz w:val="11"/>
        </w:rPr>
      </w:pPr>
    </w:p>
    <w:p w14:paraId="523F2A5A" w14:textId="77777777" w:rsidR="00F55662" w:rsidRDefault="00F55662">
      <w:pPr>
        <w:rPr>
          <w:sz w:val="11"/>
        </w:rPr>
        <w:sectPr w:rsidR="00F55662" w:rsidSect="00967161">
          <w:pgSz w:w="12240" w:h="15840"/>
          <w:pgMar w:top="1440" w:right="1440" w:bottom="1440" w:left="1440" w:header="722" w:footer="732" w:gutter="0"/>
          <w:cols w:space="720"/>
        </w:sectPr>
      </w:pPr>
    </w:p>
    <w:p w14:paraId="2F305F4E" w14:textId="65BC30E7" w:rsidR="00F55662" w:rsidRDefault="003F7F77" w:rsidP="00FB48D6">
      <w:pPr>
        <w:tabs>
          <w:tab w:val="left" w:pos="5670"/>
        </w:tabs>
        <w:spacing w:before="96"/>
        <w:ind w:right="81"/>
        <w:rPr>
          <w:sz w:val="16"/>
        </w:rPr>
      </w:pPr>
      <w:r w:rsidRPr="00FB48D6">
        <w:rPr>
          <w:szCs w:val="36"/>
        </w:rPr>
        <w:lastRenderedPageBreak/>
        <w:t>Slide</w:t>
      </w:r>
      <w:r w:rsidR="002C0868">
        <w:rPr>
          <w:szCs w:val="36"/>
        </w:rPr>
        <w:t>s</w:t>
      </w:r>
      <w:r w:rsidRPr="00FB48D6">
        <w:rPr>
          <w:spacing w:val="-1"/>
          <w:szCs w:val="36"/>
        </w:rPr>
        <w:t xml:space="preserve"> </w:t>
      </w:r>
      <w:r w:rsidRPr="00FB48D6">
        <w:rPr>
          <w:szCs w:val="36"/>
        </w:rPr>
        <w:t>3-6</w:t>
      </w:r>
      <w:r w:rsidR="00FB48D6" w:rsidRPr="00FB48D6">
        <w:rPr>
          <w:szCs w:val="36"/>
        </w:rPr>
        <w:t xml:space="preserve"> </w:t>
      </w:r>
      <w:r w:rsidR="00205AAD">
        <w:rPr>
          <w:szCs w:val="36"/>
        </w:rPr>
        <w:t xml:space="preserve">and </w:t>
      </w:r>
      <w:r w:rsidRPr="00FB48D6">
        <w:rPr>
          <w:szCs w:val="36"/>
        </w:rPr>
        <w:t>3-7</w:t>
      </w:r>
    </w:p>
    <w:p w14:paraId="6DC504C8" w14:textId="569B0903" w:rsidR="00F55662" w:rsidRDefault="00FB48D6" w:rsidP="001C2C64">
      <w:pPr>
        <w:pStyle w:val="BodyText"/>
      </w:pPr>
      <w:r>
        <w:rPr>
          <w:noProof/>
        </w:rPr>
        <w:drawing>
          <wp:inline distT="0" distB="0" distL="0" distR="0" wp14:anchorId="31985E25" wp14:editId="31505F08">
            <wp:extent cx="2808212" cy="2103120"/>
            <wp:effectExtent l="19050" t="19050" r="0" b="0"/>
            <wp:docPr id="59" name="Picture 5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imelin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1CAE9154" wp14:editId="29A4A04A">
            <wp:extent cx="2808212" cy="2103120"/>
            <wp:effectExtent l="19050" t="19050" r="0" b="0"/>
            <wp:docPr id="58" name="Picture 5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tex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770ACA99" w14:textId="77777777" w:rsidR="00F55662" w:rsidRPr="002C0868" w:rsidRDefault="003F7F77" w:rsidP="002C0868">
      <w:pPr>
        <w:rPr>
          <w:b/>
          <w:bCs/>
        </w:rPr>
      </w:pPr>
      <w:bookmarkStart w:id="56" w:name="Plain_Language_Approach"/>
      <w:bookmarkEnd w:id="56"/>
      <w:r w:rsidRPr="002C0868">
        <w:rPr>
          <w:b/>
          <w:bCs/>
        </w:rPr>
        <w:t>Plain Language Approach</w:t>
      </w:r>
    </w:p>
    <w:p w14:paraId="70CFC60A" w14:textId="77777777" w:rsidR="00F55662" w:rsidRDefault="003F7F77" w:rsidP="001C2C64">
      <w:pPr>
        <w:pStyle w:val="BodyText"/>
      </w:pPr>
      <w:r>
        <w:t>The goal of the plain language approach is to make information more accessible to its primary audience (users).</w:t>
      </w:r>
    </w:p>
    <w:p w14:paraId="43E432CE" w14:textId="1741F106" w:rsidR="00F55662" w:rsidRDefault="003F7F77" w:rsidP="001C2C64">
      <w:pPr>
        <w:pStyle w:val="BodyText"/>
      </w:pPr>
      <w:r>
        <w:t>What does “make information more accessible” mean? It means the audience is able to do the following</w:t>
      </w:r>
      <w:r w:rsidR="00205AAD">
        <w:t>.</w:t>
      </w:r>
    </w:p>
    <w:p w14:paraId="247DEDC4" w14:textId="77777777" w:rsidR="00F55662" w:rsidRPr="00205AAD" w:rsidRDefault="003F7F77" w:rsidP="00BE5CA8">
      <w:pPr>
        <w:pStyle w:val="ListParagraph"/>
        <w:rPr>
          <w:rFonts w:ascii="Symbol"/>
        </w:rPr>
      </w:pPr>
      <w:r>
        <w:t>Find the relevant information</w:t>
      </w:r>
      <w:r w:rsidRPr="00205AAD">
        <w:rPr>
          <w:spacing w:val="-17"/>
        </w:rPr>
        <w:t xml:space="preserve"> </w:t>
      </w:r>
      <w:r>
        <w:t>faster</w:t>
      </w:r>
    </w:p>
    <w:p w14:paraId="0E174562" w14:textId="77777777" w:rsidR="00F55662" w:rsidRPr="00205AAD" w:rsidRDefault="003F7F77" w:rsidP="00BE5CA8">
      <w:pPr>
        <w:pStyle w:val="ListParagraph"/>
        <w:rPr>
          <w:rFonts w:ascii="Symbol"/>
        </w:rPr>
      </w:pPr>
      <w:r>
        <w:t>Understand it</w:t>
      </w:r>
      <w:r w:rsidRPr="00205AAD">
        <w:rPr>
          <w:spacing w:val="-13"/>
        </w:rPr>
        <w:t xml:space="preserve"> </w:t>
      </w:r>
      <w:r>
        <w:t>accurately</w:t>
      </w:r>
    </w:p>
    <w:p w14:paraId="2DCD7787" w14:textId="77777777" w:rsidR="00F55662" w:rsidRPr="00205AAD" w:rsidRDefault="003F7F77" w:rsidP="00BE5CA8">
      <w:pPr>
        <w:pStyle w:val="ListParagraph"/>
        <w:rPr>
          <w:rFonts w:ascii="Symbol"/>
        </w:rPr>
      </w:pPr>
      <w:r>
        <w:t>Act according to</w:t>
      </w:r>
      <w:r w:rsidRPr="00205AAD">
        <w:rPr>
          <w:spacing w:val="-13"/>
        </w:rPr>
        <w:t xml:space="preserve"> </w:t>
      </w:r>
      <w:r>
        <w:t>understanding</w:t>
      </w:r>
    </w:p>
    <w:p w14:paraId="4A6A7B8C" w14:textId="77777777" w:rsidR="00F55662" w:rsidRDefault="003F7F77" w:rsidP="001C2C64">
      <w:pPr>
        <w:pStyle w:val="BodyText"/>
      </w:pPr>
      <w:r>
        <w:t>The plain language approach is a reliable approach for writing and maintaining specifications.</w:t>
      </w:r>
    </w:p>
    <w:p w14:paraId="4C2AD200" w14:textId="77777777" w:rsidR="00F55662" w:rsidRDefault="003F7F77" w:rsidP="001C2C64">
      <w:pPr>
        <w:pStyle w:val="BodyText"/>
      </w:pPr>
      <w:r>
        <w:t>In the context of specifications, besides providing a more effective basis for communicating the project requirements, the benefit of the plain language approach is its great potential to reduce project costs, such as the following:</w:t>
      </w:r>
    </w:p>
    <w:p w14:paraId="21C7214B" w14:textId="77777777" w:rsidR="00F55662" w:rsidRPr="00205AAD" w:rsidRDefault="003F7F77" w:rsidP="00BE5CA8">
      <w:pPr>
        <w:pStyle w:val="ListParagraph"/>
      </w:pPr>
      <w:r>
        <w:t>Agency’s added costs to respond to questions about the intent of the specifications during both the bidding and construction</w:t>
      </w:r>
      <w:r w:rsidRPr="00205AAD">
        <w:t xml:space="preserve"> </w:t>
      </w:r>
      <w:r>
        <w:t>phases.</w:t>
      </w:r>
    </w:p>
    <w:p w14:paraId="6F55052C" w14:textId="77777777" w:rsidR="00F55662" w:rsidRPr="00205AAD" w:rsidRDefault="003F7F77" w:rsidP="00BE5CA8">
      <w:pPr>
        <w:pStyle w:val="ListParagraph"/>
      </w:pPr>
      <w:r>
        <w:t>Hidden risks and their added costs that were not considered by either</w:t>
      </w:r>
      <w:r w:rsidRPr="00205AAD">
        <w:t xml:space="preserve"> </w:t>
      </w:r>
      <w:r>
        <w:t>party.</w:t>
      </w:r>
    </w:p>
    <w:p w14:paraId="1C47D305" w14:textId="77777777" w:rsidR="00205AAD" w:rsidRDefault="003F7F77" w:rsidP="00BE5CA8">
      <w:pPr>
        <w:pStyle w:val="ListParagraph"/>
      </w:pPr>
      <w:r>
        <w:t>Contractor’s added costs to provide contingencies for unclear</w:t>
      </w:r>
      <w:r w:rsidRPr="00205AAD">
        <w:t xml:space="preserve"> </w:t>
      </w:r>
      <w:r>
        <w:t>specifications.</w:t>
      </w:r>
    </w:p>
    <w:p w14:paraId="41233FFB" w14:textId="4FA2313D" w:rsidR="00F55662" w:rsidRPr="00205AAD" w:rsidRDefault="003F7F77" w:rsidP="00BE5CA8">
      <w:pPr>
        <w:pStyle w:val="ListParagraph"/>
      </w:pPr>
      <w:r>
        <w:t>Both parties’ added costs to resolve disputes that are based on their different interpretations of the</w:t>
      </w:r>
      <w:r w:rsidRPr="00205AAD">
        <w:rPr>
          <w:spacing w:val="-17"/>
        </w:rPr>
        <w:t xml:space="preserve"> </w:t>
      </w:r>
      <w:r>
        <w:t>specifications.</w:t>
      </w:r>
    </w:p>
    <w:p w14:paraId="24DD8E1F" w14:textId="77777777" w:rsidR="00F55662" w:rsidRDefault="003F7F77" w:rsidP="001C2C64">
      <w:pPr>
        <w:pStyle w:val="BodyText"/>
      </w:pPr>
      <w:r>
        <w:t>What are other benefits of using a consistent writing style when writing specifications?</w:t>
      </w:r>
    </w:p>
    <w:p w14:paraId="62A20331" w14:textId="77777777" w:rsidR="00F55662" w:rsidRDefault="00F55662">
      <w:pPr>
        <w:sectPr w:rsidR="00F55662" w:rsidSect="00967161">
          <w:pgSz w:w="12240" w:h="15840"/>
          <w:pgMar w:top="1440" w:right="1440" w:bottom="1440" w:left="1440" w:header="722" w:footer="732" w:gutter="0"/>
          <w:cols w:space="720"/>
        </w:sectPr>
      </w:pPr>
    </w:p>
    <w:p w14:paraId="20D27FCE" w14:textId="77777777" w:rsidR="00F55662" w:rsidRPr="00FB48D6" w:rsidRDefault="003F7F77" w:rsidP="00FB48D6">
      <w:pPr>
        <w:spacing w:before="96"/>
        <w:ind w:right="1942"/>
        <w:rPr>
          <w:szCs w:val="36"/>
        </w:rPr>
      </w:pPr>
      <w:r w:rsidRPr="00FB48D6">
        <w:rPr>
          <w:szCs w:val="36"/>
        </w:rPr>
        <w:lastRenderedPageBreak/>
        <w:t>Slide 3-8</w:t>
      </w:r>
    </w:p>
    <w:p w14:paraId="467DD468" w14:textId="564C9D37" w:rsidR="00F55662" w:rsidRDefault="00FB48D6" w:rsidP="002C0868">
      <w:pPr>
        <w:pStyle w:val="BodyText"/>
        <w:jc w:val="center"/>
      </w:pPr>
      <w:r>
        <w:rPr>
          <w:noProof/>
        </w:rPr>
        <w:drawing>
          <wp:inline distT="0" distB="0" distL="0" distR="0" wp14:anchorId="5438191A" wp14:editId="34F54831">
            <wp:extent cx="3657600" cy="2743200"/>
            <wp:effectExtent l="19050" t="19050" r="0" b="0"/>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application&#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839A150" w14:textId="0C160714" w:rsidR="00F55662" w:rsidRDefault="00397600" w:rsidP="002C0868">
      <w:bookmarkStart w:id="57" w:name="Federal_Plain_Language_Guidelines"/>
      <w:bookmarkEnd w:id="57"/>
      <w:r>
        <w:pict w14:anchorId="40909EFA">
          <v:shape id="_x0000_s1291" type="#_x0000_t202" style="position:absolute;margin-left:69.25pt;margin-top:29pt;width:473.55pt;height:60.4pt;z-index:2416;mso-wrap-distance-left:0;mso-wrap-distance-right:0;mso-position-horizontal-relative:page" filled="f" strokeweight=".50836mm">
            <v:stroke linestyle="thinThin"/>
            <v:textbox style="mso-next-textbox:#_x0000_s1291" inset="0,0,0,0">
              <w:txbxContent>
                <w:p w14:paraId="38C23C73" w14:textId="77777777" w:rsidR="000A05DA" w:rsidRDefault="000A05DA" w:rsidP="002C0868">
                  <w:pPr>
                    <w:pStyle w:val="BodyText"/>
                    <w:spacing w:before="120"/>
                    <w:jc w:val="center"/>
                  </w:pPr>
                  <w:r>
                    <w:t>Because the writing style for one type of document may not be the same as the writing style for another type of document, the remainder of the course will focus on the principles of writing style as they apply to highway construction specifications.</w:t>
                  </w:r>
                </w:p>
              </w:txbxContent>
            </v:textbox>
            <w10:wrap type="topAndBottom" anchorx="page"/>
          </v:shape>
        </w:pict>
      </w:r>
      <w:r w:rsidR="003F7F77">
        <w:t>Federal Plain Language Guidelines</w:t>
      </w:r>
    </w:p>
    <w:p w14:paraId="51A5A725" w14:textId="38F78E2C" w:rsidR="00F55662" w:rsidRDefault="00F55662" w:rsidP="001C2C64">
      <w:pPr>
        <w:pStyle w:val="BodyText"/>
        <w:rPr>
          <w:sz w:val="11"/>
        </w:rPr>
      </w:pPr>
    </w:p>
    <w:p w14:paraId="2AA3FCE7" w14:textId="77777777" w:rsidR="00F55662" w:rsidRDefault="003F7F77" w:rsidP="001C2C64">
      <w:pPr>
        <w:pStyle w:val="BodyText"/>
      </w:pPr>
      <w:r>
        <w:t>The plain language approach is not something made up for this course. It relies on the Federal Plain Language Guidelines. These guidelines contain a four-step approach to writing in plain language.</w:t>
      </w:r>
    </w:p>
    <w:p w14:paraId="1780322D" w14:textId="1CC98F36" w:rsidR="00205AAD" w:rsidRDefault="003F7F77" w:rsidP="00BE5CA8">
      <w:pPr>
        <w:pStyle w:val="ListParagraph"/>
      </w:pPr>
      <w:r>
        <w:t>Step 1: Think about and empathize with your audience</w:t>
      </w:r>
      <w:r w:rsidR="00205AAD">
        <w:t>.</w:t>
      </w:r>
    </w:p>
    <w:p w14:paraId="1216723F" w14:textId="7B87D3F8" w:rsidR="00F55662" w:rsidRDefault="003F7F77" w:rsidP="00BE5CA8">
      <w:pPr>
        <w:pStyle w:val="ListParagraph"/>
      </w:pPr>
      <w:r>
        <w:t>Step 2: Organize</w:t>
      </w:r>
      <w:r w:rsidR="00205AAD">
        <w:t>.</w:t>
      </w:r>
    </w:p>
    <w:p w14:paraId="4D6A77A0" w14:textId="12A4A3D3" w:rsidR="00205AAD" w:rsidRDefault="003F7F77" w:rsidP="00BE5CA8">
      <w:pPr>
        <w:pStyle w:val="ListParagraph"/>
      </w:pPr>
      <w:r>
        <w:t>Step 3: Write your document</w:t>
      </w:r>
      <w:r w:rsidR="00205AAD">
        <w:t>.</w:t>
      </w:r>
    </w:p>
    <w:p w14:paraId="022984C7" w14:textId="512D824F" w:rsidR="00F55662" w:rsidRDefault="003F7F77" w:rsidP="00BE5CA8">
      <w:pPr>
        <w:pStyle w:val="ListParagraph"/>
      </w:pPr>
      <w:r>
        <w:t>Step 4: Test</w:t>
      </w:r>
      <w:r w:rsidR="00205AAD">
        <w:t>.</w:t>
      </w:r>
    </w:p>
    <w:p w14:paraId="0DD76804" w14:textId="77777777" w:rsidR="00F55662" w:rsidRDefault="00F55662">
      <w:pPr>
        <w:spacing w:line="448" w:lineRule="auto"/>
        <w:sectPr w:rsidR="00F55662" w:rsidSect="00967161">
          <w:pgSz w:w="12240" w:h="15840"/>
          <w:pgMar w:top="1440" w:right="1440" w:bottom="1440" w:left="1440" w:header="722" w:footer="732" w:gutter="0"/>
          <w:cols w:space="720"/>
        </w:sectPr>
      </w:pPr>
    </w:p>
    <w:p w14:paraId="01AFBCB1" w14:textId="77777777" w:rsidR="00F55662" w:rsidRPr="00FB48D6" w:rsidRDefault="003F7F77" w:rsidP="00FB48D6">
      <w:pPr>
        <w:spacing w:before="96"/>
        <w:rPr>
          <w:szCs w:val="36"/>
        </w:rPr>
      </w:pPr>
      <w:r w:rsidRPr="00FB48D6">
        <w:rPr>
          <w:szCs w:val="36"/>
        </w:rPr>
        <w:lastRenderedPageBreak/>
        <w:t>Slide 3-9</w:t>
      </w:r>
    </w:p>
    <w:p w14:paraId="4DE69583" w14:textId="5AE4B78F" w:rsidR="00F55662" w:rsidRDefault="00FB48D6" w:rsidP="002C0868">
      <w:pPr>
        <w:pStyle w:val="BodyText"/>
        <w:jc w:val="center"/>
      </w:pPr>
      <w:r>
        <w:rPr>
          <w:noProof/>
        </w:rPr>
        <w:drawing>
          <wp:inline distT="0" distB="0" distL="0" distR="0" wp14:anchorId="11097800" wp14:editId="54589B28">
            <wp:extent cx="3535680" cy="2651760"/>
            <wp:effectExtent l="19050" t="19050" r="7620" b="0"/>
            <wp:docPr id="61" name="Picture 6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a:ln w="9525" cap="sq">
                      <a:solidFill>
                        <a:srgbClr val="000000"/>
                      </a:solidFill>
                      <a:miter lim="800000"/>
                    </a:ln>
                    <a:effectLst/>
                  </pic:spPr>
                </pic:pic>
              </a:graphicData>
            </a:graphic>
          </wp:inline>
        </w:drawing>
      </w:r>
    </w:p>
    <w:p w14:paraId="220299D0" w14:textId="77777777" w:rsidR="00F55662" w:rsidRPr="002C0868" w:rsidRDefault="003F7F77" w:rsidP="002C0868">
      <w:pPr>
        <w:rPr>
          <w:b/>
          <w:bCs/>
        </w:rPr>
      </w:pPr>
      <w:r w:rsidRPr="002C0868">
        <w:rPr>
          <w:b/>
          <w:bCs/>
        </w:rPr>
        <w:t>Federal Plain Language Guidelines (continued)</w:t>
      </w:r>
    </w:p>
    <w:p w14:paraId="4342935D" w14:textId="77777777" w:rsidR="00F55662" w:rsidRDefault="003F7F77" w:rsidP="001C2C64">
      <w:pPr>
        <w:pStyle w:val="BodyText"/>
      </w:pPr>
      <w:r>
        <w:t>Step 1: Think about and empathize with your audience.</w:t>
      </w:r>
    </w:p>
    <w:p w14:paraId="6C1C3F15" w14:textId="77777777" w:rsidR="00F55662" w:rsidRPr="00800C8F" w:rsidRDefault="003F7F77" w:rsidP="00800C8F">
      <w:pPr>
        <w:rPr>
          <w:rFonts w:ascii="Symbol"/>
        </w:rPr>
      </w:pPr>
      <w:r w:rsidRPr="00800C8F">
        <w:rPr>
          <w:b/>
        </w:rPr>
        <w:t xml:space="preserve">Audience research. </w:t>
      </w:r>
      <w:r>
        <w:t>Research the audience who will read and use the document. Get feedback from the audience whenever possible and then write with the entire audience in mind. Include both the parties with assigned actions or responsibilities and others using the document who are not specifically</w:t>
      </w:r>
      <w:r w:rsidRPr="00800C8F">
        <w:rPr>
          <w:spacing w:val="-29"/>
        </w:rPr>
        <w:t xml:space="preserve"> </w:t>
      </w:r>
      <w:r>
        <w:t>addressed.</w:t>
      </w:r>
    </w:p>
    <w:p w14:paraId="12AD02D7" w14:textId="77777777" w:rsidR="00F55662" w:rsidRDefault="003F7F77" w:rsidP="001C2C64">
      <w:pPr>
        <w:pStyle w:val="BodyText"/>
      </w:pPr>
      <w:r>
        <w:t>Ways to conduct research include:</w:t>
      </w:r>
    </w:p>
    <w:p w14:paraId="1252AF7A" w14:textId="77777777" w:rsidR="00F55662" w:rsidRDefault="003F7F77" w:rsidP="00BE5CA8">
      <w:pPr>
        <w:pStyle w:val="ListParagraph"/>
      </w:pPr>
      <w:r>
        <w:t xml:space="preserve">Consulting relevant technical documents available from AASHTO, FHWA, </w:t>
      </w:r>
      <w:r w:rsidRPr="00800C8F">
        <w:t xml:space="preserve">and </w:t>
      </w:r>
      <w:r>
        <w:t>the</w:t>
      </w:r>
      <w:r w:rsidRPr="00800C8F">
        <w:t xml:space="preserve"> </w:t>
      </w:r>
      <w:r>
        <w:t>industry.</w:t>
      </w:r>
    </w:p>
    <w:p w14:paraId="092285BC" w14:textId="77777777" w:rsidR="00F55662" w:rsidRDefault="003F7F77" w:rsidP="00BE5CA8">
      <w:pPr>
        <w:pStyle w:val="ListParagraph"/>
      </w:pPr>
      <w:r>
        <w:t>Interviewing experts within the</w:t>
      </w:r>
      <w:r w:rsidRPr="00800C8F">
        <w:t xml:space="preserve"> </w:t>
      </w:r>
      <w:r>
        <w:t>agency.</w:t>
      </w:r>
    </w:p>
    <w:p w14:paraId="0C71296F" w14:textId="77777777" w:rsidR="00F55662" w:rsidRDefault="003F7F77" w:rsidP="00BE5CA8">
      <w:pPr>
        <w:pStyle w:val="ListParagraph"/>
      </w:pPr>
      <w:r>
        <w:t xml:space="preserve">Talking with the agency and contractor personnel in the field that will have </w:t>
      </w:r>
      <w:r w:rsidRPr="00800C8F">
        <w:t xml:space="preserve">to </w:t>
      </w:r>
      <w:r>
        <w:t>interpret and execute the work required to comply with the</w:t>
      </w:r>
      <w:r w:rsidRPr="00800C8F">
        <w:t xml:space="preserve"> </w:t>
      </w:r>
      <w:r>
        <w:t>specification.</w:t>
      </w:r>
    </w:p>
    <w:p w14:paraId="6C4F3A46" w14:textId="77777777" w:rsidR="00F55662" w:rsidRDefault="003F7F77" w:rsidP="00BE5CA8">
      <w:pPr>
        <w:pStyle w:val="ListParagraph"/>
      </w:pPr>
      <w:r>
        <w:t xml:space="preserve">Referencing the AASHTO Guide Specification or other agencies’ specifications </w:t>
      </w:r>
      <w:r w:rsidRPr="00800C8F">
        <w:t xml:space="preserve">to </w:t>
      </w:r>
      <w:r>
        <w:t>see how these sources wrote specifications for the same kind of work. Compare and contrast these sources, developing an appreciation for the different approaches.</w:t>
      </w:r>
    </w:p>
    <w:p w14:paraId="367B7D0D" w14:textId="77777777" w:rsidR="00F55662" w:rsidRPr="00800C8F" w:rsidRDefault="003F7F77" w:rsidP="00800C8F">
      <w:pPr>
        <w:rPr>
          <w:rFonts w:ascii="Symbol" w:hAnsi="Symbol"/>
        </w:rPr>
      </w:pPr>
      <w:r w:rsidRPr="00800C8F">
        <w:rPr>
          <w:b/>
          <w:bCs/>
        </w:rPr>
        <w:t>Level o</w:t>
      </w:r>
      <w:r w:rsidRPr="00800C8F">
        <w:rPr>
          <w:b/>
        </w:rPr>
        <w:t xml:space="preserve">f expertise. </w:t>
      </w:r>
      <w:r>
        <w:t>What is the average reader’s level of expertise? Write to that average and not to technical or legal</w:t>
      </w:r>
      <w:r w:rsidRPr="00800C8F">
        <w:rPr>
          <w:spacing w:val="-25"/>
        </w:rPr>
        <w:t xml:space="preserve"> </w:t>
      </w:r>
      <w:r>
        <w:t>experts.</w:t>
      </w:r>
    </w:p>
    <w:p w14:paraId="3A792BAC" w14:textId="77777777" w:rsidR="00F55662" w:rsidRPr="00205AAD" w:rsidRDefault="003F7F77" w:rsidP="00BE5CA8">
      <w:pPr>
        <w:pStyle w:val="ListParagraph"/>
      </w:pPr>
      <w:r w:rsidRPr="00205AAD">
        <w:t xml:space="preserve">Audience/author gap. </w:t>
      </w:r>
      <w:r>
        <w:t>Do not assume that the audience knows exactly what you know as the author. Plain language means presenting information in a manner that is well organized and logical for the audience. This is not just about short words, short sentences, and short</w:t>
      </w:r>
      <w:r w:rsidRPr="00205AAD">
        <w:t xml:space="preserve"> </w:t>
      </w:r>
      <w:r>
        <w:t>paragraphs.</w:t>
      </w:r>
    </w:p>
    <w:p w14:paraId="558D380E" w14:textId="77777777" w:rsidR="00F55662" w:rsidRDefault="003F7F77" w:rsidP="00BE5CA8">
      <w:pPr>
        <w:pStyle w:val="ListParagraph"/>
        <w:rPr>
          <w:rFonts w:ascii="Symbol"/>
        </w:rPr>
      </w:pPr>
      <w:r w:rsidRPr="00205AAD">
        <w:t xml:space="preserve">Separate audiences. </w:t>
      </w:r>
      <w:r>
        <w:t>Address separate audiences separately. Consider that highway construction specifications address the obligations of the contractor and the agency.</w:t>
      </w:r>
    </w:p>
    <w:p w14:paraId="25AC515F" w14:textId="77777777" w:rsidR="00F55662" w:rsidRDefault="00F55662">
      <w:pPr>
        <w:rPr>
          <w:rFonts w:ascii="Symbol"/>
        </w:rPr>
        <w:sectPr w:rsidR="00F55662" w:rsidSect="00967161">
          <w:pgSz w:w="12240" w:h="15840"/>
          <w:pgMar w:top="1440" w:right="1440" w:bottom="1440" w:left="1440" w:header="722" w:footer="732" w:gutter="0"/>
          <w:cols w:space="720"/>
        </w:sectPr>
      </w:pPr>
    </w:p>
    <w:p w14:paraId="260DCBAB" w14:textId="77777777" w:rsidR="00F55662" w:rsidRPr="00FB48D6" w:rsidRDefault="003F7F77" w:rsidP="00800C8F">
      <w:pPr>
        <w:spacing w:before="96"/>
        <w:ind w:right="81"/>
        <w:rPr>
          <w:szCs w:val="36"/>
        </w:rPr>
      </w:pPr>
      <w:r w:rsidRPr="00FB48D6">
        <w:rPr>
          <w:szCs w:val="36"/>
        </w:rPr>
        <w:lastRenderedPageBreak/>
        <w:t>Slide 3-10</w:t>
      </w:r>
    </w:p>
    <w:p w14:paraId="7A4B2EEB" w14:textId="4E0772F7" w:rsidR="00F55662" w:rsidRDefault="00FB48D6" w:rsidP="002C0868">
      <w:pPr>
        <w:pStyle w:val="BodyText"/>
        <w:jc w:val="center"/>
      </w:pPr>
      <w:r>
        <w:rPr>
          <w:noProof/>
        </w:rPr>
        <w:drawing>
          <wp:inline distT="0" distB="0" distL="0" distR="0" wp14:anchorId="53227DB5" wp14:editId="088547D0">
            <wp:extent cx="3657600" cy="2743200"/>
            <wp:effectExtent l="19050" t="19050" r="0" b="0"/>
            <wp:docPr id="62" name="Picture 62"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bar char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3153D85F" w14:textId="77777777" w:rsidR="00F55662" w:rsidRPr="002C0868" w:rsidRDefault="003F7F77" w:rsidP="002C0868">
      <w:pPr>
        <w:rPr>
          <w:b/>
          <w:bCs/>
        </w:rPr>
      </w:pPr>
      <w:r w:rsidRPr="002C0868">
        <w:rPr>
          <w:b/>
          <w:bCs/>
        </w:rPr>
        <w:t>Federal Plain Language Guidelines (continued)</w:t>
      </w:r>
    </w:p>
    <w:p w14:paraId="3EF58D3C" w14:textId="77777777" w:rsidR="00F55662" w:rsidRDefault="003F7F77" w:rsidP="001C2C64">
      <w:pPr>
        <w:pStyle w:val="BodyText"/>
      </w:pPr>
      <w:r>
        <w:t>Step 2: Organize.</w:t>
      </w:r>
    </w:p>
    <w:p w14:paraId="1A871307" w14:textId="77777777" w:rsidR="00F55662" w:rsidRPr="00800C8F" w:rsidRDefault="003F7F77" w:rsidP="00800C8F">
      <w:pPr>
        <w:rPr>
          <w:rFonts w:ascii="Symbol"/>
        </w:rPr>
      </w:pPr>
      <w:r w:rsidRPr="00800C8F">
        <w:rPr>
          <w:b/>
        </w:rPr>
        <w:t xml:space="preserve">Review team. </w:t>
      </w:r>
      <w:r>
        <w:t>The specification writing process needs to be managed as any project. Team members need to know their responsibilities and how they will work together. Assign responsibilities with due</w:t>
      </w:r>
      <w:r w:rsidRPr="00800C8F">
        <w:rPr>
          <w:spacing w:val="-22"/>
        </w:rPr>
        <w:t xml:space="preserve"> </w:t>
      </w:r>
      <w:r>
        <w:t>dates.</w:t>
      </w:r>
    </w:p>
    <w:p w14:paraId="4AF1B781" w14:textId="2EE02996" w:rsidR="00F55662" w:rsidRPr="00800C8F" w:rsidRDefault="003F7F77" w:rsidP="00800C8F">
      <w:pPr>
        <w:rPr>
          <w:rFonts w:ascii="Symbol" w:hAnsi="Symbol"/>
        </w:rPr>
      </w:pPr>
      <w:r w:rsidRPr="00800C8F">
        <w:rPr>
          <w:b/>
        </w:rPr>
        <w:t xml:space="preserve">Writing references. </w:t>
      </w:r>
      <w:r>
        <w:t>Because everyone’s writing skills are not equal, a style guide helps level the playing field. Writing references, such as style guides, provide the following</w:t>
      </w:r>
      <w:r w:rsidR="00800C8F">
        <w:t>.</w:t>
      </w:r>
    </w:p>
    <w:p w14:paraId="3619A00A" w14:textId="77777777" w:rsidR="00F55662" w:rsidRDefault="003F7F77" w:rsidP="00BE5CA8">
      <w:pPr>
        <w:pStyle w:val="ListParagraph"/>
      </w:pPr>
      <w:r>
        <w:t>A standardized writing style for different types of</w:t>
      </w:r>
      <w:r w:rsidRPr="00800C8F">
        <w:t xml:space="preserve"> </w:t>
      </w:r>
      <w:r>
        <w:t>provisions</w:t>
      </w:r>
    </w:p>
    <w:p w14:paraId="101D60C0" w14:textId="77777777" w:rsidR="00F55662" w:rsidRDefault="003F7F77" w:rsidP="00BE5CA8">
      <w:pPr>
        <w:pStyle w:val="ListParagraph"/>
      </w:pPr>
      <w:r>
        <w:t>Guidance on how to consistently use terms and</w:t>
      </w:r>
      <w:r w:rsidRPr="00800C8F">
        <w:t xml:space="preserve"> </w:t>
      </w:r>
      <w:r>
        <w:t>phrases</w:t>
      </w:r>
    </w:p>
    <w:p w14:paraId="5215534E" w14:textId="77777777" w:rsidR="00F55662" w:rsidRDefault="003F7F77" w:rsidP="00BE5CA8">
      <w:pPr>
        <w:pStyle w:val="ListParagraph"/>
      </w:pPr>
      <w:r>
        <w:t>Capitalization and abbreviation</w:t>
      </w:r>
      <w:r w:rsidRPr="00800C8F">
        <w:t xml:space="preserve"> </w:t>
      </w:r>
      <w:r>
        <w:t>guidelines</w:t>
      </w:r>
    </w:p>
    <w:p w14:paraId="1729C1F6" w14:textId="77777777" w:rsidR="00F55662" w:rsidRDefault="003F7F77" w:rsidP="00BE5CA8">
      <w:pPr>
        <w:pStyle w:val="ListParagraph"/>
      </w:pPr>
      <w:r>
        <w:t>Punctuation and grammar</w:t>
      </w:r>
      <w:r>
        <w:rPr>
          <w:spacing w:val="-14"/>
        </w:rPr>
        <w:t xml:space="preserve"> </w:t>
      </w:r>
      <w:r>
        <w:t>rules</w:t>
      </w:r>
    </w:p>
    <w:p w14:paraId="5C8E89B7" w14:textId="77777777" w:rsidR="00F55662" w:rsidRPr="00800C8F" w:rsidRDefault="003F7F77" w:rsidP="00800C8F">
      <w:pPr>
        <w:rPr>
          <w:rFonts w:ascii="Symbol"/>
        </w:rPr>
      </w:pPr>
      <w:r w:rsidRPr="00800C8F">
        <w:rPr>
          <w:b/>
        </w:rPr>
        <w:t xml:space="preserve">Word processing software. </w:t>
      </w:r>
      <w:r>
        <w:t>Word processing software is a resource for specification</w:t>
      </w:r>
      <w:r w:rsidRPr="00800C8F">
        <w:rPr>
          <w:spacing w:val="-11"/>
        </w:rPr>
        <w:t xml:space="preserve"> </w:t>
      </w:r>
      <w:r>
        <w:t>writers.</w:t>
      </w:r>
    </w:p>
    <w:p w14:paraId="634606E6"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963083C" w14:textId="77777777" w:rsidR="00F55662" w:rsidRPr="00663946" w:rsidRDefault="003F7F77" w:rsidP="00800C8F">
      <w:pPr>
        <w:spacing w:before="96"/>
        <w:ind w:right="81"/>
        <w:rPr>
          <w:szCs w:val="36"/>
        </w:rPr>
      </w:pPr>
      <w:r w:rsidRPr="00663946">
        <w:rPr>
          <w:szCs w:val="36"/>
        </w:rPr>
        <w:lastRenderedPageBreak/>
        <w:t>Slide 3-11</w:t>
      </w:r>
    </w:p>
    <w:p w14:paraId="173FE7E0" w14:textId="22AEF25B" w:rsidR="00F55662" w:rsidRDefault="00663946" w:rsidP="002C0868">
      <w:pPr>
        <w:pStyle w:val="BodyText"/>
        <w:jc w:val="center"/>
      </w:pPr>
      <w:r>
        <w:rPr>
          <w:noProof/>
        </w:rPr>
        <w:drawing>
          <wp:inline distT="0" distB="0" distL="0" distR="0" wp14:anchorId="4D58E9B3" wp14:editId="685B978C">
            <wp:extent cx="3657600" cy="2743200"/>
            <wp:effectExtent l="19050" t="19050" r="0" b="0"/>
            <wp:docPr id="63" name="Picture 63" descr="A picture containing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bar 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09AF3C71" w14:textId="77777777" w:rsidR="00F55662" w:rsidRPr="002C0868" w:rsidRDefault="003F7F77" w:rsidP="002C0868">
      <w:pPr>
        <w:rPr>
          <w:b/>
          <w:bCs/>
        </w:rPr>
      </w:pPr>
      <w:r w:rsidRPr="002C0868">
        <w:rPr>
          <w:b/>
          <w:bCs/>
        </w:rPr>
        <w:t>Federal Plain Language Guidelines (continued)</w:t>
      </w:r>
    </w:p>
    <w:p w14:paraId="1A908EAC" w14:textId="77777777" w:rsidR="00F55662" w:rsidRDefault="003F7F77" w:rsidP="001C2C64">
      <w:pPr>
        <w:pStyle w:val="BodyText"/>
      </w:pPr>
      <w:r>
        <w:t>Step 3: Write your document.</w:t>
      </w:r>
    </w:p>
    <w:p w14:paraId="36686BAB" w14:textId="77777777" w:rsidR="00F55662" w:rsidRPr="00800C8F" w:rsidRDefault="003F7F77" w:rsidP="00800C8F">
      <w:pPr>
        <w:rPr>
          <w:rFonts w:ascii="Symbol"/>
        </w:rPr>
      </w:pPr>
      <w:r w:rsidRPr="00800C8F">
        <w:rPr>
          <w:b/>
        </w:rPr>
        <w:t xml:space="preserve">Style guide. </w:t>
      </w:r>
      <w:r>
        <w:t>Use the style guide during the writing</w:t>
      </w:r>
      <w:r w:rsidRPr="00800C8F">
        <w:rPr>
          <w:spacing w:val="-25"/>
        </w:rPr>
        <w:t xml:space="preserve"> </w:t>
      </w:r>
      <w:r>
        <w:t>process.</w:t>
      </w:r>
    </w:p>
    <w:p w14:paraId="5EF7421B" w14:textId="77777777" w:rsidR="00F55662" w:rsidRDefault="003F7F77" w:rsidP="001C2C64">
      <w:pPr>
        <w:pStyle w:val="BodyText"/>
      </w:pPr>
      <w:r>
        <w:t>The use of a style guide is as important to the “Write” step as it is to the “Organize” step. No specification writer is expected to memorize every detail of a style guide, but he or she should know where to find guidance on the relevant style topic. The course materials will address specific style guidance for writing with the appropriate voice and mood in Lesson 3.2 and for using the five Cs of specification writing in Lesson 3.3.</w:t>
      </w:r>
    </w:p>
    <w:p w14:paraId="4EAFEE7C" w14:textId="77777777" w:rsidR="00F55662" w:rsidRPr="00800C8F" w:rsidRDefault="003F7F77" w:rsidP="00800C8F">
      <w:pPr>
        <w:rPr>
          <w:rFonts w:ascii="Symbol" w:hAnsi="Symbol"/>
        </w:rPr>
      </w:pPr>
      <w:r w:rsidRPr="00800C8F">
        <w:rPr>
          <w:b/>
        </w:rPr>
        <w:t xml:space="preserve">Review and revision times. </w:t>
      </w:r>
      <w:r>
        <w:t xml:space="preserve">Plan for the time needed to write, review, and revise the specifications. As Mario Puzo, the author of </w:t>
      </w:r>
      <w:r w:rsidRPr="00800C8F">
        <w:rPr>
          <w:i/>
        </w:rPr>
        <w:t>The Godfather</w:t>
      </w:r>
      <w:r>
        <w:t>, has written, “The secret to good writing is</w:t>
      </w:r>
      <w:r w:rsidRPr="00800C8F">
        <w:rPr>
          <w:spacing w:val="-15"/>
        </w:rPr>
        <w:t xml:space="preserve"> </w:t>
      </w:r>
      <w:r>
        <w:t>rewriting.”</w:t>
      </w:r>
    </w:p>
    <w:p w14:paraId="4E5CDB5F" w14:textId="77777777" w:rsidR="00F55662" w:rsidRDefault="003F7F77" w:rsidP="001C2C64">
      <w:pPr>
        <w:pStyle w:val="BodyText"/>
      </w:pPr>
      <w:r>
        <w:t>Plan for the time needed to rewrite and revise drafts and for the time needed for an adequate peer review and commenting process. View specification writing as a collaborative process with peer reviewers being an integral part of the process.</w:t>
      </w:r>
    </w:p>
    <w:p w14:paraId="5B589A8F" w14:textId="77777777" w:rsidR="00F55662" w:rsidRDefault="003F7F77" w:rsidP="001C2C64">
      <w:pPr>
        <w:pStyle w:val="BodyText"/>
      </w:pPr>
      <w:r>
        <w:t>For big efforts, consider developing a schedule with intermediate milestones to track progress. Schedule regular meetings to both ensure that progress is being made and adequate input is being received.</w:t>
      </w:r>
    </w:p>
    <w:p w14:paraId="712E51FD" w14:textId="77777777" w:rsidR="00F55662" w:rsidRDefault="00F55662">
      <w:pPr>
        <w:sectPr w:rsidR="00F55662" w:rsidSect="00967161">
          <w:pgSz w:w="12240" w:h="15840"/>
          <w:pgMar w:top="1440" w:right="1440" w:bottom="1440" w:left="1440" w:header="722" w:footer="732" w:gutter="0"/>
          <w:cols w:space="720"/>
        </w:sectPr>
      </w:pPr>
    </w:p>
    <w:p w14:paraId="6C043DE8" w14:textId="77777777" w:rsidR="00F55662" w:rsidRPr="00663946" w:rsidRDefault="003F7F77" w:rsidP="00800C8F">
      <w:pPr>
        <w:spacing w:before="96"/>
        <w:ind w:right="81"/>
        <w:rPr>
          <w:szCs w:val="36"/>
        </w:rPr>
      </w:pPr>
      <w:r w:rsidRPr="00663946">
        <w:rPr>
          <w:szCs w:val="36"/>
        </w:rPr>
        <w:lastRenderedPageBreak/>
        <w:t>Slide 3-12</w:t>
      </w:r>
    </w:p>
    <w:p w14:paraId="79C7E8AF" w14:textId="69A4AEB2" w:rsidR="00F55662" w:rsidRDefault="00663946" w:rsidP="002C0868">
      <w:pPr>
        <w:pStyle w:val="BodyText"/>
        <w:jc w:val="center"/>
      </w:pPr>
      <w:r>
        <w:rPr>
          <w:noProof/>
        </w:rPr>
        <w:drawing>
          <wp:inline distT="0" distB="0" distL="0" distR="0" wp14:anchorId="024089DA" wp14:editId="00AE3FF5">
            <wp:extent cx="3657600" cy="2743200"/>
            <wp:effectExtent l="19050" t="19050" r="0" b="0"/>
            <wp:docPr id="64" name="Picture 64" descr="Bar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Bar chart&#10;&#10;Description automatically generated with low confidenc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05368813" w14:textId="77777777" w:rsidR="00F55662" w:rsidRPr="002C0868" w:rsidRDefault="003F7F77" w:rsidP="002C0868">
      <w:pPr>
        <w:rPr>
          <w:b/>
          <w:bCs/>
        </w:rPr>
      </w:pPr>
      <w:r w:rsidRPr="002C0868">
        <w:rPr>
          <w:b/>
          <w:bCs/>
        </w:rPr>
        <w:t>Federal Plain Language Guidelines (continued)</w:t>
      </w:r>
    </w:p>
    <w:p w14:paraId="1106FBCF" w14:textId="77777777" w:rsidR="00F55662" w:rsidRDefault="003F7F77" w:rsidP="001C2C64">
      <w:pPr>
        <w:pStyle w:val="BodyText"/>
      </w:pPr>
      <w:r>
        <w:t>Step 4: Test.</w:t>
      </w:r>
    </w:p>
    <w:p w14:paraId="447E4E5C" w14:textId="77777777" w:rsidR="00F55662" w:rsidRDefault="003F7F77" w:rsidP="001C2C64">
      <w:pPr>
        <w:pStyle w:val="BodyText"/>
      </w:pPr>
      <w:r>
        <w:t>The effectiveness of a specification can be evaluated.</w:t>
      </w:r>
    </w:p>
    <w:p w14:paraId="3C9109BF" w14:textId="77777777" w:rsidR="00F55662" w:rsidRPr="00800C8F" w:rsidRDefault="003F7F77" w:rsidP="00800C8F">
      <w:pPr>
        <w:rPr>
          <w:rFonts w:ascii="Symbol"/>
        </w:rPr>
      </w:pPr>
      <w:r w:rsidRPr="00800C8F">
        <w:rPr>
          <w:b/>
        </w:rPr>
        <w:t xml:space="preserve">Before use. </w:t>
      </w:r>
      <w:r>
        <w:t>Before the specifications become a part of a contract, their effectiveness can be evaluated through the internal Plans, Specifications, and Estimates (PS&amp;E) review</w:t>
      </w:r>
      <w:r w:rsidRPr="00800C8F">
        <w:rPr>
          <w:spacing w:val="-16"/>
        </w:rPr>
        <w:t xml:space="preserve"> </w:t>
      </w:r>
      <w:r>
        <w:t>process.</w:t>
      </w:r>
    </w:p>
    <w:p w14:paraId="232FB490" w14:textId="77777777" w:rsidR="00F55662" w:rsidRDefault="003F7F77" w:rsidP="001C2C64">
      <w:pPr>
        <w:pStyle w:val="BodyText"/>
      </w:pPr>
      <w:r>
        <w:t xml:space="preserve">For long-term maintenance of specifications, the FHWA Technical Advisory </w:t>
      </w:r>
      <w:r>
        <w:rPr>
          <w:i/>
        </w:rPr>
        <w:t xml:space="preserve">Development and Review of Specifications </w:t>
      </w:r>
      <w:r>
        <w:t>recommends that agencies establish and support a multi-disciplinary group with FHWA and agency representatives.</w:t>
      </w:r>
    </w:p>
    <w:p w14:paraId="782EB96C" w14:textId="77777777" w:rsidR="00F55662" w:rsidRDefault="003F7F77" w:rsidP="00BE5CA8">
      <w:pPr>
        <w:pStyle w:val="ListParagraph"/>
      </w:pPr>
      <w:r>
        <w:t xml:space="preserve">Select group members to minimize organizational “mindset” and </w:t>
      </w:r>
      <w:r w:rsidRPr="00800C8F">
        <w:t xml:space="preserve">individual </w:t>
      </w:r>
      <w:r>
        <w:t>biases.</w:t>
      </w:r>
    </w:p>
    <w:p w14:paraId="338C5E85" w14:textId="77777777" w:rsidR="00F55662" w:rsidRDefault="003F7F77" w:rsidP="00BE5CA8">
      <w:pPr>
        <w:pStyle w:val="ListParagraph"/>
      </w:pPr>
      <w:r>
        <w:t>Obtain feedback from the field personnel and industry</w:t>
      </w:r>
      <w:r w:rsidRPr="00800C8F">
        <w:t xml:space="preserve"> </w:t>
      </w:r>
      <w:r>
        <w:t>representatives.</w:t>
      </w:r>
    </w:p>
    <w:p w14:paraId="2B12D894" w14:textId="77777777" w:rsidR="00F55662" w:rsidRDefault="003F7F77" w:rsidP="00BE5CA8">
      <w:pPr>
        <w:pStyle w:val="ListParagraph"/>
      </w:pPr>
      <w:r>
        <w:t xml:space="preserve">Maintain a standing specification committee with the local </w:t>
      </w:r>
      <w:r w:rsidRPr="00800C8F">
        <w:t xml:space="preserve">contractors </w:t>
      </w:r>
      <w:r>
        <w:t>association.</w:t>
      </w:r>
    </w:p>
    <w:p w14:paraId="0D0B6B74"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6CB8E7FB" w14:textId="77777777" w:rsidR="00F55662" w:rsidRPr="002C0868" w:rsidRDefault="003F7F77" w:rsidP="002C0868">
      <w:pPr>
        <w:rPr>
          <w:b/>
          <w:bCs/>
        </w:rPr>
      </w:pPr>
      <w:r w:rsidRPr="002C0868">
        <w:rPr>
          <w:b/>
          <w:bCs/>
        </w:rPr>
        <w:lastRenderedPageBreak/>
        <w:t>Federal Plain Language Guidelines (continued)</w:t>
      </w:r>
    </w:p>
    <w:p w14:paraId="0CA88B16" w14:textId="592A180F" w:rsidR="00F55662" w:rsidRPr="00800C8F" w:rsidRDefault="003F7F77" w:rsidP="00800C8F">
      <w:pPr>
        <w:rPr>
          <w:rFonts w:ascii="Symbol"/>
        </w:rPr>
      </w:pPr>
      <w:r w:rsidRPr="00800C8F">
        <w:rPr>
          <w:b/>
        </w:rPr>
        <w:t xml:space="preserve">After use. </w:t>
      </w:r>
      <w:r>
        <w:t>After the specifications are used, their effectiveness can be evaluated through review of the</w:t>
      </w:r>
      <w:r w:rsidRPr="00800C8F">
        <w:rPr>
          <w:spacing w:val="-19"/>
        </w:rPr>
        <w:t xml:space="preserve"> </w:t>
      </w:r>
      <w:r>
        <w:t>following</w:t>
      </w:r>
      <w:r w:rsidR="00800C8F">
        <w:t>.</w:t>
      </w:r>
    </w:p>
    <w:p w14:paraId="38EC8B0E" w14:textId="77777777" w:rsidR="00F55662" w:rsidRDefault="003F7F77" w:rsidP="00BE5CA8">
      <w:pPr>
        <w:pStyle w:val="ListParagraph"/>
      </w:pPr>
      <w:r>
        <w:t>Bid tabulations for the item in</w:t>
      </w:r>
      <w:r w:rsidRPr="00800C8F">
        <w:t xml:space="preserve"> </w:t>
      </w:r>
      <w:r>
        <w:t>question</w:t>
      </w:r>
    </w:p>
    <w:p w14:paraId="659F7D89" w14:textId="77777777" w:rsidR="00F55662" w:rsidRDefault="003F7F77" w:rsidP="00BE5CA8">
      <w:pPr>
        <w:pStyle w:val="ListParagraph"/>
      </w:pPr>
      <w:r>
        <w:t>Field inspection report</w:t>
      </w:r>
      <w:r w:rsidRPr="00800C8F">
        <w:t xml:space="preserve"> </w:t>
      </w:r>
      <w:r>
        <w:t>findings</w:t>
      </w:r>
    </w:p>
    <w:p w14:paraId="329FEEBA" w14:textId="77777777" w:rsidR="00F55662" w:rsidRDefault="003F7F77" w:rsidP="00BE5CA8">
      <w:pPr>
        <w:pStyle w:val="ListParagraph"/>
      </w:pPr>
      <w:r>
        <w:t>Industry</w:t>
      </w:r>
      <w:r w:rsidRPr="00800C8F">
        <w:t xml:space="preserve"> </w:t>
      </w:r>
      <w:r>
        <w:t>comments</w:t>
      </w:r>
    </w:p>
    <w:p w14:paraId="3C961602" w14:textId="77777777" w:rsidR="00F55662" w:rsidRDefault="003F7F77" w:rsidP="00BE5CA8">
      <w:pPr>
        <w:pStyle w:val="ListParagraph"/>
      </w:pPr>
      <w:r>
        <w:t>Year-end summaries of change</w:t>
      </w:r>
      <w:r w:rsidRPr="00800C8F">
        <w:t xml:space="preserve"> </w:t>
      </w:r>
      <w:r>
        <w:t>orders</w:t>
      </w:r>
    </w:p>
    <w:p w14:paraId="64D72CA8" w14:textId="77777777" w:rsidR="00F55662" w:rsidRDefault="003F7F77" w:rsidP="00BE5CA8">
      <w:pPr>
        <w:pStyle w:val="ListParagraph"/>
      </w:pPr>
      <w:r>
        <w:t>Requests for</w:t>
      </w:r>
      <w:r w:rsidRPr="00800C8F">
        <w:t xml:space="preserve"> </w:t>
      </w:r>
      <w:r>
        <w:t>information</w:t>
      </w:r>
    </w:p>
    <w:p w14:paraId="2DD91262" w14:textId="77777777" w:rsidR="00F55662" w:rsidRDefault="003F7F77" w:rsidP="00BE5CA8">
      <w:pPr>
        <w:pStyle w:val="ListParagraph"/>
      </w:pPr>
      <w:r>
        <w:t>Variance</w:t>
      </w:r>
      <w:r w:rsidRPr="00800C8F">
        <w:t xml:space="preserve"> </w:t>
      </w:r>
      <w:r>
        <w:t>requests</w:t>
      </w:r>
    </w:p>
    <w:p w14:paraId="7BA2FBE9" w14:textId="77777777" w:rsidR="00F55662" w:rsidRDefault="003F7F77" w:rsidP="00BE5CA8">
      <w:pPr>
        <w:pStyle w:val="ListParagraph"/>
      </w:pPr>
      <w:r>
        <w:t>Time</w:t>
      </w:r>
      <w:r w:rsidRPr="00800C8F">
        <w:t xml:space="preserve"> </w:t>
      </w:r>
      <w:r>
        <w:t>extensions</w:t>
      </w:r>
    </w:p>
    <w:p w14:paraId="36A71055" w14:textId="77777777" w:rsidR="00F55662" w:rsidRDefault="003F7F77" w:rsidP="00BE5CA8">
      <w:pPr>
        <w:pStyle w:val="ListParagraph"/>
      </w:pPr>
      <w:r>
        <w:t>Disputes and</w:t>
      </w:r>
      <w:r w:rsidRPr="00800C8F">
        <w:t xml:space="preserve"> </w:t>
      </w:r>
      <w:r>
        <w:t>claims</w:t>
      </w:r>
    </w:p>
    <w:p w14:paraId="422A5BEE" w14:textId="77777777" w:rsidR="00F55662" w:rsidRDefault="003F7F77" w:rsidP="001C2C64">
      <w:pPr>
        <w:pStyle w:val="BodyText"/>
      </w:pPr>
      <w:r>
        <w:t>By conducting careful reviews using reviewers from diverse backgrounds and by following up after the specification has been in use, the specification writer can validate the specification’s appropriateness and success at meeting the desired objectives, including achievement of the desired quality.</w:t>
      </w:r>
    </w:p>
    <w:p w14:paraId="6E158523" w14:textId="77777777" w:rsidR="00F55662" w:rsidRDefault="00F55662">
      <w:pPr>
        <w:sectPr w:rsidR="00F55662" w:rsidSect="00967161">
          <w:pgSz w:w="12240" w:h="15840"/>
          <w:pgMar w:top="1440" w:right="1440" w:bottom="1440" w:left="1440" w:header="722" w:footer="732" w:gutter="0"/>
          <w:cols w:space="720"/>
        </w:sectPr>
      </w:pPr>
    </w:p>
    <w:p w14:paraId="6CCFEDA6" w14:textId="77777777" w:rsidR="00F55662" w:rsidRPr="001E3B32" w:rsidRDefault="003F7F77" w:rsidP="00800C8F">
      <w:pPr>
        <w:spacing w:before="96"/>
        <w:ind w:right="81"/>
        <w:rPr>
          <w:szCs w:val="36"/>
        </w:rPr>
      </w:pPr>
      <w:r w:rsidRPr="001E3B32">
        <w:rPr>
          <w:szCs w:val="36"/>
        </w:rPr>
        <w:lastRenderedPageBreak/>
        <w:t>Slide 3-13</w:t>
      </w:r>
    </w:p>
    <w:p w14:paraId="7FDCF4B5" w14:textId="44660F9D" w:rsidR="00F55662" w:rsidRDefault="001E3B32" w:rsidP="002C0868">
      <w:pPr>
        <w:pStyle w:val="BodyText"/>
        <w:jc w:val="center"/>
      </w:pPr>
      <w:r>
        <w:rPr>
          <w:noProof/>
        </w:rPr>
        <w:drawing>
          <wp:inline distT="0" distB="0" distL="0" distR="0" wp14:anchorId="1A71E569" wp14:editId="1598A6FD">
            <wp:extent cx="3657600" cy="2743200"/>
            <wp:effectExtent l="19050" t="19050" r="0" b="0"/>
            <wp:docPr id="65" name="Picture 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5AA4CA40" w14:textId="77777777" w:rsidR="00F55662" w:rsidRPr="002C0868" w:rsidRDefault="003F7F77" w:rsidP="002C0868">
      <w:pPr>
        <w:rPr>
          <w:b/>
          <w:bCs/>
        </w:rPr>
      </w:pPr>
      <w:bookmarkStart w:id="58" w:name="Specification_Writer’s_Checklist"/>
      <w:bookmarkEnd w:id="58"/>
      <w:r w:rsidRPr="002C0868">
        <w:rPr>
          <w:b/>
          <w:bCs/>
        </w:rPr>
        <w:t>Specification Writer’s Checklist Activity</w:t>
      </w:r>
    </w:p>
    <w:p w14:paraId="7EEFD4E2" w14:textId="77777777" w:rsidR="00F55662" w:rsidRPr="00800C8F" w:rsidRDefault="003F7F77" w:rsidP="00BE5CA8">
      <w:pPr>
        <w:pStyle w:val="ListParagraph"/>
      </w:pPr>
      <w:r>
        <w:t>Work with a</w:t>
      </w:r>
      <w:r w:rsidRPr="00800C8F">
        <w:t xml:space="preserve"> </w:t>
      </w:r>
      <w:r>
        <w:t>partner.</w:t>
      </w:r>
    </w:p>
    <w:p w14:paraId="51C6E7EC" w14:textId="77777777" w:rsidR="00F55662" w:rsidRPr="00800C8F" w:rsidRDefault="003F7F77" w:rsidP="00BE5CA8">
      <w:pPr>
        <w:pStyle w:val="ListParagraph"/>
      </w:pPr>
      <w:r>
        <w:t>Review the “Writing Style and Plain Language” and “Review” sections in Appendix D: Specification Writer’s</w:t>
      </w:r>
      <w:r w:rsidRPr="00800C8F">
        <w:t xml:space="preserve"> </w:t>
      </w:r>
      <w:r>
        <w:t>Checklist.</w:t>
      </w:r>
    </w:p>
    <w:p w14:paraId="56BC3275" w14:textId="77777777" w:rsidR="00F55662" w:rsidRPr="00800C8F" w:rsidRDefault="003F7F77" w:rsidP="00BE5CA8">
      <w:pPr>
        <w:pStyle w:val="ListParagraph"/>
      </w:pPr>
      <w:r>
        <w:t>Answer the</w:t>
      </w:r>
      <w:r w:rsidRPr="00800C8F">
        <w:t xml:space="preserve"> </w:t>
      </w:r>
      <w:r>
        <w:t>questions.</w:t>
      </w:r>
    </w:p>
    <w:p w14:paraId="520EEA1D" w14:textId="77777777" w:rsidR="00F55662" w:rsidRDefault="003F7F77" w:rsidP="00A51CDA">
      <w:pPr>
        <w:pStyle w:val="Question"/>
        <w:numPr>
          <w:ilvl w:val="0"/>
          <w:numId w:val="69"/>
        </w:numPr>
      </w:pPr>
      <w:r>
        <w:t>What questions do you have about the</w:t>
      </w:r>
      <w:r>
        <w:rPr>
          <w:spacing w:val="-21"/>
        </w:rPr>
        <w:t xml:space="preserve"> </w:t>
      </w:r>
      <w:r>
        <w:t>tasks?</w:t>
      </w:r>
    </w:p>
    <w:p w14:paraId="21382B76" w14:textId="77777777" w:rsidR="00F55662" w:rsidRDefault="00F55662">
      <w:pPr>
        <w:sectPr w:rsidR="00F55662" w:rsidSect="00967161">
          <w:pgSz w:w="12240" w:h="15840"/>
          <w:pgMar w:top="1440" w:right="1440" w:bottom="1440" w:left="1440" w:header="722" w:footer="732" w:gutter="0"/>
          <w:cols w:space="720"/>
        </w:sectPr>
      </w:pPr>
    </w:p>
    <w:p w14:paraId="1A855343" w14:textId="77777777" w:rsidR="00F55662" w:rsidRDefault="003F7F77" w:rsidP="00A51CDA">
      <w:pPr>
        <w:pStyle w:val="ListParagraph"/>
        <w:numPr>
          <w:ilvl w:val="0"/>
          <w:numId w:val="31"/>
        </w:numPr>
      </w:pPr>
      <w:r>
        <w:lastRenderedPageBreak/>
        <w:t>What tasks would you add to your checklist and</w:t>
      </w:r>
      <w:r>
        <w:rPr>
          <w:spacing w:val="-22"/>
        </w:rPr>
        <w:t xml:space="preserve"> </w:t>
      </w:r>
      <w:r>
        <w:t>why?</w:t>
      </w:r>
    </w:p>
    <w:p w14:paraId="07D7F95A" w14:textId="77777777" w:rsidR="00F55662" w:rsidRDefault="00F55662">
      <w:pPr>
        <w:sectPr w:rsidR="00F55662" w:rsidSect="00967161">
          <w:pgSz w:w="12240" w:h="15840"/>
          <w:pgMar w:top="1440" w:right="1440" w:bottom="1440" w:left="1440" w:header="722" w:footer="732" w:gutter="0"/>
          <w:cols w:space="720"/>
        </w:sectPr>
      </w:pPr>
    </w:p>
    <w:p w14:paraId="33A82924" w14:textId="2C8B9497" w:rsidR="00F55662" w:rsidRPr="001E3B32" w:rsidRDefault="003F7F77" w:rsidP="001E3B32">
      <w:pPr>
        <w:tabs>
          <w:tab w:val="left" w:pos="7250"/>
        </w:tabs>
        <w:spacing w:before="96"/>
        <w:rPr>
          <w:szCs w:val="36"/>
        </w:rPr>
      </w:pPr>
      <w:r w:rsidRPr="001E3B32">
        <w:rPr>
          <w:szCs w:val="36"/>
        </w:rPr>
        <w:lastRenderedPageBreak/>
        <w:t>Slide</w:t>
      </w:r>
      <w:r w:rsidR="006B1DA4">
        <w:rPr>
          <w:szCs w:val="36"/>
        </w:rPr>
        <w:t>s</w:t>
      </w:r>
      <w:r w:rsidRPr="001E3B32">
        <w:rPr>
          <w:spacing w:val="-1"/>
          <w:szCs w:val="36"/>
        </w:rPr>
        <w:t xml:space="preserve"> </w:t>
      </w:r>
      <w:r w:rsidRPr="001E3B32">
        <w:rPr>
          <w:szCs w:val="36"/>
        </w:rPr>
        <w:t>3-14</w:t>
      </w:r>
      <w:r w:rsidR="001E3B32" w:rsidRPr="001E3B32">
        <w:rPr>
          <w:szCs w:val="36"/>
        </w:rPr>
        <w:t xml:space="preserve"> </w:t>
      </w:r>
      <w:r w:rsidR="001E3B32">
        <w:rPr>
          <w:szCs w:val="36"/>
        </w:rPr>
        <w:t>-</w:t>
      </w:r>
      <w:r w:rsidR="001E3B32" w:rsidRPr="001E3B32">
        <w:rPr>
          <w:szCs w:val="36"/>
        </w:rPr>
        <w:t xml:space="preserve"> </w:t>
      </w:r>
      <w:r w:rsidRPr="001E3B32">
        <w:rPr>
          <w:szCs w:val="36"/>
        </w:rPr>
        <w:t>3-15</w:t>
      </w:r>
    </w:p>
    <w:p w14:paraId="553F1741" w14:textId="6E5BA333" w:rsidR="00F55662" w:rsidRDefault="001E3B32" w:rsidP="001C2C64">
      <w:pPr>
        <w:pStyle w:val="BodyText"/>
      </w:pPr>
      <w:r>
        <w:rPr>
          <w:noProof/>
        </w:rPr>
        <w:drawing>
          <wp:inline distT="0" distB="0" distL="0" distR="0" wp14:anchorId="66CA1835" wp14:editId="4F4F7B73">
            <wp:extent cx="2808211" cy="2103120"/>
            <wp:effectExtent l="19050" t="19050" r="0" b="0"/>
            <wp:docPr id="66" name="Picture 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graphical user interfac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3953ABC3" wp14:editId="678FDF4B">
            <wp:extent cx="2808211" cy="2103120"/>
            <wp:effectExtent l="19050" t="19050" r="0" b="0"/>
            <wp:docPr id="67" name="Picture 6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imelin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3175" cap="sq">
                      <a:solidFill>
                        <a:srgbClr val="000000"/>
                      </a:solidFill>
                      <a:miter lim="800000"/>
                    </a:ln>
                    <a:effectLst/>
                  </pic:spPr>
                </pic:pic>
              </a:graphicData>
            </a:graphic>
          </wp:inline>
        </w:drawing>
      </w:r>
    </w:p>
    <w:p w14:paraId="706BF5E5" w14:textId="77777777" w:rsidR="00F55662" w:rsidRDefault="003F7F77">
      <w:pPr>
        <w:pStyle w:val="Heading2"/>
        <w:spacing w:before="0"/>
      </w:pPr>
      <w:bookmarkStart w:id="59" w:name="_Toc67568065"/>
      <w:r>
        <w:t>Lesson 3.2: Voice and Mood in Specifications</w:t>
      </w:r>
      <w:bookmarkEnd w:id="59"/>
    </w:p>
    <w:p w14:paraId="78C557DC" w14:textId="77777777" w:rsidR="00F55662" w:rsidRDefault="003F7F77" w:rsidP="001C2C64">
      <w:pPr>
        <w:pStyle w:val="BodyText"/>
      </w:pPr>
      <w:r>
        <w:t>Lesson 3.2 addresses the mechanics of writing in the appropriate voice and mood.</w:t>
      </w:r>
    </w:p>
    <w:p w14:paraId="3B060145" w14:textId="77777777" w:rsidR="00F55662" w:rsidRPr="002C0868" w:rsidRDefault="003F7F77" w:rsidP="002C0868">
      <w:pPr>
        <w:rPr>
          <w:b/>
          <w:bCs/>
        </w:rPr>
      </w:pPr>
      <w:r w:rsidRPr="002C0868">
        <w:rPr>
          <w:b/>
          <w:bCs/>
        </w:rPr>
        <w:t>Learning Outcomes</w:t>
      </w:r>
    </w:p>
    <w:p w14:paraId="66D709FB" w14:textId="77777777" w:rsidR="00F55662" w:rsidRDefault="003F7F77" w:rsidP="001C2C64">
      <w:pPr>
        <w:pStyle w:val="BodyText"/>
      </w:pPr>
      <w:r>
        <w:t>This lesson supports these learning outcomes.</w:t>
      </w:r>
    </w:p>
    <w:p w14:paraId="62A6CCF4" w14:textId="77777777" w:rsidR="00F55662" w:rsidRPr="00800C8F" w:rsidRDefault="003F7F77" w:rsidP="00BE5CA8">
      <w:pPr>
        <w:pStyle w:val="ListParagraph"/>
      </w:pPr>
      <w:r>
        <w:t>Explain the potential benefits of writing in the active</w:t>
      </w:r>
      <w:r w:rsidRPr="00800C8F">
        <w:t xml:space="preserve"> </w:t>
      </w:r>
      <w:r>
        <w:t>voice.</w:t>
      </w:r>
    </w:p>
    <w:p w14:paraId="3411A6A0" w14:textId="77777777" w:rsidR="00F55662" w:rsidRPr="00800C8F" w:rsidRDefault="003F7F77" w:rsidP="00BE5CA8">
      <w:pPr>
        <w:pStyle w:val="ListParagraph"/>
      </w:pPr>
      <w:r>
        <w:t>Rewrite passive voice sentences into the active</w:t>
      </w:r>
      <w:r w:rsidRPr="00800C8F">
        <w:t xml:space="preserve"> </w:t>
      </w:r>
      <w:r>
        <w:t>voice.</w:t>
      </w:r>
    </w:p>
    <w:p w14:paraId="243216E0" w14:textId="77777777" w:rsidR="00F55662" w:rsidRDefault="003F7F77" w:rsidP="00BE5CA8">
      <w:pPr>
        <w:pStyle w:val="ListParagraph"/>
        <w:rPr>
          <w:rFonts w:ascii="Symbol"/>
        </w:rPr>
      </w:pPr>
      <w:r>
        <w:t>Evaluate specifications to determine the need for imperative or indicative</w:t>
      </w:r>
      <w:r>
        <w:rPr>
          <w:spacing w:val="-41"/>
        </w:rPr>
        <w:t xml:space="preserve"> </w:t>
      </w:r>
      <w:r>
        <w:t>mood.</w:t>
      </w:r>
    </w:p>
    <w:p w14:paraId="2DD85AFE" w14:textId="77777777" w:rsidR="00F55662" w:rsidRPr="002C0868" w:rsidRDefault="003F7F77" w:rsidP="002C0868">
      <w:pPr>
        <w:rPr>
          <w:b/>
          <w:bCs/>
        </w:rPr>
      </w:pPr>
      <w:r w:rsidRPr="002C0868">
        <w:rPr>
          <w:b/>
          <w:bCs/>
        </w:rPr>
        <w:t>Resources</w:t>
      </w:r>
    </w:p>
    <w:p w14:paraId="0039694E" w14:textId="77777777" w:rsidR="00800C8F" w:rsidRDefault="003F7F77" w:rsidP="00BE5CA8">
      <w:pPr>
        <w:pStyle w:val="ListParagraph"/>
      </w:pPr>
      <w:r>
        <w:t>Agency’s specification</w:t>
      </w:r>
      <w:r w:rsidRPr="00800C8F">
        <w:t xml:space="preserve"> </w:t>
      </w:r>
      <w:r>
        <w:t>manual(s)</w:t>
      </w:r>
      <w:r w:rsidR="00800C8F">
        <w:t>.</w:t>
      </w:r>
    </w:p>
    <w:p w14:paraId="664FE7BD" w14:textId="7CCA8411" w:rsidR="00F55662" w:rsidRPr="00800C8F" w:rsidRDefault="003F7F77" w:rsidP="00BE5CA8">
      <w:pPr>
        <w:pStyle w:val="ListParagraph"/>
      </w:pPr>
      <w:r>
        <w:t xml:space="preserve">United States Department of Transportation, </w:t>
      </w:r>
      <w:r w:rsidRPr="00800C8F">
        <w:t xml:space="preserve">Federal Highway Administration. Development and Review of Specifications. </w:t>
      </w:r>
      <w:r>
        <w:t>Technical Advisory, OPI – HIAM-20. Washington, DC, March 24,</w:t>
      </w:r>
      <w:r w:rsidRPr="00800C8F">
        <w:rPr>
          <w:spacing w:val="-15"/>
        </w:rPr>
        <w:t xml:space="preserve"> </w:t>
      </w:r>
      <w:r>
        <w:t>2010.</w:t>
      </w:r>
    </w:p>
    <w:p w14:paraId="227A1C86" w14:textId="77777777" w:rsidR="00F55662" w:rsidRDefault="00F55662">
      <w:pPr>
        <w:rPr>
          <w:rFonts w:ascii="Symbol" w:hAnsi="Symbol"/>
        </w:rPr>
        <w:sectPr w:rsidR="00F55662" w:rsidSect="00967161">
          <w:headerReference w:type="default" r:id="rId92"/>
          <w:pgSz w:w="12240" w:h="15840"/>
          <w:pgMar w:top="1440" w:right="1440" w:bottom="1440" w:left="1440" w:header="722" w:footer="732" w:gutter="0"/>
          <w:cols w:space="720"/>
        </w:sectPr>
      </w:pPr>
    </w:p>
    <w:p w14:paraId="2064AEB0" w14:textId="73860E58" w:rsidR="00F55662" w:rsidRPr="001E3B32" w:rsidRDefault="003F7F77" w:rsidP="00800C8F">
      <w:pPr>
        <w:spacing w:before="96"/>
        <w:ind w:right="81"/>
        <w:rPr>
          <w:szCs w:val="36"/>
        </w:rPr>
      </w:pPr>
      <w:r w:rsidRPr="001E3B32">
        <w:rPr>
          <w:szCs w:val="36"/>
        </w:rPr>
        <w:lastRenderedPageBreak/>
        <w:t>Slide</w:t>
      </w:r>
      <w:r w:rsidR="002C0868">
        <w:rPr>
          <w:szCs w:val="36"/>
        </w:rPr>
        <w:t>s</w:t>
      </w:r>
      <w:r w:rsidRPr="001E3B32">
        <w:rPr>
          <w:szCs w:val="36"/>
        </w:rPr>
        <w:t xml:space="preserve"> 3-16</w:t>
      </w:r>
      <w:r w:rsidR="00800C8F">
        <w:rPr>
          <w:szCs w:val="36"/>
        </w:rPr>
        <w:t xml:space="preserve"> to</w:t>
      </w:r>
      <w:r w:rsidR="00800C8F" w:rsidRPr="00800C8F">
        <w:rPr>
          <w:szCs w:val="36"/>
        </w:rPr>
        <w:t xml:space="preserve"> 3-18</w:t>
      </w:r>
    </w:p>
    <w:p w14:paraId="12E5C8E7" w14:textId="3680D10D" w:rsidR="001E3B32" w:rsidRDefault="001E3B32">
      <w:pPr>
        <w:ind w:left="83" w:right="81"/>
        <w:jc w:val="center"/>
        <w:rPr>
          <w:sz w:val="16"/>
        </w:rPr>
      </w:pPr>
      <w:bookmarkStart w:id="60" w:name="Voice"/>
      <w:bookmarkEnd w:id="60"/>
      <w:r>
        <w:rPr>
          <w:noProof/>
          <w:sz w:val="16"/>
        </w:rPr>
        <w:drawing>
          <wp:inline distT="0" distB="0" distL="0" distR="0" wp14:anchorId="06E0B1A0" wp14:editId="776C6F94">
            <wp:extent cx="3657600" cy="2743200"/>
            <wp:effectExtent l="19050" t="19050" r="0" b="0"/>
            <wp:docPr id="68" name="Picture 68"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imeline&#10;&#10;Description automatically generated with low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a:solidFill>
                        <a:schemeClr val="tx1"/>
                      </a:solidFill>
                    </a:ln>
                  </pic:spPr>
                </pic:pic>
              </a:graphicData>
            </a:graphic>
          </wp:inline>
        </w:drawing>
      </w:r>
    </w:p>
    <w:p w14:paraId="518E5BFF" w14:textId="5E0AA5E4" w:rsidR="00F55662" w:rsidRPr="00800C8F" w:rsidRDefault="003F7F77">
      <w:pPr>
        <w:ind w:left="83" w:right="81"/>
        <w:jc w:val="center"/>
        <w:rPr>
          <w:szCs w:val="36"/>
        </w:rPr>
      </w:pPr>
      <w:r w:rsidRPr="00800C8F">
        <w:rPr>
          <w:szCs w:val="36"/>
        </w:rPr>
        <w:t xml:space="preserve">(Slides 3-17 </w:t>
      </w:r>
      <w:r w:rsidR="00800C8F">
        <w:rPr>
          <w:szCs w:val="36"/>
        </w:rPr>
        <w:t>and</w:t>
      </w:r>
      <w:r w:rsidRPr="00800C8F">
        <w:rPr>
          <w:szCs w:val="36"/>
        </w:rPr>
        <w:t xml:space="preserve"> 3-18 are not shown because they contain answers to the activity.)</w:t>
      </w:r>
    </w:p>
    <w:p w14:paraId="439B2CF5" w14:textId="77777777" w:rsidR="00F55662" w:rsidRPr="002C0868" w:rsidRDefault="003F7F77" w:rsidP="002C0868">
      <w:pPr>
        <w:rPr>
          <w:b/>
          <w:bCs/>
        </w:rPr>
      </w:pPr>
      <w:r w:rsidRPr="002C0868">
        <w:rPr>
          <w:b/>
          <w:bCs/>
        </w:rPr>
        <w:t>Voice</w:t>
      </w:r>
    </w:p>
    <w:p w14:paraId="4F1C94EF" w14:textId="77777777" w:rsidR="00F55662" w:rsidRDefault="003F7F77" w:rsidP="001C2C64">
      <w:pPr>
        <w:pStyle w:val="BodyText"/>
      </w:pPr>
      <w:r>
        <w:t>Too often, agencies write specifications using the passive voice. The best practice is to write specifications in the active voice. When specification writers write specifications in the active voice, that writing is less likely to be misinterpreted, and it uses substantially fewer words. The focus of this lesson is on learning how to write specifications in the active voice.</w:t>
      </w:r>
    </w:p>
    <w:p w14:paraId="59736E08" w14:textId="77777777" w:rsidR="00F55662" w:rsidRDefault="003F7F77" w:rsidP="001C2C64">
      <w:pPr>
        <w:pStyle w:val="BodyText"/>
      </w:pPr>
      <w:r>
        <w:t>Voice is a characteristic of a verb that reflects whether its subject acts or is acted upon. In the passive voice, the subject receives an action. In the active voice, the subject performs an action.</w:t>
      </w:r>
    </w:p>
    <w:p w14:paraId="3C50FDF3" w14:textId="77777777" w:rsidR="00F55662" w:rsidRDefault="00F55662">
      <w:pPr>
        <w:sectPr w:rsidR="00F55662" w:rsidSect="00967161">
          <w:pgSz w:w="12240" w:h="15840"/>
          <w:pgMar w:top="1440" w:right="1440" w:bottom="1440" w:left="1440" w:header="722" w:footer="732" w:gutter="0"/>
          <w:cols w:space="720"/>
        </w:sectPr>
      </w:pPr>
    </w:p>
    <w:p w14:paraId="365D3ED6" w14:textId="77777777" w:rsidR="00F55662" w:rsidRPr="002C0868" w:rsidRDefault="003F7F77" w:rsidP="002C0868">
      <w:pPr>
        <w:rPr>
          <w:b/>
          <w:bCs/>
        </w:rPr>
      </w:pPr>
      <w:r w:rsidRPr="002C0868">
        <w:rPr>
          <w:b/>
          <w:bCs/>
        </w:rPr>
        <w:lastRenderedPageBreak/>
        <w:t>Activity</w:t>
      </w:r>
    </w:p>
    <w:p w14:paraId="3240745B" w14:textId="77777777" w:rsidR="00F55662" w:rsidRDefault="003F7F77" w:rsidP="00BE5CA8">
      <w:pPr>
        <w:pStyle w:val="ListParagraph"/>
        <w:rPr>
          <w:rFonts w:ascii="Symbol"/>
        </w:rPr>
      </w:pPr>
      <w:r>
        <w:t>Identify the subject, verb, and object in the example</w:t>
      </w:r>
      <w:r>
        <w:rPr>
          <w:spacing w:val="-27"/>
        </w:rPr>
        <w:t xml:space="preserve"> </w:t>
      </w:r>
      <w:r>
        <w:t>sentences.</w:t>
      </w:r>
    </w:p>
    <w:p w14:paraId="75A109D0" w14:textId="77777777" w:rsidR="00F55662" w:rsidRDefault="003F7F77" w:rsidP="00D0470C">
      <w:pPr>
        <w:pStyle w:val="Heading4"/>
      </w:pPr>
      <w:bookmarkStart w:id="61" w:name="Examples_of_Active_Voice"/>
      <w:bookmarkEnd w:id="61"/>
      <w:r>
        <w:t>Examples of Active Voice</w:t>
      </w:r>
    </w:p>
    <w:p w14:paraId="7F08DCCF" w14:textId="77777777" w:rsidR="00F55662" w:rsidRDefault="003F7F77" w:rsidP="001C2C64">
      <w:pPr>
        <w:pStyle w:val="BodyText"/>
      </w:pPr>
      <w:r>
        <w:t>“The contractor shall place the concrete in continuous horizontal layers.”</w:t>
      </w:r>
    </w:p>
    <w:tbl>
      <w:tblPr>
        <w:tblW w:w="0" w:type="auto"/>
        <w:tblInd w:w="3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8"/>
        <w:gridCol w:w="1741"/>
      </w:tblGrid>
      <w:tr w:rsidR="00F55662" w14:paraId="3DCBA991" w14:textId="77777777">
        <w:trPr>
          <w:trHeight w:hRule="exact" w:val="518"/>
        </w:trPr>
        <w:tc>
          <w:tcPr>
            <w:tcW w:w="1318" w:type="dxa"/>
          </w:tcPr>
          <w:p w14:paraId="6D9E3677" w14:textId="77777777" w:rsidR="00F55662" w:rsidRDefault="003F7F77">
            <w:pPr>
              <w:pStyle w:val="TableParagraph"/>
              <w:spacing w:before="1"/>
              <w:ind w:left="200"/>
            </w:pPr>
            <w:r>
              <w:t>Subject:</w:t>
            </w:r>
          </w:p>
        </w:tc>
        <w:tc>
          <w:tcPr>
            <w:tcW w:w="1741" w:type="dxa"/>
          </w:tcPr>
          <w:p w14:paraId="699C52C3" w14:textId="77777777" w:rsidR="00F55662" w:rsidRDefault="00F55662">
            <w:pPr>
              <w:pStyle w:val="TableParagraph"/>
              <w:spacing w:before="4"/>
              <w:rPr>
                <w:sz w:val="20"/>
              </w:rPr>
            </w:pPr>
          </w:p>
          <w:p w14:paraId="2D1FF375" w14:textId="77777777" w:rsidR="00F55662" w:rsidRDefault="003F7F77">
            <w:pPr>
              <w:pStyle w:val="TableParagraph"/>
              <w:tabs>
                <w:tab w:val="left" w:pos="4211"/>
              </w:tabs>
              <w:spacing w:before="1"/>
              <w:ind w:right="-2721"/>
              <w:jc w:val="right"/>
            </w:pPr>
            <w:r>
              <w:rPr>
                <w:u w:val="single"/>
              </w:rPr>
              <w:t xml:space="preserve"> </w:t>
            </w:r>
            <w:r>
              <w:rPr>
                <w:u w:val="single"/>
              </w:rPr>
              <w:tab/>
            </w:r>
          </w:p>
        </w:tc>
      </w:tr>
      <w:tr w:rsidR="00F55662" w14:paraId="6E472431" w14:textId="77777777">
        <w:trPr>
          <w:trHeight w:hRule="exact" w:val="526"/>
        </w:trPr>
        <w:tc>
          <w:tcPr>
            <w:tcW w:w="1318" w:type="dxa"/>
          </w:tcPr>
          <w:p w14:paraId="123DB8A5" w14:textId="77777777" w:rsidR="00F55662" w:rsidRDefault="003F7F77">
            <w:pPr>
              <w:pStyle w:val="TableParagraph"/>
              <w:ind w:left="200"/>
            </w:pPr>
            <w:r>
              <w:t>Verb:</w:t>
            </w:r>
          </w:p>
        </w:tc>
        <w:tc>
          <w:tcPr>
            <w:tcW w:w="1741" w:type="dxa"/>
          </w:tcPr>
          <w:p w14:paraId="64E13AED" w14:textId="77777777" w:rsidR="00F55662" w:rsidRDefault="00F55662">
            <w:pPr>
              <w:pStyle w:val="TableParagraph"/>
              <w:rPr>
                <w:sz w:val="21"/>
              </w:rPr>
            </w:pPr>
          </w:p>
          <w:p w14:paraId="2F9E7DA6" w14:textId="77777777" w:rsidR="00F55662" w:rsidRDefault="003F7F77">
            <w:pPr>
              <w:pStyle w:val="TableParagraph"/>
              <w:tabs>
                <w:tab w:val="left" w:pos="4211"/>
              </w:tabs>
              <w:ind w:right="-2721"/>
              <w:jc w:val="right"/>
            </w:pPr>
            <w:r>
              <w:rPr>
                <w:u w:val="single"/>
              </w:rPr>
              <w:t xml:space="preserve"> </w:t>
            </w:r>
            <w:r>
              <w:rPr>
                <w:u w:val="single"/>
              </w:rPr>
              <w:tab/>
            </w:r>
          </w:p>
        </w:tc>
      </w:tr>
      <w:tr w:rsidR="00F55662" w14:paraId="70C45305" w14:textId="77777777">
        <w:trPr>
          <w:trHeight w:hRule="exact" w:val="518"/>
        </w:trPr>
        <w:tc>
          <w:tcPr>
            <w:tcW w:w="1318" w:type="dxa"/>
          </w:tcPr>
          <w:p w14:paraId="6A164064" w14:textId="77777777" w:rsidR="00F55662" w:rsidRDefault="003F7F77">
            <w:pPr>
              <w:pStyle w:val="TableParagraph"/>
              <w:ind w:left="200"/>
            </w:pPr>
            <w:r>
              <w:t>Object:</w:t>
            </w:r>
          </w:p>
        </w:tc>
        <w:tc>
          <w:tcPr>
            <w:tcW w:w="1741" w:type="dxa"/>
          </w:tcPr>
          <w:p w14:paraId="72B13629" w14:textId="77777777" w:rsidR="00F55662" w:rsidRDefault="00F55662">
            <w:pPr>
              <w:pStyle w:val="TableParagraph"/>
              <w:rPr>
                <w:sz w:val="21"/>
              </w:rPr>
            </w:pPr>
          </w:p>
          <w:p w14:paraId="1377AA13" w14:textId="77777777" w:rsidR="00F55662" w:rsidRDefault="003F7F77">
            <w:pPr>
              <w:pStyle w:val="TableParagraph"/>
              <w:tabs>
                <w:tab w:val="left" w:pos="4226"/>
              </w:tabs>
              <w:ind w:right="-2721"/>
              <w:jc w:val="right"/>
            </w:pPr>
            <w:r>
              <w:rPr>
                <w:u w:val="single"/>
              </w:rPr>
              <w:t xml:space="preserve"> </w:t>
            </w:r>
            <w:r>
              <w:rPr>
                <w:u w:val="single"/>
              </w:rPr>
              <w:tab/>
            </w:r>
          </w:p>
        </w:tc>
      </w:tr>
    </w:tbl>
    <w:p w14:paraId="62405941" w14:textId="77777777" w:rsidR="00F55662" w:rsidRDefault="003F7F77" w:rsidP="001C2C64">
      <w:pPr>
        <w:pStyle w:val="BodyText"/>
      </w:pPr>
      <w:r>
        <w:t>“The contractor shall test the concrete cores for compressive strength.”</w:t>
      </w:r>
    </w:p>
    <w:tbl>
      <w:tblPr>
        <w:tblW w:w="0" w:type="auto"/>
        <w:tblInd w:w="3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8"/>
        <w:gridCol w:w="1741"/>
      </w:tblGrid>
      <w:tr w:rsidR="00F55662" w14:paraId="60DA8EE5" w14:textId="77777777">
        <w:trPr>
          <w:trHeight w:hRule="exact" w:val="519"/>
        </w:trPr>
        <w:tc>
          <w:tcPr>
            <w:tcW w:w="1318" w:type="dxa"/>
          </w:tcPr>
          <w:p w14:paraId="5C59F501" w14:textId="77777777" w:rsidR="00F55662" w:rsidRDefault="003F7F77">
            <w:pPr>
              <w:pStyle w:val="TableParagraph"/>
              <w:spacing w:before="1"/>
              <w:ind w:left="200"/>
            </w:pPr>
            <w:r>
              <w:t>Subject:</w:t>
            </w:r>
          </w:p>
        </w:tc>
        <w:tc>
          <w:tcPr>
            <w:tcW w:w="1741" w:type="dxa"/>
          </w:tcPr>
          <w:p w14:paraId="0219094C" w14:textId="77777777" w:rsidR="00F55662" w:rsidRDefault="00F55662">
            <w:pPr>
              <w:pStyle w:val="TableParagraph"/>
              <w:spacing w:before="4"/>
              <w:rPr>
                <w:sz w:val="20"/>
              </w:rPr>
            </w:pPr>
          </w:p>
          <w:p w14:paraId="15866B99" w14:textId="77777777" w:rsidR="00F55662" w:rsidRDefault="003F7F77">
            <w:pPr>
              <w:pStyle w:val="TableParagraph"/>
              <w:tabs>
                <w:tab w:val="left" w:pos="4211"/>
              </w:tabs>
              <w:spacing w:before="1"/>
              <w:ind w:right="-2721"/>
              <w:jc w:val="right"/>
            </w:pPr>
            <w:r>
              <w:rPr>
                <w:u w:val="single"/>
              </w:rPr>
              <w:t xml:space="preserve"> </w:t>
            </w:r>
            <w:r>
              <w:rPr>
                <w:u w:val="single"/>
              </w:rPr>
              <w:tab/>
            </w:r>
          </w:p>
        </w:tc>
      </w:tr>
      <w:tr w:rsidR="00F55662" w14:paraId="48DB8CA6" w14:textId="77777777">
        <w:trPr>
          <w:trHeight w:hRule="exact" w:val="527"/>
        </w:trPr>
        <w:tc>
          <w:tcPr>
            <w:tcW w:w="1318" w:type="dxa"/>
          </w:tcPr>
          <w:p w14:paraId="56078A4C" w14:textId="77777777" w:rsidR="00F55662" w:rsidRDefault="003F7F77">
            <w:pPr>
              <w:pStyle w:val="TableParagraph"/>
              <w:spacing w:before="1"/>
              <w:ind w:left="200"/>
            </w:pPr>
            <w:r>
              <w:t>Verb:</w:t>
            </w:r>
          </w:p>
        </w:tc>
        <w:tc>
          <w:tcPr>
            <w:tcW w:w="1741" w:type="dxa"/>
          </w:tcPr>
          <w:p w14:paraId="7A517879" w14:textId="77777777" w:rsidR="00F55662" w:rsidRDefault="00F55662">
            <w:pPr>
              <w:pStyle w:val="TableParagraph"/>
              <w:spacing w:before="1"/>
              <w:rPr>
                <w:sz w:val="21"/>
              </w:rPr>
            </w:pPr>
          </w:p>
          <w:p w14:paraId="2287A542" w14:textId="77777777" w:rsidR="00F55662" w:rsidRDefault="003F7F77">
            <w:pPr>
              <w:pStyle w:val="TableParagraph"/>
              <w:tabs>
                <w:tab w:val="left" w:pos="4211"/>
              </w:tabs>
              <w:spacing w:before="1"/>
              <w:ind w:right="-2721"/>
              <w:jc w:val="right"/>
            </w:pPr>
            <w:r>
              <w:rPr>
                <w:u w:val="single"/>
              </w:rPr>
              <w:t xml:space="preserve"> </w:t>
            </w:r>
            <w:r>
              <w:rPr>
                <w:u w:val="single"/>
              </w:rPr>
              <w:tab/>
            </w:r>
          </w:p>
        </w:tc>
      </w:tr>
      <w:tr w:rsidR="00F55662" w14:paraId="12051B29" w14:textId="77777777">
        <w:trPr>
          <w:trHeight w:hRule="exact" w:val="518"/>
        </w:trPr>
        <w:tc>
          <w:tcPr>
            <w:tcW w:w="1318" w:type="dxa"/>
          </w:tcPr>
          <w:p w14:paraId="4FE37DD4" w14:textId="77777777" w:rsidR="00F55662" w:rsidRDefault="003F7F77">
            <w:pPr>
              <w:pStyle w:val="TableParagraph"/>
              <w:ind w:left="200"/>
            </w:pPr>
            <w:r>
              <w:t>Object:</w:t>
            </w:r>
          </w:p>
        </w:tc>
        <w:tc>
          <w:tcPr>
            <w:tcW w:w="1741" w:type="dxa"/>
          </w:tcPr>
          <w:p w14:paraId="655F1138" w14:textId="77777777" w:rsidR="00F55662" w:rsidRDefault="00F55662">
            <w:pPr>
              <w:pStyle w:val="TableParagraph"/>
              <w:rPr>
                <w:sz w:val="21"/>
              </w:rPr>
            </w:pPr>
          </w:p>
          <w:p w14:paraId="0B247E11" w14:textId="77777777" w:rsidR="00F55662" w:rsidRDefault="003F7F77">
            <w:pPr>
              <w:pStyle w:val="TableParagraph"/>
              <w:tabs>
                <w:tab w:val="left" w:pos="4226"/>
              </w:tabs>
              <w:ind w:right="-2721"/>
              <w:jc w:val="right"/>
            </w:pPr>
            <w:r>
              <w:rPr>
                <w:u w:val="single"/>
              </w:rPr>
              <w:t xml:space="preserve"> </w:t>
            </w:r>
            <w:r>
              <w:rPr>
                <w:u w:val="single"/>
              </w:rPr>
              <w:tab/>
            </w:r>
          </w:p>
        </w:tc>
      </w:tr>
    </w:tbl>
    <w:p w14:paraId="4C7BFE9D" w14:textId="77777777" w:rsidR="00F55662" w:rsidRDefault="003F7F77" w:rsidP="00D0470C">
      <w:pPr>
        <w:pStyle w:val="Heading4"/>
      </w:pPr>
      <w:bookmarkStart w:id="62" w:name="Examples_of_Passive_Voice"/>
      <w:bookmarkEnd w:id="62"/>
      <w:r>
        <w:t>Examples of Passive Voice</w:t>
      </w:r>
    </w:p>
    <w:p w14:paraId="7A658FF0" w14:textId="77777777" w:rsidR="00F55662" w:rsidRDefault="003F7F77" w:rsidP="001C2C64">
      <w:pPr>
        <w:pStyle w:val="BodyText"/>
      </w:pPr>
      <w:r>
        <w:t>“The concrete shall be placed in continuous horizontal layers.”</w:t>
      </w:r>
    </w:p>
    <w:tbl>
      <w:tblPr>
        <w:tblW w:w="0" w:type="auto"/>
        <w:tblInd w:w="3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8"/>
        <w:gridCol w:w="1741"/>
      </w:tblGrid>
      <w:tr w:rsidR="00F55662" w14:paraId="3DDC39D6" w14:textId="77777777">
        <w:trPr>
          <w:trHeight w:hRule="exact" w:val="518"/>
        </w:trPr>
        <w:tc>
          <w:tcPr>
            <w:tcW w:w="1318" w:type="dxa"/>
          </w:tcPr>
          <w:p w14:paraId="1A2DE9E9" w14:textId="77777777" w:rsidR="00F55662" w:rsidRDefault="003F7F77">
            <w:pPr>
              <w:pStyle w:val="TableParagraph"/>
              <w:spacing w:before="1"/>
              <w:ind w:left="200"/>
            </w:pPr>
            <w:r>
              <w:t>Subject:</w:t>
            </w:r>
          </w:p>
        </w:tc>
        <w:tc>
          <w:tcPr>
            <w:tcW w:w="1741" w:type="dxa"/>
          </w:tcPr>
          <w:p w14:paraId="6E734452" w14:textId="77777777" w:rsidR="00F55662" w:rsidRDefault="00F55662">
            <w:pPr>
              <w:pStyle w:val="TableParagraph"/>
              <w:spacing w:before="4"/>
              <w:rPr>
                <w:sz w:val="20"/>
              </w:rPr>
            </w:pPr>
          </w:p>
          <w:p w14:paraId="5710E2DE" w14:textId="77777777" w:rsidR="00F55662" w:rsidRDefault="003F7F77">
            <w:pPr>
              <w:pStyle w:val="TableParagraph"/>
              <w:tabs>
                <w:tab w:val="left" w:pos="4211"/>
              </w:tabs>
              <w:spacing w:before="1"/>
              <w:ind w:right="-2721"/>
              <w:jc w:val="right"/>
            </w:pPr>
            <w:r>
              <w:rPr>
                <w:u w:val="single"/>
              </w:rPr>
              <w:t xml:space="preserve"> </w:t>
            </w:r>
            <w:r>
              <w:rPr>
                <w:u w:val="single"/>
              </w:rPr>
              <w:tab/>
            </w:r>
          </w:p>
        </w:tc>
      </w:tr>
      <w:tr w:rsidR="00F55662" w14:paraId="14DEC10C" w14:textId="77777777">
        <w:trPr>
          <w:trHeight w:hRule="exact" w:val="526"/>
        </w:trPr>
        <w:tc>
          <w:tcPr>
            <w:tcW w:w="1318" w:type="dxa"/>
          </w:tcPr>
          <w:p w14:paraId="54A7A20D" w14:textId="77777777" w:rsidR="00F55662" w:rsidRDefault="003F7F77">
            <w:pPr>
              <w:pStyle w:val="TableParagraph"/>
              <w:ind w:left="200"/>
            </w:pPr>
            <w:r>
              <w:t>Verb:</w:t>
            </w:r>
          </w:p>
        </w:tc>
        <w:tc>
          <w:tcPr>
            <w:tcW w:w="1741" w:type="dxa"/>
          </w:tcPr>
          <w:p w14:paraId="3E00A1B1" w14:textId="77777777" w:rsidR="00F55662" w:rsidRDefault="00F55662">
            <w:pPr>
              <w:pStyle w:val="TableParagraph"/>
              <w:rPr>
                <w:sz w:val="21"/>
              </w:rPr>
            </w:pPr>
          </w:p>
          <w:p w14:paraId="3947DC64" w14:textId="77777777" w:rsidR="00F55662" w:rsidRDefault="003F7F77">
            <w:pPr>
              <w:pStyle w:val="TableParagraph"/>
              <w:tabs>
                <w:tab w:val="left" w:pos="4211"/>
              </w:tabs>
              <w:ind w:right="-2721"/>
              <w:jc w:val="right"/>
            </w:pPr>
            <w:r>
              <w:rPr>
                <w:u w:val="single"/>
              </w:rPr>
              <w:t xml:space="preserve"> </w:t>
            </w:r>
            <w:r>
              <w:rPr>
                <w:u w:val="single"/>
              </w:rPr>
              <w:tab/>
            </w:r>
          </w:p>
        </w:tc>
      </w:tr>
      <w:tr w:rsidR="00F55662" w14:paraId="6C6C3F16" w14:textId="77777777">
        <w:trPr>
          <w:trHeight w:hRule="exact" w:val="518"/>
        </w:trPr>
        <w:tc>
          <w:tcPr>
            <w:tcW w:w="1318" w:type="dxa"/>
          </w:tcPr>
          <w:p w14:paraId="6D098B46" w14:textId="77777777" w:rsidR="00F55662" w:rsidRDefault="003F7F77">
            <w:pPr>
              <w:pStyle w:val="TableParagraph"/>
              <w:ind w:left="200"/>
            </w:pPr>
            <w:r>
              <w:t>Object:</w:t>
            </w:r>
          </w:p>
        </w:tc>
        <w:tc>
          <w:tcPr>
            <w:tcW w:w="1741" w:type="dxa"/>
          </w:tcPr>
          <w:p w14:paraId="2230EB67" w14:textId="77777777" w:rsidR="00F55662" w:rsidRDefault="00F55662">
            <w:pPr>
              <w:pStyle w:val="TableParagraph"/>
              <w:rPr>
                <w:sz w:val="21"/>
              </w:rPr>
            </w:pPr>
          </w:p>
          <w:p w14:paraId="49C38258" w14:textId="77777777" w:rsidR="00F55662" w:rsidRDefault="003F7F77">
            <w:pPr>
              <w:pStyle w:val="TableParagraph"/>
              <w:tabs>
                <w:tab w:val="left" w:pos="4226"/>
              </w:tabs>
              <w:ind w:right="-2721"/>
              <w:jc w:val="right"/>
            </w:pPr>
            <w:r>
              <w:rPr>
                <w:u w:val="single"/>
              </w:rPr>
              <w:t xml:space="preserve"> </w:t>
            </w:r>
            <w:r>
              <w:rPr>
                <w:u w:val="single"/>
              </w:rPr>
              <w:tab/>
            </w:r>
          </w:p>
        </w:tc>
      </w:tr>
    </w:tbl>
    <w:p w14:paraId="64028E5D" w14:textId="77777777" w:rsidR="00F55662" w:rsidRDefault="003F7F77" w:rsidP="001C2C64">
      <w:pPr>
        <w:pStyle w:val="BodyText"/>
      </w:pPr>
      <w:r>
        <w:t>“The concrete cores shall be tested for compressive strength.”</w:t>
      </w:r>
    </w:p>
    <w:tbl>
      <w:tblPr>
        <w:tblW w:w="0" w:type="auto"/>
        <w:tblInd w:w="30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8"/>
        <w:gridCol w:w="1741"/>
      </w:tblGrid>
      <w:tr w:rsidR="00F55662" w14:paraId="17874480" w14:textId="77777777">
        <w:trPr>
          <w:trHeight w:hRule="exact" w:val="518"/>
        </w:trPr>
        <w:tc>
          <w:tcPr>
            <w:tcW w:w="1318" w:type="dxa"/>
          </w:tcPr>
          <w:p w14:paraId="173698BE" w14:textId="77777777" w:rsidR="00F55662" w:rsidRDefault="003F7F77">
            <w:pPr>
              <w:pStyle w:val="TableParagraph"/>
              <w:spacing w:before="1"/>
              <w:ind w:left="200"/>
            </w:pPr>
            <w:r>
              <w:t>Subject:</w:t>
            </w:r>
          </w:p>
        </w:tc>
        <w:tc>
          <w:tcPr>
            <w:tcW w:w="1741" w:type="dxa"/>
          </w:tcPr>
          <w:p w14:paraId="248E651A" w14:textId="77777777" w:rsidR="00F55662" w:rsidRDefault="00F55662">
            <w:pPr>
              <w:pStyle w:val="TableParagraph"/>
              <w:spacing w:before="4"/>
              <w:rPr>
                <w:sz w:val="20"/>
              </w:rPr>
            </w:pPr>
          </w:p>
          <w:p w14:paraId="05C95324" w14:textId="77777777" w:rsidR="00F55662" w:rsidRDefault="003F7F77">
            <w:pPr>
              <w:pStyle w:val="TableParagraph"/>
              <w:tabs>
                <w:tab w:val="left" w:pos="4211"/>
              </w:tabs>
              <w:spacing w:before="1"/>
              <w:ind w:right="-2721"/>
              <w:jc w:val="right"/>
            </w:pPr>
            <w:r>
              <w:rPr>
                <w:u w:val="single"/>
              </w:rPr>
              <w:t xml:space="preserve"> </w:t>
            </w:r>
            <w:r>
              <w:rPr>
                <w:u w:val="single"/>
              </w:rPr>
              <w:tab/>
            </w:r>
          </w:p>
        </w:tc>
      </w:tr>
      <w:tr w:rsidR="00F55662" w14:paraId="631F534A" w14:textId="77777777">
        <w:trPr>
          <w:trHeight w:hRule="exact" w:val="527"/>
        </w:trPr>
        <w:tc>
          <w:tcPr>
            <w:tcW w:w="1318" w:type="dxa"/>
          </w:tcPr>
          <w:p w14:paraId="480A9626" w14:textId="77777777" w:rsidR="00F55662" w:rsidRDefault="003F7F77">
            <w:pPr>
              <w:pStyle w:val="TableParagraph"/>
              <w:ind w:left="200"/>
            </w:pPr>
            <w:r>
              <w:t>Verb:</w:t>
            </w:r>
          </w:p>
        </w:tc>
        <w:tc>
          <w:tcPr>
            <w:tcW w:w="1741" w:type="dxa"/>
          </w:tcPr>
          <w:p w14:paraId="592F16C1" w14:textId="77777777" w:rsidR="00F55662" w:rsidRDefault="00F55662">
            <w:pPr>
              <w:pStyle w:val="TableParagraph"/>
              <w:rPr>
                <w:sz w:val="21"/>
              </w:rPr>
            </w:pPr>
          </w:p>
          <w:p w14:paraId="7E88D9FA" w14:textId="77777777" w:rsidR="00F55662" w:rsidRDefault="003F7F77">
            <w:pPr>
              <w:pStyle w:val="TableParagraph"/>
              <w:tabs>
                <w:tab w:val="left" w:pos="4211"/>
              </w:tabs>
              <w:ind w:right="-2721"/>
              <w:jc w:val="right"/>
            </w:pPr>
            <w:r>
              <w:rPr>
                <w:u w:val="single"/>
              </w:rPr>
              <w:t xml:space="preserve"> </w:t>
            </w:r>
            <w:r>
              <w:rPr>
                <w:u w:val="single"/>
              </w:rPr>
              <w:tab/>
            </w:r>
          </w:p>
        </w:tc>
      </w:tr>
      <w:tr w:rsidR="00F55662" w14:paraId="3DFD187C" w14:textId="77777777">
        <w:trPr>
          <w:trHeight w:hRule="exact" w:val="519"/>
        </w:trPr>
        <w:tc>
          <w:tcPr>
            <w:tcW w:w="1318" w:type="dxa"/>
          </w:tcPr>
          <w:p w14:paraId="63AFCAFA" w14:textId="77777777" w:rsidR="00F55662" w:rsidRDefault="003F7F77">
            <w:pPr>
              <w:pStyle w:val="TableParagraph"/>
              <w:spacing w:before="1"/>
              <w:ind w:left="200"/>
            </w:pPr>
            <w:r>
              <w:t>Object:</w:t>
            </w:r>
          </w:p>
        </w:tc>
        <w:tc>
          <w:tcPr>
            <w:tcW w:w="1741" w:type="dxa"/>
          </w:tcPr>
          <w:p w14:paraId="6A0ACB62" w14:textId="77777777" w:rsidR="00F55662" w:rsidRDefault="00F55662">
            <w:pPr>
              <w:pStyle w:val="TableParagraph"/>
              <w:spacing w:before="1"/>
              <w:rPr>
                <w:sz w:val="21"/>
              </w:rPr>
            </w:pPr>
          </w:p>
          <w:p w14:paraId="3B296464" w14:textId="77777777" w:rsidR="00F55662" w:rsidRDefault="003F7F77">
            <w:pPr>
              <w:pStyle w:val="TableParagraph"/>
              <w:tabs>
                <w:tab w:val="left" w:pos="4226"/>
              </w:tabs>
              <w:spacing w:before="1"/>
              <w:ind w:right="-2721"/>
              <w:jc w:val="right"/>
            </w:pPr>
            <w:r>
              <w:rPr>
                <w:u w:val="single"/>
              </w:rPr>
              <w:t xml:space="preserve"> </w:t>
            </w:r>
            <w:r>
              <w:rPr>
                <w:u w:val="single"/>
              </w:rPr>
              <w:tab/>
            </w:r>
          </w:p>
        </w:tc>
      </w:tr>
    </w:tbl>
    <w:p w14:paraId="31A123D1" w14:textId="77777777" w:rsidR="00F55662" w:rsidRDefault="00F55662">
      <w:pPr>
        <w:jc w:val="right"/>
        <w:sectPr w:rsidR="00F55662" w:rsidSect="00967161">
          <w:pgSz w:w="12240" w:h="15840"/>
          <w:pgMar w:top="1440" w:right="1440" w:bottom="1440" w:left="1440" w:header="722" w:footer="732" w:gutter="0"/>
          <w:cols w:space="720"/>
        </w:sectPr>
      </w:pPr>
    </w:p>
    <w:p w14:paraId="5E947DB8" w14:textId="12CF647D" w:rsidR="00F55662" w:rsidRDefault="003F7F77" w:rsidP="00705F9D">
      <w:pPr>
        <w:tabs>
          <w:tab w:val="left" w:pos="7251"/>
        </w:tabs>
        <w:spacing w:before="96"/>
        <w:rPr>
          <w:sz w:val="16"/>
        </w:rPr>
      </w:pPr>
      <w:r w:rsidRPr="00705F9D">
        <w:rPr>
          <w:szCs w:val="36"/>
        </w:rPr>
        <w:lastRenderedPageBreak/>
        <w:t>Slide</w:t>
      </w:r>
      <w:r w:rsidR="006B1DA4">
        <w:rPr>
          <w:szCs w:val="36"/>
        </w:rPr>
        <w:t>s</w:t>
      </w:r>
      <w:r w:rsidRPr="00705F9D">
        <w:rPr>
          <w:spacing w:val="-1"/>
          <w:szCs w:val="36"/>
        </w:rPr>
        <w:t xml:space="preserve"> </w:t>
      </w:r>
      <w:r w:rsidRPr="00705F9D">
        <w:rPr>
          <w:szCs w:val="36"/>
        </w:rPr>
        <w:t>3-19</w:t>
      </w:r>
      <w:r w:rsidR="00705F9D" w:rsidRPr="00705F9D">
        <w:rPr>
          <w:szCs w:val="36"/>
        </w:rPr>
        <w:t xml:space="preserve"> </w:t>
      </w:r>
      <w:r w:rsidR="00800C8F">
        <w:rPr>
          <w:szCs w:val="36"/>
        </w:rPr>
        <w:t>and</w:t>
      </w:r>
      <w:r w:rsidR="00705F9D" w:rsidRPr="00705F9D">
        <w:rPr>
          <w:szCs w:val="36"/>
        </w:rPr>
        <w:t xml:space="preserve"> </w:t>
      </w:r>
      <w:r w:rsidRPr="00705F9D">
        <w:rPr>
          <w:szCs w:val="36"/>
        </w:rPr>
        <w:t>3-20</w:t>
      </w:r>
    </w:p>
    <w:p w14:paraId="01A7E4E6" w14:textId="55372D7A" w:rsidR="00F55662" w:rsidRDefault="00705F9D" w:rsidP="001C2C64">
      <w:pPr>
        <w:pStyle w:val="BodyText"/>
      </w:pPr>
      <w:r>
        <w:rPr>
          <w:noProof/>
        </w:rPr>
        <w:drawing>
          <wp:inline distT="0" distB="0" distL="0" distR="0" wp14:anchorId="75C2C9F1" wp14:editId="4C13B367">
            <wp:extent cx="2808211" cy="2103120"/>
            <wp:effectExtent l="19050" t="19050" r="0" b="0"/>
            <wp:docPr id="69" name="Picture 69"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with medium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21895AED" wp14:editId="748FCB28">
            <wp:extent cx="2808211" cy="2103120"/>
            <wp:effectExtent l="19050" t="19050" r="0" b="0"/>
            <wp:docPr id="70" name="Picture 7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55C47E15" w14:textId="77777777" w:rsidR="00F55662" w:rsidRPr="002C0868" w:rsidRDefault="003F7F77" w:rsidP="002C0868">
      <w:pPr>
        <w:rPr>
          <w:b/>
          <w:bCs/>
        </w:rPr>
      </w:pPr>
      <w:bookmarkStart w:id="63" w:name="Voice—Active_and_Passive"/>
      <w:bookmarkEnd w:id="63"/>
      <w:r w:rsidRPr="002C0868">
        <w:rPr>
          <w:b/>
          <w:bCs/>
        </w:rPr>
        <w:t>Voice—Active and Passive</w:t>
      </w:r>
    </w:p>
    <w:p w14:paraId="39F72FA9" w14:textId="77777777" w:rsidR="00F55662" w:rsidRDefault="003F7F77" w:rsidP="001C2C64">
      <w:pPr>
        <w:pStyle w:val="BodyText"/>
      </w:pPr>
      <w:r>
        <w:t>The passive voice is used in scientific and technical writing. It is preferable in a strictly scientific or technical context because it provides objectivity; the results of a procedure or process will be the same regardless of who performs its steps. In the passive voice, who takes an action is not important.</w:t>
      </w:r>
    </w:p>
    <w:p w14:paraId="359F8181" w14:textId="77777777" w:rsidR="00F55662" w:rsidRDefault="003F7F77" w:rsidP="001C2C64">
      <w:pPr>
        <w:pStyle w:val="BodyText"/>
      </w:pPr>
      <w:r>
        <w:t>Because specifications are technical in nature, agencies used the passive voice.</w:t>
      </w:r>
    </w:p>
    <w:p w14:paraId="549F32AB" w14:textId="77777777" w:rsidR="00F55662" w:rsidRDefault="003F7F77" w:rsidP="001C2C64">
      <w:pPr>
        <w:pStyle w:val="BodyText"/>
      </w:pPr>
      <w:r>
        <w:t>Highway construction specifications are both technical and contractual. On a highway construction project, who performs the steps of a given procedure or process is important.</w:t>
      </w:r>
    </w:p>
    <w:p w14:paraId="792BB672" w14:textId="77777777" w:rsidR="00F55662" w:rsidRDefault="003F7F77" w:rsidP="001C2C64">
      <w:pPr>
        <w:pStyle w:val="BodyText"/>
      </w:pPr>
      <w:r>
        <w:t>Because the specifications are part of a contract, use the active voice instead of the passive voice to clearly convey who is responsible for taking an action.</w:t>
      </w:r>
    </w:p>
    <w:p w14:paraId="1BC6A9D7" w14:textId="77777777" w:rsidR="00F55662" w:rsidRPr="002C0868" w:rsidRDefault="003F7F77" w:rsidP="002C0868">
      <w:pPr>
        <w:rPr>
          <w:b/>
          <w:bCs/>
        </w:rPr>
      </w:pPr>
      <w:bookmarkStart w:id="64" w:name="Benefits_of_Active_Voice"/>
      <w:bookmarkEnd w:id="64"/>
      <w:r w:rsidRPr="002C0868">
        <w:rPr>
          <w:b/>
          <w:bCs/>
        </w:rPr>
        <w:t>Benefits of Active Voice</w:t>
      </w:r>
    </w:p>
    <w:p w14:paraId="3ACA9F9D" w14:textId="77777777" w:rsidR="00F55662" w:rsidRDefault="003F7F77" w:rsidP="001C2C64">
      <w:pPr>
        <w:pStyle w:val="BodyText"/>
      </w:pPr>
      <w:r>
        <w:t>Active voice is more direct and more concise. Passive voice deemphasizes the actor (the performer of the verb’s action), uses more words (such as prepositional phrases), and is often vague or misleading.</w:t>
      </w:r>
    </w:p>
    <w:p w14:paraId="3EFF7B78" w14:textId="77777777" w:rsidR="00F55662" w:rsidRDefault="003F7F77" w:rsidP="001C2C64">
      <w:pPr>
        <w:pStyle w:val="BodyText"/>
      </w:pPr>
      <w:r>
        <w:t>Generally, the active voice uses fewer words than the passive voice. The active voice is clearer and more emphatic than the passive voice.</w:t>
      </w:r>
    </w:p>
    <w:p w14:paraId="6A308AF3" w14:textId="77777777" w:rsidR="00F55662" w:rsidRDefault="00F55662">
      <w:pPr>
        <w:spacing w:line="448" w:lineRule="auto"/>
        <w:sectPr w:rsidR="00F55662" w:rsidSect="00967161">
          <w:pgSz w:w="12240" w:h="15840"/>
          <w:pgMar w:top="1440" w:right="1440" w:bottom="1440" w:left="1440" w:header="722" w:footer="732" w:gutter="0"/>
          <w:cols w:space="720"/>
        </w:sectPr>
      </w:pPr>
    </w:p>
    <w:p w14:paraId="4B02CB69" w14:textId="77777777" w:rsidR="00F55662" w:rsidRPr="00705F9D" w:rsidRDefault="003F7F77" w:rsidP="00800C8F">
      <w:pPr>
        <w:spacing w:before="97"/>
        <w:ind w:right="81"/>
        <w:rPr>
          <w:szCs w:val="36"/>
        </w:rPr>
      </w:pPr>
      <w:r w:rsidRPr="00705F9D">
        <w:rPr>
          <w:szCs w:val="36"/>
        </w:rPr>
        <w:lastRenderedPageBreak/>
        <w:t>Slide 3-21</w:t>
      </w:r>
    </w:p>
    <w:p w14:paraId="4542477F" w14:textId="5F493EBB" w:rsidR="00F55662" w:rsidRDefault="00705F9D" w:rsidP="002C0868">
      <w:pPr>
        <w:pStyle w:val="BodyText"/>
        <w:jc w:val="center"/>
      </w:pPr>
      <w:r>
        <w:rPr>
          <w:noProof/>
        </w:rPr>
        <w:drawing>
          <wp:inline distT="0" distB="0" distL="0" distR="0" wp14:anchorId="17F87C8E" wp14:editId="264AE769">
            <wp:extent cx="3657600" cy="2743200"/>
            <wp:effectExtent l="0" t="0" r="0" b="0"/>
            <wp:docPr id="71" name="Picture 71"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 tex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7A28DE69" w14:textId="26D7CD44" w:rsidR="00F55662" w:rsidRPr="002C0868" w:rsidRDefault="003F7F77" w:rsidP="002C0868">
      <w:pPr>
        <w:rPr>
          <w:b/>
          <w:bCs/>
        </w:rPr>
      </w:pPr>
      <w:bookmarkStart w:id="65" w:name="Rewriting_From_Passive_to_Active"/>
      <w:bookmarkEnd w:id="65"/>
      <w:r w:rsidRPr="002C0868">
        <w:rPr>
          <w:b/>
          <w:bCs/>
        </w:rPr>
        <w:t>Rewriting</w:t>
      </w:r>
      <w:r w:rsidR="00800C8F" w:rsidRPr="002C0868">
        <w:rPr>
          <w:b/>
          <w:bCs/>
        </w:rPr>
        <w:t xml:space="preserve"> f</w:t>
      </w:r>
      <w:r w:rsidRPr="002C0868">
        <w:rPr>
          <w:b/>
          <w:bCs/>
        </w:rPr>
        <w:t>rom Passive to Active</w:t>
      </w:r>
    </w:p>
    <w:p w14:paraId="7015A603" w14:textId="77777777" w:rsidR="00F55662" w:rsidRDefault="003F7F77" w:rsidP="001C2C64">
      <w:pPr>
        <w:pStyle w:val="BodyText"/>
      </w:pPr>
      <w:r>
        <w:t>There are several steps when rewriting from passive to active voice.</w:t>
      </w:r>
    </w:p>
    <w:p w14:paraId="098EA725" w14:textId="77777777" w:rsidR="00F55662" w:rsidRPr="00800C8F" w:rsidRDefault="003F7F77" w:rsidP="00BE5CA8">
      <w:pPr>
        <w:pStyle w:val="ListParagraph"/>
      </w:pPr>
      <w:r>
        <w:t>Identify the actor, the verb, and what is acted</w:t>
      </w:r>
      <w:r w:rsidRPr="00800C8F">
        <w:t xml:space="preserve"> </w:t>
      </w:r>
      <w:r>
        <w:t>upon.</w:t>
      </w:r>
    </w:p>
    <w:p w14:paraId="40AEF934" w14:textId="77777777" w:rsidR="00F55662" w:rsidRPr="00800C8F" w:rsidRDefault="003F7F77" w:rsidP="00BE5CA8">
      <w:pPr>
        <w:pStyle w:val="ListParagraph"/>
      </w:pPr>
      <w:r>
        <w:t>Make the actor the</w:t>
      </w:r>
      <w:r w:rsidRPr="00800C8F">
        <w:t xml:space="preserve"> </w:t>
      </w:r>
      <w:r>
        <w:t>subject.</w:t>
      </w:r>
    </w:p>
    <w:p w14:paraId="139B13AA" w14:textId="77777777" w:rsidR="00F55662" w:rsidRPr="00800C8F" w:rsidRDefault="003F7F77" w:rsidP="00BE5CA8">
      <w:pPr>
        <w:pStyle w:val="ListParagraph"/>
      </w:pPr>
      <w:r>
        <w:t>Add and conjugate the</w:t>
      </w:r>
      <w:r w:rsidRPr="00800C8F">
        <w:t xml:space="preserve"> </w:t>
      </w:r>
      <w:r>
        <w:t>verb.</w:t>
      </w:r>
    </w:p>
    <w:p w14:paraId="3F4E1715" w14:textId="77777777" w:rsidR="00F55662" w:rsidRDefault="003F7F77" w:rsidP="00BE5CA8">
      <w:pPr>
        <w:pStyle w:val="ListParagraph"/>
        <w:rPr>
          <w:rFonts w:ascii="Symbol"/>
        </w:rPr>
      </w:pPr>
      <w:r>
        <w:t>Add what is acted upon as the object and ensure that all other information is included without changing the</w:t>
      </w:r>
      <w:r>
        <w:rPr>
          <w:spacing w:val="-20"/>
        </w:rPr>
        <w:t xml:space="preserve"> </w:t>
      </w:r>
      <w:r>
        <w:t>meaning.</w:t>
      </w:r>
    </w:p>
    <w:p w14:paraId="31D84E8E" w14:textId="77777777" w:rsidR="00F55662" w:rsidRDefault="00F55662">
      <w:pPr>
        <w:rPr>
          <w:rFonts w:ascii="Symbol"/>
        </w:rPr>
        <w:sectPr w:rsidR="00F55662" w:rsidSect="00967161">
          <w:pgSz w:w="12240" w:h="15840"/>
          <w:pgMar w:top="1440" w:right="1440" w:bottom="1440" w:left="1440" w:header="722" w:footer="732" w:gutter="0"/>
          <w:cols w:space="720"/>
        </w:sectPr>
      </w:pPr>
    </w:p>
    <w:p w14:paraId="7A96EFB3" w14:textId="15DB438F" w:rsidR="00F55662" w:rsidRPr="00705F9D" w:rsidRDefault="003F7F77" w:rsidP="00800C8F">
      <w:pPr>
        <w:spacing w:before="96"/>
        <w:ind w:right="81"/>
        <w:rPr>
          <w:szCs w:val="36"/>
        </w:rPr>
      </w:pPr>
      <w:r w:rsidRPr="00705F9D">
        <w:rPr>
          <w:szCs w:val="36"/>
        </w:rPr>
        <w:lastRenderedPageBreak/>
        <w:t>Slide</w:t>
      </w:r>
      <w:r w:rsidR="00800C8F">
        <w:rPr>
          <w:szCs w:val="36"/>
        </w:rPr>
        <w:t>s</w:t>
      </w:r>
      <w:r w:rsidRPr="00705F9D">
        <w:rPr>
          <w:szCs w:val="36"/>
        </w:rPr>
        <w:t xml:space="preserve"> 3-22</w:t>
      </w:r>
      <w:r w:rsidR="00800C8F">
        <w:rPr>
          <w:szCs w:val="36"/>
        </w:rPr>
        <w:t xml:space="preserve"> to </w:t>
      </w:r>
      <w:r w:rsidR="00800C8F" w:rsidRPr="00800C8F">
        <w:rPr>
          <w:szCs w:val="36"/>
        </w:rPr>
        <w:t>3-26</w:t>
      </w:r>
    </w:p>
    <w:p w14:paraId="12FD56DF" w14:textId="71027ED4" w:rsidR="00705F9D" w:rsidRDefault="00705F9D">
      <w:pPr>
        <w:ind w:left="83" w:right="81"/>
        <w:jc w:val="center"/>
        <w:rPr>
          <w:sz w:val="16"/>
        </w:rPr>
      </w:pPr>
      <w:r>
        <w:rPr>
          <w:noProof/>
          <w:sz w:val="16"/>
        </w:rPr>
        <w:drawing>
          <wp:inline distT="0" distB="0" distL="0" distR="0" wp14:anchorId="07C86BD4" wp14:editId="3E3A5590">
            <wp:extent cx="3657600" cy="2743200"/>
            <wp:effectExtent l="19050" t="19050" r="0" b="0"/>
            <wp:docPr id="72" name="Picture 7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with medium confidenc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B76AF00" w14:textId="246E9FD3" w:rsidR="00F55662" w:rsidRPr="00800C8F" w:rsidRDefault="003F7F77">
      <w:pPr>
        <w:ind w:left="83" w:right="81"/>
        <w:jc w:val="center"/>
        <w:rPr>
          <w:szCs w:val="36"/>
        </w:rPr>
      </w:pPr>
      <w:r w:rsidRPr="00800C8F">
        <w:rPr>
          <w:szCs w:val="36"/>
        </w:rPr>
        <w:t xml:space="preserve">(Slides 3-23 </w:t>
      </w:r>
      <w:r w:rsidR="00800C8F">
        <w:rPr>
          <w:szCs w:val="36"/>
        </w:rPr>
        <w:t>to</w:t>
      </w:r>
      <w:r w:rsidRPr="00800C8F">
        <w:rPr>
          <w:szCs w:val="36"/>
        </w:rPr>
        <w:t xml:space="preserve"> 3-26 are not shown because they contain answers to the activity.)</w:t>
      </w:r>
    </w:p>
    <w:p w14:paraId="09DE3A7B" w14:textId="77777777" w:rsidR="00F55662" w:rsidRPr="002C0868" w:rsidRDefault="003F7F77" w:rsidP="002C0868">
      <w:pPr>
        <w:rPr>
          <w:b/>
          <w:bCs/>
        </w:rPr>
      </w:pPr>
      <w:r w:rsidRPr="002C0868">
        <w:rPr>
          <w:b/>
          <w:bCs/>
        </w:rPr>
        <w:t>Activity</w:t>
      </w:r>
    </w:p>
    <w:p w14:paraId="2D76300B" w14:textId="77777777" w:rsidR="00F55662" w:rsidRDefault="003F7F77" w:rsidP="00BE5CA8">
      <w:pPr>
        <w:pStyle w:val="ListParagraph"/>
        <w:rPr>
          <w:rFonts w:ascii="Symbol"/>
        </w:rPr>
      </w:pPr>
      <w:r>
        <w:t>Rewrite each specification sample to active</w:t>
      </w:r>
      <w:r>
        <w:rPr>
          <w:spacing w:val="-20"/>
        </w:rPr>
        <w:t xml:space="preserve"> </w:t>
      </w:r>
      <w:r>
        <w:t>voice.</w:t>
      </w:r>
    </w:p>
    <w:p w14:paraId="560E2266" w14:textId="77777777" w:rsidR="00F55662" w:rsidRDefault="003F7F77" w:rsidP="00D0470C">
      <w:pPr>
        <w:pStyle w:val="Heading4"/>
      </w:pPr>
      <w:r>
        <w:t>Sample 1</w:t>
      </w:r>
    </w:p>
    <w:p w14:paraId="03C68F61" w14:textId="2CA41726" w:rsidR="00F55662" w:rsidRDefault="003F7F77" w:rsidP="001C2C64">
      <w:pPr>
        <w:pStyle w:val="Question"/>
      </w:pPr>
      <w:r>
        <w:t xml:space="preserve">“Materials shall be stored and handled to preserve its fitness for the work.” </w:t>
      </w:r>
    </w:p>
    <w:p w14:paraId="6009D037" w14:textId="77777777" w:rsidR="00F55662" w:rsidRDefault="003F7F77" w:rsidP="00D0470C">
      <w:pPr>
        <w:pStyle w:val="Heading4"/>
      </w:pPr>
      <w:r>
        <w:t>Sample 2</w:t>
      </w:r>
    </w:p>
    <w:p w14:paraId="6B4FE044" w14:textId="77777777" w:rsidR="00F55662" w:rsidRDefault="003F7F77" w:rsidP="001C2C64">
      <w:pPr>
        <w:pStyle w:val="Question"/>
      </w:pPr>
      <w:r>
        <w:t>“At least 30 days before the beginning of lime treatment, adequate quantities of soil and lime shall be supplied to the Materials Division for the determination of lime requirements.”</w:t>
      </w:r>
    </w:p>
    <w:p w14:paraId="1FF4B9BC" w14:textId="77777777" w:rsidR="00F55662" w:rsidRDefault="003F7F77" w:rsidP="00D0470C">
      <w:pPr>
        <w:pStyle w:val="Heading4"/>
      </w:pPr>
      <w:r>
        <w:t>Sample 3</w:t>
      </w:r>
    </w:p>
    <w:p w14:paraId="47DD657C" w14:textId="7BF819CC" w:rsidR="00F55662" w:rsidRDefault="003F7F77" w:rsidP="002C0868">
      <w:pPr>
        <w:pStyle w:val="Question"/>
      </w:pPr>
      <w:r>
        <w:t>“Completed work shall be removed or uncovered by the contractor to allow inspection by the engineer.”</w:t>
      </w:r>
    </w:p>
    <w:p w14:paraId="756A8A4A" w14:textId="77777777" w:rsidR="00F55662" w:rsidRDefault="003F7F77" w:rsidP="00D0470C">
      <w:pPr>
        <w:pStyle w:val="Heading4"/>
      </w:pPr>
      <w:r>
        <w:t>Sample 4</w:t>
      </w:r>
    </w:p>
    <w:p w14:paraId="737B3950" w14:textId="780294CD" w:rsidR="00F55662" w:rsidRDefault="003F7F77" w:rsidP="001C2C64">
      <w:pPr>
        <w:pStyle w:val="Question"/>
      </w:pPr>
      <w:r>
        <w:t>“The test cylinders and all associated equipment shall be provided by the contractor; the concrete will be sampled and tested by the engineer.”</w:t>
      </w:r>
    </w:p>
    <w:p w14:paraId="5455969C" w14:textId="77777777" w:rsidR="00F55662" w:rsidRDefault="003F7F77" w:rsidP="00D0470C">
      <w:pPr>
        <w:pStyle w:val="Heading4"/>
      </w:pPr>
      <w:r>
        <w:lastRenderedPageBreak/>
        <w:t>Sample 5</w:t>
      </w:r>
    </w:p>
    <w:p w14:paraId="581001DE" w14:textId="77777777" w:rsidR="00F55662" w:rsidRDefault="003F7F77" w:rsidP="001C2C64">
      <w:pPr>
        <w:pStyle w:val="Question"/>
      </w:pPr>
      <w:r>
        <w:t>“Any pile damaged by reason of internal defects or improper driving, or any pile driven out of its proper location or driven below the elevation fixed by the plans or the engineer, shall be corrected at no cost to the agency.”</w:t>
      </w:r>
    </w:p>
    <w:p w14:paraId="792485F9" w14:textId="77777777" w:rsidR="00800C8F" w:rsidRDefault="00800C8F" w:rsidP="00D0470C">
      <w:pPr>
        <w:pStyle w:val="Heading4"/>
      </w:pPr>
      <w:r>
        <w:t>Sample 6</w:t>
      </w:r>
    </w:p>
    <w:p w14:paraId="4469B3DC" w14:textId="77777777" w:rsidR="00800C8F" w:rsidRDefault="00800C8F" w:rsidP="001C2C64">
      <w:pPr>
        <w:pStyle w:val="BodyText"/>
      </w:pPr>
      <w:r>
        <w:t>“The submission of a bid shall be considered prima facie evidence that the bidder has made such examination and is satisfied as to the conditions to be encountered in performing the work and as to the requirements of the plans, specifications, supplemental specifications, special provisions, and contract.”</w:t>
      </w:r>
    </w:p>
    <w:p w14:paraId="361B18B8" w14:textId="7E31D046" w:rsidR="00800C8F" w:rsidRDefault="00800C8F" w:rsidP="001C2C64">
      <w:pPr>
        <w:pStyle w:val="BodyText"/>
        <w:sectPr w:rsidR="00800C8F" w:rsidSect="00967161">
          <w:pgSz w:w="12240" w:h="15840"/>
          <w:pgMar w:top="1440" w:right="1440" w:bottom="1440" w:left="1440" w:header="722" w:footer="732" w:gutter="0"/>
          <w:cols w:space="720"/>
        </w:sectPr>
      </w:pPr>
    </w:p>
    <w:p w14:paraId="28E3D4E8" w14:textId="7F3AA64D" w:rsidR="00F55662" w:rsidRDefault="003F7F77" w:rsidP="004D6E66">
      <w:pPr>
        <w:tabs>
          <w:tab w:val="left" w:pos="7251"/>
        </w:tabs>
        <w:spacing w:before="96"/>
        <w:jc w:val="both"/>
        <w:rPr>
          <w:sz w:val="16"/>
        </w:rPr>
      </w:pPr>
      <w:r w:rsidRPr="004D6E66">
        <w:rPr>
          <w:szCs w:val="36"/>
        </w:rPr>
        <w:lastRenderedPageBreak/>
        <w:t>Slide</w:t>
      </w:r>
      <w:r w:rsidR="00B95744">
        <w:rPr>
          <w:szCs w:val="36"/>
        </w:rPr>
        <w:t>s</w:t>
      </w:r>
      <w:r w:rsidRPr="004D6E66">
        <w:rPr>
          <w:spacing w:val="-1"/>
          <w:szCs w:val="36"/>
        </w:rPr>
        <w:t xml:space="preserve"> </w:t>
      </w:r>
      <w:r w:rsidRPr="004D6E66">
        <w:rPr>
          <w:szCs w:val="36"/>
        </w:rPr>
        <w:t>3-27</w:t>
      </w:r>
      <w:r w:rsidR="004D6E66" w:rsidRPr="004D6E66">
        <w:rPr>
          <w:szCs w:val="36"/>
        </w:rPr>
        <w:t xml:space="preserve"> </w:t>
      </w:r>
      <w:r w:rsidR="00800C8F">
        <w:rPr>
          <w:szCs w:val="36"/>
        </w:rPr>
        <w:t xml:space="preserve">and </w:t>
      </w:r>
      <w:r w:rsidRPr="004D6E66">
        <w:rPr>
          <w:szCs w:val="36"/>
        </w:rPr>
        <w:t>3-28</w:t>
      </w:r>
    </w:p>
    <w:p w14:paraId="476B94C8" w14:textId="4BC970B4" w:rsidR="00F55662" w:rsidRDefault="004D6E66" w:rsidP="001C2C64">
      <w:pPr>
        <w:pStyle w:val="BodyText"/>
      </w:pPr>
      <w:r>
        <w:rPr>
          <w:noProof/>
        </w:rPr>
        <w:drawing>
          <wp:inline distT="0" distB="0" distL="0" distR="0" wp14:anchorId="3DCC106B" wp14:editId="54950E0E">
            <wp:extent cx="2808211" cy="2103120"/>
            <wp:effectExtent l="19050" t="19050" r="0" b="0"/>
            <wp:docPr id="73" name="Picture 7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10;&#10;Description automatically generated with medium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sidR="006B1DA4">
        <w:rPr>
          <w:noProof/>
        </w:rPr>
        <w:t xml:space="preserve">  </w:t>
      </w:r>
      <w:r>
        <w:rPr>
          <w:noProof/>
        </w:rPr>
        <w:drawing>
          <wp:inline distT="0" distB="0" distL="0" distR="0" wp14:anchorId="65053606" wp14:editId="3412C55F">
            <wp:extent cx="2808211" cy="2103120"/>
            <wp:effectExtent l="19050" t="19050" r="0" b="0"/>
            <wp:docPr id="74" name="Picture 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433319AD" w14:textId="77777777" w:rsidR="00F55662" w:rsidRPr="002C0868" w:rsidRDefault="003F7F77" w:rsidP="002C0868">
      <w:pPr>
        <w:rPr>
          <w:b/>
          <w:bCs/>
        </w:rPr>
      </w:pPr>
      <w:bookmarkStart w:id="66" w:name="Mood"/>
      <w:bookmarkEnd w:id="66"/>
      <w:r w:rsidRPr="002C0868">
        <w:rPr>
          <w:b/>
          <w:bCs/>
        </w:rPr>
        <w:t>Mood</w:t>
      </w:r>
    </w:p>
    <w:p w14:paraId="5CF86353" w14:textId="77777777" w:rsidR="00F55662" w:rsidRDefault="003F7F77" w:rsidP="001C2C64">
      <w:pPr>
        <w:pStyle w:val="BodyText"/>
      </w:pPr>
      <w:r>
        <w:t>In addition to writing with the appropriate voice, specification writers must write using the appropriate mood. They should use the indicative or imperative mood when writing a specification.</w:t>
      </w:r>
    </w:p>
    <w:p w14:paraId="15184CA7" w14:textId="77777777" w:rsidR="00800C8F" w:rsidRDefault="003F7F77" w:rsidP="00BE5CA8">
      <w:pPr>
        <w:pStyle w:val="ListParagraph"/>
      </w:pPr>
      <w:r>
        <w:t>The indicative mood “indicates”</w:t>
      </w:r>
      <w:r w:rsidRPr="00800C8F">
        <w:t xml:space="preserve"> </w:t>
      </w:r>
      <w:r>
        <w:t>something.</w:t>
      </w:r>
    </w:p>
    <w:p w14:paraId="72BC71C7" w14:textId="7CDBBE16" w:rsidR="00F55662" w:rsidRPr="00800C8F" w:rsidRDefault="003F7F77" w:rsidP="00BE5CA8">
      <w:pPr>
        <w:pStyle w:val="ListParagraph"/>
      </w:pPr>
      <w:r>
        <w:t>The imperative mood is “imperious” or “imperial” and demands</w:t>
      </w:r>
      <w:r w:rsidRPr="00800C8F">
        <w:rPr>
          <w:spacing w:val="-36"/>
        </w:rPr>
        <w:t xml:space="preserve"> </w:t>
      </w:r>
      <w:r>
        <w:t>something.</w:t>
      </w:r>
    </w:p>
    <w:p w14:paraId="56B51A0E" w14:textId="77777777" w:rsidR="00F55662" w:rsidRPr="002C0868" w:rsidRDefault="003F7F77" w:rsidP="002C0868">
      <w:pPr>
        <w:rPr>
          <w:b/>
          <w:bCs/>
        </w:rPr>
      </w:pPr>
      <w:bookmarkStart w:id="67" w:name="Indicative_Mood"/>
      <w:bookmarkEnd w:id="67"/>
      <w:r w:rsidRPr="002C0868">
        <w:rPr>
          <w:b/>
          <w:bCs/>
        </w:rPr>
        <w:t>Indicative Mood</w:t>
      </w:r>
    </w:p>
    <w:p w14:paraId="58ED273D" w14:textId="77777777" w:rsidR="00F55662" w:rsidRDefault="003F7F77" w:rsidP="001C2C64">
      <w:pPr>
        <w:pStyle w:val="BodyText"/>
      </w:pPr>
      <w:r>
        <w:t>The indicative mood:</w:t>
      </w:r>
    </w:p>
    <w:p w14:paraId="1D0734D7" w14:textId="77777777" w:rsidR="00F55662" w:rsidRPr="00800C8F" w:rsidRDefault="003F7F77" w:rsidP="00BE5CA8">
      <w:pPr>
        <w:pStyle w:val="ListParagraph"/>
      </w:pPr>
      <w:r>
        <w:t>Makes a statement, asks a question, or states an</w:t>
      </w:r>
      <w:r w:rsidRPr="00800C8F">
        <w:t xml:space="preserve"> </w:t>
      </w:r>
      <w:r>
        <w:t>opinion.</w:t>
      </w:r>
    </w:p>
    <w:p w14:paraId="3882E23D" w14:textId="77777777" w:rsidR="00F55662" w:rsidRPr="00800C8F" w:rsidRDefault="003F7F77" w:rsidP="00BE5CA8">
      <w:pPr>
        <w:pStyle w:val="ListParagraph"/>
      </w:pPr>
      <w:r>
        <w:t>Is the most common form and is used throughout specifications in different capacities.</w:t>
      </w:r>
    </w:p>
    <w:p w14:paraId="102E189A" w14:textId="77777777" w:rsidR="00F55662" w:rsidRDefault="00F55662">
      <w:pPr>
        <w:rPr>
          <w:rFonts w:ascii="Symbol"/>
        </w:rPr>
        <w:sectPr w:rsidR="00F55662" w:rsidSect="00967161">
          <w:pgSz w:w="12240" w:h="15840"/>
          <w:pgMar w:top="1440" w:right="1440" w:bottom="1440" w:left="1440" w:header="722" w:footer="732" w:gutter="0"/>
          <w:cols w:space="720"/>
        </w:sectPr>
      </w:pPr>
    </w:p>
    <w:p w14:paraId="0C36353A" w14:textId="205F5F2B" w:rsidR="00F55662" w:rsidRDefault="003F7F77" w:rsidP="004D6E66">
      <w:pPr>
        <w:tabs>
          <w:tab w:val="left" w:pos="7251"/>
        </w:tabs>
        <w:spacing w:before="96"/>
        <w:jc w:val="both"/>
        <w:rPr>
          <w:sz w:val="16"/>
        </w:rPr>
      </w:pPr>
      <w:r w:rsidRPr="004D6E66">
        <w:rPr>
          <w:szCs w:val="36"/>
        </w:rPr>
        <w:lastRenderedPageBreak/>
        <w:t>Slide</w:t>
      </w:r>
      <w:r w:rsidR="00B95744">
        <w:rPr>
          <w:szCs w:val="36"/>
        </w:rPr>
        <w:t>s</w:t>
      </w:r>
      <w:r w:rsidRPr="004D6E66">
        <w:rPr>
          <w:spacing w:val="-1"/>
          <w:szCs w:val="36"/>
        </w:rPr>
        <w:t xml:space="preserve"> </w:t>
      </w:r>
      <w:r w:rsidRPr="004D6E66">
        <w:rPr>
          <w:szCs w:val="36"/>
        </w:rPr>
        <w:t>3-29</w:t>
      </w:r>
      <w:r w:rsidR="00800C8F">
        <w:rPr>
          <w:szCs w:val="36"/>
        </w:rPr>
        <w:t xml:space="preserve"> and</w:t>
      </w:r>
      <w:r w:rsidR="004D6E66" w:rsidRPr="004D6E66">
        <w:rPr>
          <w:szCs w:val="36"/>
        </w:rPr>
        <w:t xml:space="preserve"> </w:t>
      </w:r>
      <w:r w:rsidRPr="004D6E66">
        <w:rPr>
          <w:szCs w:val="36"/>
        </w:rPr>
        <w:t>3-30</w:t>
      </w:r>
    </w:p>
    <w:p w14:paraId="6340B40E" w14:textId="48A62893" w:rsidR="004D6E66" w:rsidRDefault="004D6E66" w:rsidP="001C2C64">
      <w:pPr>
        <w:pStyle w:val="BodyText"/>
      </w:pPr>
      <w:r>
        <w:rPr>
          <w:noProof/>
        </w:rPr>
        <w:drawing>
          <wp:inline distT="0" distB="0" distL="0" distR="0" wp14:anchorId="186AD8AA" wp14:editId="29743E6B">
            <wp:extent cx="2808211" cy="2103120"/>
            <wp:effectExtent l="19050" t="19050" r="0" b="0"/>
            <wp:docPr id="75" name="Picture 7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text&#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sidR="00B95744">
        <w:rPr>
          <w:noProof/>
        </w:rPr>
        <w:t xml:space="preserve">    </w:t>
      </w:r>
      <w:r>
        <w:rPr>
          <w:noProof/>
        </w:rPr>
        <w:drawing>
          <wp:inline distT="0" distB="0" distL="0" distR="0" wp14:anchorId="6B108F8A" wp14:editId="7A03F4B3">
            <wp:extent cx="2808211" cy="2103120"/>
            <wp:effectExtent l="19050" t="19050" r="0" b="0"/>
            <wp:docPr id="76" name="Picture 76"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imeline&#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44DA4442" w14:textId="77777777" w:rsidR="00F55662" w:rsidRPr="002C0868" w:rsidRDefault="003F7F77" w:rsidP="002C0868">
      <w:pPr>
        <w:rPr>
          <w:b/>
          <w:bCs/>
        </w:rPr>
      </w:pPr>
      <w:r w:rsidRPr="002C0868">
        <w:rPr>
          <w:b/>
          <w:bCs/>
        </w:rPr>
        <w:t>Indicative Mood (continued)</w:t>
      </w:r>
    </w:p>
    <w:p w14:paraId="3F9D8CCA" w14:textId="77777777" w:rsidR="00F55662" w:rsidRDefault="003F7F77" w:rsidP="001C2C64">
      <w:pPr>
        <w:pStyle w:val="BodyText"/>
      </w:pPr>
      <w:r>
        <w:t>Use the indicative mood as follows:</w:t>
      </w:r>
    </w:p>
    <w:p w14:paraId="1A2F0ACF" w14:textId="77777777" w:rsidR="00F55662" w:rsidRPr="00800C8F" w:rsidRDefault="003F7F77" w:rsidP="00BE5CA8">
      <w:pPr>
        <w:pStyle w:val="ListParagraph"/>
      </w:pPr>
      <w:r>
        <w:t>When defining or describing</w:t>
      </w:r>
      <w:r w:rsidRPr="00800C8F">
        <w:t xml:space="preserve"> </w:t>
      </w:r>
      <w:r>
        <w:t>something.</w:t>
      </w:r>
    </w:p>
    <w:p w14:paraId="19BE707B" w14:textId="77777777" w:rsidR="00F55662" w:rsidRPr="00800C8F" w:rsidRDefault="003F7F77" w:rsidP="00BE5CA8">
      <w:pPr>
        <w:pStyle w:val="ListParagraph"/>
      </w:pPr>
      <w:r>
        <w:t>With the existing shall/will convention to distinguish between the contractor’s and the agency’s</w:t>
      </w:r>
      <w:r w:rsidRPr="00800C8F">
        <w:t xml:space="preserve"> </w:t>
      </w:r>
      <w:r>
        <w:t>obligations.</w:t>
      </w:r>
    </w:p>
    <w:p w14:paraId="39EDEAE3" w14:textId="77777777" w:rsidR="00F55662" w:rsidRPr="00800C8F" w:rsidRDefault="003F7F77" w:rsidP="00BE5CA8">
      <w:pPr>
        <w:pStyle w:val="ListParagraph"/>
      </w:pPr>
      <w:r>
        <w:t>When minimal or no action is performed, such as to state an existing condition, to describe material characteristics, or to convey attributes of</w:t>
      </w:r>
      <w:r w:rsidRPr="00800C8F">
        <w:t xml:space="preserve"> </w:t>
      </w:r>
      <w:r>
        <w:t>equipment.</w:t>
      </w:r>
    </w:p>
    <w:p w14:paraId="7758D5E3" w14:textId="77777777" w:rsidR="00F55662" w:rsidRDefault="003F7F77" w:rsidP="00BE5CA8">
      <w:pPr>
        <w:pStyle w:val="ListParagraph"/>
        <w:rPr>
          <w:rFonts w:ascii="Symbol"/>
        </w:rPr>
      </w:pPr>
      <w:r>
        <w:t>When the contractor may make a choice in how to perform the</w:t>
      </w:r>
      <w:r>
        <w:rPr>
          <w:spacing w:val="-26"/>
        </w:rPr>
        <w:t xml:space="preserve"> </w:t>
      </w:r>
      <w:r>
        <w:t>work.</w:t>
      </w:r>
    </w:p>
    <w:p w14:paraId="282CC164" w14:textId="77777777" w:rsidR="00F55662" w:rsidRDefault="003F7F77" w:rsidP="001C2C64">
      <w:pPr>
        <w:pStyle w:val="BodyText"/>
      </w:pPr>
      <w:r>
        <w:t>Examples of the indicative mood are as follows:</w:t>
      </w:r>
    </w:p>
    <w:p w14:paraId="5803E0CF" w14:textId="77777777" w:rsidR="00F55662" w:rsidRPr="00800C8F" w:rsidRDefault="003F7F77" w:rsidP="00BE5CA8">
      <w:pPr>
        <w:pStyle w:val="ListParagraph"/>
      </w:pPr>
      <w:r>
        <w:t>“The contractor shall place the</w:t>
      </w:r>
      <w:r w:rsidRPr="00800C8F">
        <w:t xml:space="preserve"> </w:t>
      </w:r>
      <w:r>
        <w:t>concrete.”</w:t>
      </w:r>
    </w:p>
    <w:p w14:paraId="2C38535F" w14:textId="77777777" w:rsidR="00800C8F" w:rsidRDefault="003F7F77" w:rsidP="00BE5CA8">
      <w:pPr>
        <w:pStyle w:val="ListParagraph"/>
      </w:pPr>
      <w:r>
        <w:t>“The engineer may reject dowels with coatings not meeting the thickness requirements or dowels with coating</w:t>
      </w:r>
      <w:r w:rsidRPr="00800C8F">
        <w:t xml:space="preserve"> </w:t>
      </w:r>
      <w:r>
        <w:t>damage.”</w:t>
      </w:r>
    </w:p>
    <w:p w14:paraId="1626E16D" w14:textId="27760B45" w:rsidR="00F55662" w:rsidRPr="00800C8F" w:rsidRDefault="003F7F77" w:rsidP="00BE5CA8">
      <w:pPr>
        <w:pStyle w:val="ListParagraph"/>
      </w:pPr>
      <w:r>
        <w:t>“A Daily Average Profile Index is a roughness value obtained by averaging</w:t>
      </w:r>
      <w:r w:rsidR="00800C8F">
        <w:t>…”</w:t>
      </w:r>
    </w:p>
    <w:p w14:paraId="6CA2D1C3"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48499158" w14:textId="110C30F1" w:rsidR="00F55662" w:rsidRPr="0026138F" w:rsidRDefault="003F7F77" w:rsidP="0026138F">
      <w:pPr>
        <w:tabs>
          <w:tab w:val="left" w:pos="7251"/>
        </w:tabs>
        <w:spacing w:before="96"/>
        <w:jc w:val="both"/>
        <w:rPr>
          <w:szCs w:val="36"/>
        </w:rPr>
      </w:pPr>
      <w:r w:rsidRPr="0026138F">
        <w:rPr>
          <w:szCs w:val="36"/>
        </w:rPr>
        <w:lastRenderedPageBreak/>
        <w:t>Slide</w:t>
      </w:r>
      <w:r w:rsidR="00B95744">
        <w:rPr>
          <w:szCs w:val="36"/>
        </w:rPr>
        <w:t>s</w:t>
      </w:r>
      <w:r w:rsidRPr="0026138F">
        <w:rPr>
          <w:spacing w:val="-1"/>
          <w:szCs w:val="36"/>
        </w:rPr>
        <w:t xml:space="preserve"> </w:t>
      </w:r>
      <w:r w:rsidRPr="0026138F">
        <w:rPr>
          <w:szCs w:val="36"/>
        </w:rPr>
        <w:t>3-31</w:t>
      </w:r>
      <w:r w:rsidR="00800C8F">
        <w:rPr>
          <w:szCs w:val="36"/>
        </w:rPr>
        <w:t xml:space="preserve"> and</w:t>
      </w:r>
      <w:r w:rsidR="0026138F" w:rsidRPr="0026138F">
        <w:rPr>
          <w:szCs w:val="36"/>
        </w:rPr>
        <w:t xml:space="preserve"> </w:t>
      </w:r>
      <w:r w:rsidRPr="0026138F">
        <w:rPr>
          <w:szCs w:val="36"/>
        </w:rPr>
        <w:t>3-32</w:t>
      </w:r>
    </w:p>
    <w:p w14:paraId="4959BA8E" w14:textId="3AD8D3A0" w:rsidR="00F55662" w:rsidRDefault="0026138F" w:rsidP="001C2C64">
      <w:pPr>
        <w:pStyle w:val="BodyText"/>
      </w:pPr>
      <w:r>
        <w:rPr>
          <w:noProof/>
        </w:rPr>
        <w:drawing>
          <wp:inline distT="0" distB="0" distL="0" distR="0" wp14:anchorId="3F5509DD" wp14:editId="441049F7">
            <wp:extent cx="2808211" cy="2103120"/>
            <wp:effectExtent l="19050" t="19050" r="0" b="0"/>
            <wp:docPr id="77" name="Picture 7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text, application&#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27506096" wp14:editId="226BBEB4">
            <wp:extent cx="2808211" cy="2103120"/>
            <wp:effectExtent l="19050" t="19050" r="0" b="0"/>
            <wp:docPr id="78" name="Picture 7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tex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226D96F0" w14:textId="77777777" w:rsidR="00F55662" w:rsidRPr="002C0868" w:rsidRDefault="003F7F77" w:rsidP="002C0868">
      <w:pPr>
        <w:rPr>
          <w:b/>
          <w:bCs/>
        </w:rPr>
      </w:pPr>
      <w:bookmarkStart w:id="68" w:name="Imperative_Mood"/>
      <w:bookmarkEnd w:id="68"/>
      <w:r w:rsidRPr="002C0868">
        <w:rPr>
          <w:b/>
          <w:bCs/>
        </w:rPr>
        <w:t>Imperative Mood</w:t>
      </w:r>
    </w:p>
    <w:p w14:paraId="0FE9E726" w14:textId="77777777" w:rsidR="00F55662" w:rsidRDefault="003F7F77" w:rsidP="001C2C64">
      <w:pPr>
        <w:pStyle w:val="BodyText"/>
      </w:pPr>
      <w:r>
        <w:t>The imperative mood:</w:t>
      </w:r>
    </w:p>
    <w:p w14:paraId="1B5547F7" w14:textId="77777777" w:rsidR="00F55662" w:rsidRPr="00800C8F" w:rsidRDefault="003F7F77" w:rsidP="00BE5CA8">
      <w:pPr>
        <w:pStyle w:val="ListParagraph"/>
      </w:pPr>
      <w:r>
        <w:t>Expresses a command or gives a direction to the</w:t>
      </w:r>
      <w:r w:rsidRPr="00800C8F">
        <w:t xml:space="preserve"> </w:t>
      </w:r>
      <w:r>
        <w:t>reader.</w:t>
      </w:r>
    </w:p>
    <w:p w14:paraId="31B69A2F" w14:textId="77777777" w:rsidR="00F55662" w:rsidRPr="00800C8F" w:rsidRDefault="003F7F77" w:rsidP="00BE5CA8">
      <w:pPr>
        <w:pStyle w:val="ListParagraph"/>
      </w:pPr>
      <w:r>
        <w:t>Omits the explicit subject of the sentence (in highway specifications, the contractor) and is written in the present</w:t>
      </w:r>
      <w:r w:rsidRPr="00800C8F">
        <w:t xml:space="preserve"> </w:t>
      </w:r>
      <w:r>
        <w:t>tense.</w:t>
      </w:r>
    </w:p>
    <w:p w14:paraId="4545D38B" w14:textId="77777777" w:rsidR="00F55662" w:rsidRDefault="003F7F77" w:rsidP="00BE5CA8">
      <w:pPr>
        <w:pStyle w:val="ListParagraph"/>
        <w:rPr>
          <w:rFonts w:ascii="Symbol"/>
        </w:rPr>
      </w:pPr>
      <w:r>
        <w:t>Is concise and easy to</w:t>
      </w:r>
      <w:r w:rsidRPr="00800C8F">
        <w:t xml:space="preserve"> </w:t>
      </w:r>
      <w:r>
        <w:t>understand.</w:t>
      </w:r>
    </w:p>
    <w:p w14:paraId="518A6F85" w14:textId="77777777" w:rsidR="00F55662" w:rsidRDefault="003F7F77" w:rsidP="001C2C64">
      <w:pPr>
        <w:pStyle w:val="BodyText"/>
      </w:pPr>
      <w:r>
        <w:t>Use the imperative mood only in specifications when the contractor is being given direction.</w:t>
      </w:r>
    </w:p>
    <w:p w14:paraId="5FCB0E21" w14:textId="77777777" w:rsidR="00F55662" w:rsidRDefault="003F7F77" w:rsidP="001C2C64">
      <w:pPr>
        <w:pStyle w:val="BodyText"/>
      </w:pPr>
      <w:r>
        <w:t>When using the imperative mood, the following apply:</w:t>
      </w:r>
    </w:p>
    <w:p w14:paraId="0BEA00DA" w14:textId="77777777" w:rsidR="00F55662" w:rsidRPr="00800C8F" w:rsidRDefault="003F7F77" w:rsidP="00BE5CA8">
      <w:pPr>
        <w:pStyle w:val="ListParagraph"/>
      </w:pPr>
      <w:r>
        <w:t>The subject “contractor” is implicit or</w:t>
      </w:r>
      <w:r w:rsidRPr="00800C8F">
        <w:t xml:space="preserve"> </w:t>
      </w:r>
      <w:r>
        <w:t>understood.</w:t>
      </w:r>
    </w:p>
    <w:p w14:paraId="2B2F5E26" w14:textId="77777777" w:rsidR="00F55662" w:rsidRPr="00800C8F" w:rsidRDefault="003F7F77" w:rsidP="00BE5CA8">
      <w:pPr>
        <w:pStyle w:val="ListParagraph"/>
      </w:pPr>
      <w:r>
        <w:t>The verb that clearly defines the action generally becomes the first word in the sentence.</w:t>
      </w:r>
    </w:p>
    <w:p w14:paraId="310DC88B" w14:textId="77777777" w:rsidR="00800C8F" w:rsidRDefault="003F7F77" w:rsidP="00BE5CA8">
      <w:pPr>
        <w:pStyle w:val="ListParagraph"/>
      </w:pPr>
      <w:r>
        <w:t>The verb is conjugated to the second</w:t>
      </w:r>
      <w:r w:rsidRPr="00800C8F">
        <w:t xml:space="preserve"> </w:t>
      </w:r>
      <w:r>
        <w:t>person.</w:t>
      </w:r>
    </w:p>
    <w:p w14:paraId="3151F8B0" w14:textId="37E04041" w:rsidR="00F55662" w:rsidRPr="00800C8F" w:rsidRDefault="003F7F77" w:rsidP="00BE5CA8">
      <w:pPr>
        <w:pStyle w:val="ListParagraph"/>
      </w:pPr>
      <w:r>
        <w:t>The auxiliary verb “shall” is not</w:t>
      </w:r>
      <w:r w:rsidRPr="00800C8F">
        <w:t xml:space="preserve"> </w:t>
      </w:r>
      <w:r>
        <w:t>used.</w:t>
      </w:r>
    </w:p>
    <w:p w14:paraId="30BE438B"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4229C5F6" w14:textId="09A828F1" w:rsidR="00F55662" w:rsidRPr="0026138F" w:rsidRDefault="003F7F77" w:rsidP="0026138F">
      <w:pPr>
        <w:tabs>
          <w:tab w:val="left" w:pos="7251"/>
        </w:tabs>
        <w:spacing w:before="96"/>
        <w:jc w:val="both"/>
        <w:rPr>
          <w:szCs w:val="36"/>
        </w:rPr>
      </w:pPr>
      <w:r w:rsidRPr="0026138F">
        <w:rPr>
          <w:szCs w:val="36"/>
        </w:rPr>
        <w:lastRenderedPageBreak/>
        <w:t>Slide</w:t>
      </w:r>
      <w:r w:rsidR="00B95744">
        <w:rPr>
          <w:szCs w:val="36"/>
        </w:rPr>
        <w:t>s</w:t>
      </w:r>
      <w:r w:rsidRPr="0026138F">
        <w:rPr>
          <w:spacing w:val="-1"/>
          <w:szCs w:val="36"/>
        </w:rPr>
        <w:t xml:space="preserve"> </w:t>
      </w:r>
      <w:r w:rsidRPr="0026138F">
        <w:rPr>
          <w:szCs w:val="36"/>
        </w:rPr>
        <w:t>3-33</w:t>
      </w:r>
      <w:r w:rsidR="004C5F71">
        <w:rPr>
          <w:szCs w:val="36"/>
        </w:rPr>
        <w:t xml:space="preserve"> and</w:t>
      </w:r>
      <w:r w:rsidR="0026138F" w:rsidRPr="0026138F">
        <w:rPr>
          <w:szCs w:val="36"/>
        </w:rPr>
        <w:t xml:space="preserve"> </w:t>
      </w:r>
      <w:r w:rsidRPr="0026138F">
        <w:rPr>
          <w:szCs w:val="36"/>
        </w:rPr>
        <w:t>3-34</w:t>
      </w:r>
    </w:p>
    <w:p w14:paraId="579C4B0D" w14:textId="2CD9EA24" w:rsidR="00F55662" w:rsidRDefault="0026138F" w:rsidP="001C2C64">
      <w:pPr>
        <w:pStyle w:val="BodyText"/>
        <w:rPr>
          <w:noProof/>
        </w:rPr>
      </w:pPr>
      <w:r>
        <w:rPr>
          <w:noProof/>
        </w:rPr>
        <w:drawing>
          <wp:inline distT="0" distB="0" distL="0" distR="0" wp14:anchorId="018391BA" wp14:editId="7F9CAFD2">
            <wp:extent cx="2808212" cy="2103120"/>
            <wp:effectExtent l="19050" t="19050" r="0" b="0"/>
            <wp:docPr id="79" name="Picture 79"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imeline&#10;&#10;Description automatically generated with medium confidenc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2DC1DE5D" wp14:editId="00BEB2E4">
            <wp:extent cx="2808212" cy="2103120"/>
            <wp:effectExtent l="19050" t="19050" r="0" b="0"/>
            <wp:docPr id="80" name="Picture 8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imelin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21F82603" w14:textId="77777777" w:rsidR="00F55662" w:rsidRPr="002C0868" w:rsidRDefault="003F7F77" w:rsidP="002C0868">
      <w:pPr>
        <w:rPr>
          <w:b/>
          <w:bCs/>
        </w:rPr>
      </w:pPr>
      <w:r w:rsidRPr="002C0868">
        <w:rPr>
          <w:b/>
          <w:bCs/>
        </w:rPr>
        <w:t>Imperative Mood (continued)</w:t>
      </w:r>
    </w:p>
    <w:p w14:paraId="21A6F458" w14:textId="77777777" w:rsidR="00F55662" w:rsidRDefault="003F7F77" w:rsidP="001C2C64">
      <w:pPr>
        <w:pStyle w:val="BodyText"/>
      </w:pPr>
      <w:r>
        <w:t>Examples of the imperative mood are as follows:</w:t>
      </w:r>
    </w:p>
    <w:p w14:paraId="1CF88CFE" w14:textId="77777777" w:rsidR="00F55662" w:rsidRPr="004C5F71" w:rsidRDefault="003F7F77" w:rsidP="00BE5CA8">
      <w:pPr>
        <w:pStyle w:val="ListParagraph"/>
      </w:pPr>
      <w:r>
        <w:t>“Place the concrete in continuous horizontal</w:t>
      </w:r>
      <w:r w:rsidRPr="004C5F71">
        <w:t xml:space="preserve"> </w:t>
      </w:r>
      <w:r>
        <w:t>layers.”</w:t>
      </w:r>
    </w:p>
    <w:p w14:paraId="0645A885" w14:textId="77777777" w:rsidR="00F55662" w:rsidRPr="004C5F71" w:rsidRDefault="003F7F77" w:rsidP="00BE5CA8">
      <w:pPr>
        <w:pStyle w:val="ListParagraph"/>
      </w:pPr>
      <w:r>
        <w:t>“Test the concrete cores for compressive strength . .</w:t>
      </w:r>
      <w:r w:rsidRPr="004C5F71">
        <w:t xml:space="preserve"> </w:t>
      </w:r>
      <w:r>
        <w:t>.”</w:t>
      </w:r>
    </w:p>
    <w:p w14:paraId="395EAB4B" w14:textId="77777777" w:rsidR="00F55662" w:rsidRPr="004C5F71" w:rsidRDefault="003F7F77" w:rsidP="00BE5CA8">
      <w:pPr>
        <w:pStyle w:val="ListParagraph"/>
      </w:pPr>
      <w:r>
        <w:t>“Remove material from the roadway foundation and salvage or</w:t>
      </w:r>
      <w:r w:rsidRPr="004C5F71">
        <w:t xml:space="preserve"> </w:t>
      </w:r>
      <w:r>
        <w:t>dispose.”</w:t>
      </w:r>
    </w:p>
    <w:p w14:paraId="7FDE1FD4" w14:textId="77777777" w:rsidR="00F55662" w:rsidRPr="004C5F71" w:rsidRDefault="003F7F77" w:rsidP="00BE5CA8">
      <w:pPr>
        <w:pStyle w:val="ListParagraph"/>
      </w:pPr>
      <w:r>
        <w:t>“Roll and bend tube rail sections with a hydraulic</w:t>
      </w:r>
      <w:r w:rsidRPr="004C5F71">
        <w:t xml:space="preserve"> </w:t>
      </w:r>
      <w:r>
        <w:t>ram.”</w:t>
      </w:r>
    </w:p>
    <w:p w14:paraId="07780214" w14:textId="77777777" w:rsidR="00F55662" w:rsidRPr="004C5F71" w:rsidRDefault="003F7F77" w:rsidP="00BE5CA8">
      <w:pPr>
        <w:pStyle w:val="ListParagraph"/>
      </w:pPr>
      <w:r>
        <w:t>“Provide Grade D concrete containing . .</w:t>
      </w:r>
      <w:r w:rsidRPr="004C5F71">
        <w:t xml:space="preserve"> </w:t>
      </w:r>
      <w:r>
        <w:t>.”</w:t>
      </w:r>
    </w:p>
    <w:p w14:paraId="35A56844" w14:textId="77777777" w:rsidR="004C5F71" w:rsidRDefault="003F7F77" w:rsidP="00BE5CA8">
      <w:pPr>
        <w:pStyle w:val="ListParagraph"/>
      </w:pPr>
      <w:r>
        <w:t>“Consult with the appropriate utility company before beginning</w:t>
      </w:r>
      <w:r w:rsidRPr="004C5F71">
        <w:t xml:space="preserve"> </w:t>
      </w:r>
      <w:r>
        <w:t>work.”</w:t>
      </w:r>
    </w:p>
    <w:p w14:paraId="38614DAE" w14:textId="52C1C10A" w:rsidR="00F55662" w:rsidRPr="004C5F71" w:rsidRDefault="003F7F77" w:rsidP="001C2C64">
      <w:pPr>
        <w:pStyle w:val="Question"/>
      </w:pPr>
      <w:r>
        <w:t xml:space="preserve">When using mineral filler, provide an additional bin.” What direction is given in the first sentence on </w:t>
      </w:r>
      <w:r w:rsidR="00E57714">
        <w:t>s</w:t>
      </w:r>
      <w:r>
        <w:t>lide</w:t>
      </w:r>
      <w:r w:rsidRPr="00E57714">
        <w:rPr>
          <w:spacing w:val="-25"/>
        </w:rPr>
        <w:t xml:space="preserve"> </w:t>
      </w:r>
      <w:r>
        <w:t>3-34?</w:t>
      </w:r>
    </w:p>
    <w:p w14:paraId="2E120BF5" w14:textId="49FAD09F" w:rsidR="00F55662" w:rsidRDefault="003F7F77" w:rsidP="001C2C64">
      <w:pPr>
        <w:pStyle w:val="Question"/>
      </w:pPr>
      <w:r>
        <w:t xml:space="preserve">Who is the subject of the first sentence on </w:t>
      </w:r>
      <w:r w:rsidR="00E57714">
        <w:t>s</w:t>
      </w:r>
      <w:r>
        <w:t>lide 3-34?</w:t>
      </w:r>
    </w:p>
    <w:p w14:paraId="6B17786F" w14:textId="1487E743" w:rsidR="00F55662" w:rsidRDefault="003F7F77" w:rsidP="001C2C64">
      <w:pPr>
        <w:pStyle w:val="BodyText"/>
      </w:pPr>
      <w:r>
        <w:t xml:space="preserve">What verb tense is used in the first sentence of </w:t>
      </w:r>
      <w:r w:rsidR="00E57714">
        <w:t>s</w:t>
      </w:r>
      <w:r>
        <w:t>lide 3-34?</w:t>
      </w:r>
    </w:p>
    <w:p w14:paraId="7E741DAD" w14:textId="77777777" w:rsidR="00F55662" w:rsidRDefault="00F55662">
      <w:pPr>
        <w:sectPr w:rsidR="00F55662" w:rsidSect="00967161">
          <w:pgSz w:w="12240" w:h="15840"/>
          <w:pgMar w:top="1440" w:right="1440" w:bottom="1440" w:left="1440" w:header="722" w:footer="732" w:gutter="0"/>
          <w:cols w:space="720"/>
        </w:sectPr>
      </w:pPr>
    </w:p>
    <w:p w14:paraId="143BEDD4" w14:textId="662681B8" w:rsidR="00F55662" w:rsidRPr="00E8590C" w:rsidRDefault="003F7F77" w:rsidP="00E57714">
      <w:pPr>
        <w:spacing w:before="96"/>
        <w:ind w:right="81"/>
        <w:rPr>
          <w:szCs w:val="36"/>
        </w:rPr>
      </w:pPr>
      <w:r w:rsidRPr="00E8590C">
        <w:rPr>
          <w:szCs w:val="36"/>
        </w:rPr>
        <w:lastRenderedPageBreak/>
        <w:t>Slide</w:t>
      </w:r>
      <w:r w:rsidR="002C0868">
        <w:rPr>
          <w:szCs w:val="36"/>
        </w:rPr>
        <w:t>s</w:t>
      </w:r>
      <w:r w:rsidRPr="00E8590C">
        <w:rPr>
          <w:szCs w:val="36"/>
        </w:rPr>
        <w:t xml:space="preserve"> 3-35</w:t>
      </w:r>
      <w:r w:rsidR="002C0868">
        <w:rPr>
          <w:szCs w:val="36"/>
        </w:rPr>
        <w:t xml:space="preserve"> and </w:t>
      </w:r>
      <w:r w:rsidR="002C0868" w:rsidRPr="00E57714">
        <w:rPr>
          <w:szCs w:val="36"/>
        </w:rPr>
        <w:t>3-36</w:t>
      </w:r>
    </w:p>
    <w:p w14:paraId="573E9C54" w14:textId="5A9C9A94" w:rsidR="00E8590C" w:rsidRDefault="00E8590C">
      <w:pPr>
        <w:jc w:val="center"/>
        <w:rPr>
          <w:sz w:val="16"/>
        </w:rPr>
      </w:pPr>
      <w:r>
        <w:rPr>
          <w:noProof/>
          <w:sz w:val="16"/>
        </w:rPr>
        <w:drawing>
          <wp:inline distT="0" distB="0" distL="0" distR="0" wp14:anchorId="44E30512" wp14:editId="0C04F671">
            <wp:extent cx="3657600" cy="2743200"/>
            <wp:effectExtent l="19050" t="19050" r="0" b="0"/>
            <wp:docPr id="81" name="Picture 8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ext&#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A1F8D25" w14:textId="059243C5" w:rsidR="00F55662" w:rsidRPr="00E57714" w:rsidRDefault="003F7F77">
      <w:pPr>
        <w:jc w:val="center"/>
        <w:rPr>
          <w:szCs w:val="36"/>
        </w:rPr>
      </w:pPr>
      <w:r w:rsidRPr="00E57714">
        <w:rPr>
          <w:szCs w:val="36"/>
        </w:rPr>
        <w:t>(Slide 3-36 is not shown because it contains answers to the activity.)</w:t>
      </w:r>
    </w:p>
    <w:p w14:paraId="5605574D" w14:textId="77777777" w:rsidR="00F55662" w:rsidRPr="002C0868" w:rsidRDefault="003F7F77" w:rsidP="002C0868">
      <w:pPr>
        <w:rPr>
          <w:b/>
          <w:bCs/>
        </w:rPr>
      </w:pPr>
      <w:r w:rsidRPr="002C0868">
        <w:rPr>
          <w:b/>
          <w:bCs/>
        </w:rPr>
        <w:t>Activity</w:t>
      </w:r>
    </w:p>
    <w:p w14:paraId="25F2FD51" w14:textId="77777777" w:rsidR="00F55662" w:rsidRPr="00E57714" w:rsidRDefault="003F7F77" w:rsidP="00BE5CA8">
      <w:pPr>
        <w:pStyle w:val="ListParagraph"/>
      </w:pPr>
      <w:r>
        <w:t>Rewrite the specification samples in the active voice and imperative</w:t>
      </w:r>
      <w:r w:rsidRPr="00E57714">
        <w:t xml:space="preserve"> </w:t>
      </w:r>
      <w:r>
        <w:t>mood.</w:t>
      </w:r>
    </w:p>
    <w:p w14:paraId="75ECC5D1" w14:textId="77777777" w:rsidR="00F55662" w:rsidRDefault="003F7F77" w:rsidP="00BE5CA8">
      <w:pPr>
        <w:pStyle w:val="ListParagraph"/>
        <w:rPr>
          <w:rFonts w:ascii="Symbol"/>
        </w:rPr>
      </w:pPr>
      <w:r>
        <w:t>Determine how many words were</w:t>
      </w:r>
      <w:r>
        <w:rPr>
          <w:spacing w:val="-19"/>
        </w:rPr>
        <w:t xml:space="preserve"> </w:t>
      </w:r>
      <w:r>
        <w:t>eliminated.</w:t>
      </w:r>
    </w:p>
    <w:p w14:paraId="6E7871AE" w14:textId="77777777" w:rsidR="00F55662" w:rsidRDefault="003F7F77" w:rsidP="00D0470C">
      <w:pPr>
        <w:pStyle w:val="Heading4"/>
      </w:pPr>
      <w:r>
        <w:t>Sample 1</w:t>
      </w:r>
    </w:p>
    <w:p w14:paraId="3A1BCB54" w14:textId="77777777" w:rsidR="00F55662" w:rsidRDefault="003F7F77" w:rsidP="001C2C64">
      <w:pPr>
        <w:pStyle w:val="BodyText"/>
      </w:pPr>
      <w:r>
        <w:t>“The contractor shall assemble the truss sections and posts in the shop before galvanizing.”</w:t>
      </w:r>
    </w:p>
    <w:p w14:paraId="7A50D42F" w14:textId="77777777" w:rsidR="00F55662" w:rsidRDefault="00F55662" w:rsidP="001C2C64">
      <w:pPr>
        <w:pStyle w:val="BodyText"/>
      </w:pPr>
    </w:p>
    <w:p w14:paraId="09E906E3" w14:textId="77777777" w:rsidR="00F55662" w:rsidRDefault="00F55662" w:rsidP="001C2C64">
      <w:pPr>
        <w:pStyle w:val="BodyText"/>
      </w:pPr>
    </w:p>
    <w:p w14:paraId="4BB9F706" w14:textId="77777777" w:rsidR="00F55662" w:rsidRDefault="00F55662" w:rsidP="001C2C64">
      <w:pPr>
        <w:pStyle w:val="BodyText"/>
      </w:pPr>
    </w:p>
    <w:p w14:paraId="384682BD" w14:textId="77777777" w:rsidR="00F55662" w:rsidRDefault="00F55662" w:rsidP="001C2C64">
      <w:pPr>
        <w:pStyle w:val="BodyText"/>
      </w:pPr>
    </w:p>
    <w:p w14:paraId="0412532C" w14:textId="77777777" w:rsidR="00F55662" w:rsidRDefault="00F55662" w:rsidP="001C2C64">
      <w:pPr>
        <w:pStyle w:val="BodyText"/>
      </w:pPr>
    </w:p>
    <w:p w14:paraId="4E0D6F8A" w14:textId="77777777" w:rsidR="00F55662" w:rsidRDefault="00F55662" w:rsidP="001C2C64">
      <w:pPr>
        <w:pStyle w:val="BodyText"/>
      </w:pPr>
    </w:p>
    <w:p w14:paraId="747CCF94" w14:textId="77777777" w:rsidR="00F55662" w:rsidRDefault="00F55662" w:rsidP="001C2C64">
      <w:pPr>
        <w:pStyle w:val="BodyText"/>
      </w:pPr>
    </w:p>
    <w:p w14:paraId="733467C9" w14:textId="77777777" w:rsidR="00F55662" w:rsidRDefault="00F55662" w:rsidP="001C2C64">
      <w:pPr>
        <w:pStyle w:val="BodyText"/>
      </w:pPr>
    </w:p>
    <w:p w14:paraId="3C7E7026" w14:textId="77777777" w:rsidR="00F55662" w:rsidRDefault="00F55662" w:rsidP="001C2C64">
      <w:pPr>
        <w:pStyle w:val="BodyText"/>
      </w:pPr>
    </w:p>
    <w:p w14:paraId="59A12B75" w14:textId="77777777" w:rsidR="00F55662" w:rsidRDefault="003F7F77" w:rsidP="001C2C64">
      <w:pPr>
        <w:pStyle w:val="BodyText"/>
      </w:pPr>
      <w:r>
        <w:t>How many words were eliminated by writing in the active voice and imperative mood?</w:t>
      </w:r>
    </w:p>
    <w:p w14:paraId="170D168D" w14:textId="77777777" w:rsidR="00F55662" w:rsidRDefault="00F55662">
      <w:pPr>
        <w:sectPr w:rsidR="00F55662" w:rsidSect="00967161">
          <w:pgSz w:w="12240" w:h="15840"/>
          <w:pgMar w:top="1440" w:right="1440" w:bottom="1440" w:left="1440" w:header="722" w:footer="732" w:gutter="0"/>
          <w:cols w:space="720"/>
        </w:sectPr>
      </w:pPr>
    </w:p>
    <w:p w14:paraId="2987A207" w14:textId="77777777" w:rsidR="00F55662" w:rsidRPr="002C0868" w:rsidRDefault="003F7F77" w:rsidP="002C0868">
      <w:pPr>
        <w:rPr>
          <w:b/>
          <w:bCs/>
        </w:rPr>
      </w:pPr>
      <w:r w:rsidRPr="002C0868">
        <w:rPr>
          <w:b/>
          <w:bCs/>
        </w:rPr>
        <w:lastRenderedPageBreak/>
        <w:t>Activity (continued)</w:t>
      </w:r>
    </w:p>
    <w:p w14:paraId="184AE4F8" w14:textId="77777777" w:rsidR="00F55662" w:rsidRDefault="003F7F77" w:rsidP="00D0470C">
      <w:pPr>
        <w:pStyle w:val="Heading4"/>
      </w:pPr>
      <w:r>
        <w:t>Sample 2</w:t>
      </w:r>
    </w:p>
    <w:p w14:paraId="5FD8158D" w14:textId="77777777" w:rsidR="00F55662" w:rsidRDefault="003F7F77" w:rsidP="001C2C64">
      <w:pPr>
        <w:pStyle w:val="Question"/>
      </w:pPr>
      <w:r>
        <w:t>“The engineer’s approval of facilities and services shall be obtained before installing on the project site.”</w:t>
      </w:r>
    </w:p>
    <w:p w14:paraId="20A3CFB7" w14:textId="77777777" w:rsidR="00F55662" w:rsidRDefault="003F7F77" w:rsidP="001C2C64">
      <w:pPr>
        <w:pStyle w:val="Question"/>
      </w:pPr>
      <w:r>
        <w:t>How many words were eliminated by writing in the active voice and imperative mood?</w:t>
      </w:r>
    </w:p>
    <w:p w14:paraId="06CBF447" w14:textId="77777777" w:rsidR="00F55662" w:rsidRDefault="003F7F77" w:rsidP="00D0470C">
      <w:pPr>
        <w:pStyle w:val="Heading4"/>
      </w:pPr>
      <w:r>
        <w:t>Sample 3</w:t>
      </w:r>
    </w:p>
    <w:p w14:paraId="5F7A4F76" w14:textId="77777777" w:rsidR="00F55662" w:rsidRDefault="003F7F77" w:rsidP="001C2C64">
      <w:pPr>
        <w:pStyle w:val="Question"/>
      </w:pPr>
      <w:r>
        <w:t>“A written record of each shop assembly set-up as requested by the engineer shall be provided.”</w:t>
      </w:r>
    </w:p>
    <w:p w14:paraId="05867FEB" w14:textId="77777777" w:rsidR="00F55662" w:rsidRDefault="003F7F77" w:rsidP="001C2C64">
      <w:pPr>
        <w:pStyle w:val="BodyText"/>
      </w:pPr>
      <w:r>
        <w:t>How many words were eliminated by writing in the active voice and imperative mood?</w:t>
      </w:r>
    </w:p>
    <w:p w14:paraId="13E5FD84" w14:textId="77777777" w:rsidR="00F55662" w:rsidRDefault="00F55662">
      <w:pPr>
        <w:sectPr w:rsidR="00F55662" w:rsidSect="00967161">
          <w:pgSz w:w="12240" w:h="15840"/>
          <w:pgMar w:top="1440" w:right="1440" w:bottom="1440" w:left="1440" w:header="722" w:footer="732" w:gutter="0"/>
          <w:cols w:space="720"/>
        </w:sectPr>
      </w:pPr>
    </w:p>
    <w:p w14:paraId="3B5BBCB6" w14:textId="77777777" w:rsidR="00F55662" w:rsidRPr="00514AB1" w:rsidRDefault="003F7F77" w:rsidP="00E57714">
      <w:pPr>
        <w:spacing w:before="111"/>
        <w:ind w:right="81"/>
        <w:rPr>
          <w:szCs w:val="36"/>
        </w:rPr>
      </w:pPr>
      <w:r w:rsidRPr="00514AB1">
        <w:rPr>
          <w:szCs w:val="36"/>
        </w:rPr>
        <w:lastRenderedPageBreak/>
        <w:t>Slide 3-37</w:t>
      </w:r>
    </w:p>
    <w:p w14:paraId="4963655D" w14:textId="13E8A62B" w:rsidR="00F55662" w:rsidRDefault="00514AB1" w:rsidP="002C0868">
      <w:pPr>
        <w:pStyle w:val="BodyText"/>
        <w:jc w:val="center"/>
      </w:pPr>
      <w:r>
        <w:rPr>
          <w:noProof/>
        </w:rPr>
        <w:drawing>
          <wp:inline distT="0" distB="0" distL="0" distR="0" wp14:anchorId="5F3B6D40" wp14:editId="554E8E26">
            <wp:extent cx="3657600" cy="2743200"/>
            <wp:effectExtent l="19050" t="19050" r="0" b="0"/>
            <wp:docPr id="82" name="Picture 8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82ECADC" w14:textId="77777777" w:rsidR="00F55662" w:rsidRPr="002C0868" w:rsidRDefault="003F7F77" w:rsidP="002C0868">
      <w:pPr>
        <w:rPr>
          <w:b/>
          <w:bCs/>
        </w:rPr>
      </w:pPr>
      <w:bookmarkStart w:id="69" w:name="General_Guidelines"/>
      <w:bookmarkEnd w:id="69"/>
      <w:r w:rsidRPr="002C0868">
        <w:rPr>
          <w:b/>
          <w:bCs/>
        </w:rPr>
        <w:t>General Guidelines</w:t>
      </w:r>
    </w:p>
    <w:p w14:paraId="34C4FC3F" w14:textId="77777777" w:rsidR="00F55662" w:rsidRDefault="003F7F77" w:rsidP="001C2C64">
      <w:pPr>
        <w:pStyle w:val="BodyText"/>
      </w:pPr>
      <w:r>
        <w:t>There are some general guidelines to deciding which mood to use when writing a specification.</w:t>
      </w:r>
    </w:p>
    <w:p w14:paraId="040DD30F" w14:textId="77777777" w:rsidR="00F55662" w:rsidRPr="00E57714" w:rsidRDefault="003F7F77" w:rsidP="00E57714">
      <w:pPr>
        <w:rPr>
          <w:rFonts w:ascii="Symbol"/>
        </w:rPr>
      </w:pPr>
      <w:r>
        <w:t>If a provision reflects an obligation or requirement of the contractor, write the provision in the active voice and imperative</w:t>
      </w:r>
      <w:r w:rsidRPr="00E57714">
        <w:rPr>
          <w:spacing w:val="-23"/>
        </w:rPr>
        <w:t xml:space="preserve"> </w:t>
      </w:r>
      <w:r>
        <w:t>mood.</w:t>
      </w:r>
    </w:p>
    <w:p w14:paraId="21669595" w14:textId="77777777" w:rsidR="00F55662" w:rsidRDefault="003F7F77" w:rsidP="001C2C64">
      <w:pPr>
        <w:pStyle w:val="BodyText"/>
      </w:pPr>
      <w:r>
        <w:t>The following are examples:</w:t>
      </w:r>
    </w:p>
    <w:p w14:paraId="77853244" w14:textId="77777777" w:rsidR="00F55662" w:rsidRDefault="003F7F77" w:rsidP="00BE5CA8">
      <w:pPr>
        <w:pStyle w:val="ListParagraph"/>
      </w:pPr>
      <w:r>
        <w:t xml:space="preserve">“Remove old concrete or stone masonry within the limits shown on the plans </w:t>
      </w:r>
      <w:r w:rsidRPr="00E57714">
        <w:t xml:space="preserve">and </w:t>
      </w:r>
      <w:r>
        <w:t>without damaging the remaining</w:t>
      </w:r>
      <w:r w:rsidRPr="00E57714">
        <w:t xml:space="preserve"> </w:t>
      </w:r>
      <w:r>
        <w:t>structure.”</w:t>
      </w:r>
    </w:p>
    <w:p w14:paraId="4BE6634C" w14:textId="77777777" w:rsidR="00F55662" w:rsidRDefault="003F7F77" w:rsidP="00BE5CA8">
      <w:pPr>
        <w:pStyle w:val="ListParagraph"/>
      </w:pPr>
      <w:r>
        <w:t xml:space="preserve">“Store seed and inoculant in accordance with 106.6, ‘Storage of Materials,’ </w:t>
      </w:r>
      <w:r>
        <w:rPr>
          <w:spacing w:val="-63"/>
        </w:rPr>
        <w:t xml:space="preserve">and </w:t>
      </w:r>
      <w:r>
        <w:t>under controlled</w:t>
      </w:r>
      <w:r>
        <w:rPr>
          <w:spacing w:val="-14"/>
        </w:rPr>
        <w:t xml:space="preserve"> </w:t>
      </w:r>
      <w:r>
        <w:t>conditions.”</w:t>
      </w:r>
    </w:p>
    <w:p w14:paraId="607C398B" w14:textId="77777777" w:rsidR="00F55662" w:rsidRPr="00E57714" w:rsidRDefault="003F7F77" w:rsidP="00E57714">
      <w:pPr>
        <w:rPr>
          <w:rFonts w:ascii="Symbol"/>
        </w:rPr>
      </w:pPr>
      <w:r>
        <w:t>If a provision represents an option or choice for, or a right of, the contractor, write the provision in the active voice and indicative</w:t>
      </w:r>
      <w:r w:rsidRPr="00E57714">
        <w:rPr>
          <w:spacing w:val="-22"/>
        </w:rPr>
        <w:t xml:space="preserve"> </w:t>
      </w:r>
      <w:r>
        <w:t>mood.</w:t>
      </w:r>
    </w:p>
    <w:p w14:paraId="18B868A8" w14:textId="77777777" w:rsidR="00F55662" w:rsidRDefault="003F7F77" w:rsidP="001C2C64">
      <w:pPr>
        <w:pStyle w:val="BodyText"/>
      </w:pPr>
      <w:r>
        <w:t>The following are examples:</w:t>
      </w:r>
    </w:p>
    <w:p w14:paraId="7593C2BB" w14:textId="77777777" w:rsidR="00F55662" w:rsidRDefault="003F7F77" w:rsidP="00BE5CA8">
      <w:pPr>
        <w:pStyle w:val="ListParagraph"/>
      </w:pPr>
      <w:r>
        <w:t xml:space="preserve">“The contractor may perform shearing if the epoxy coating is not damaged </w:t>
      </w:r>
      <w:r w:rsidRPr="00E57714">
        <w:t xml:space="preserve">and </w:t>
      </w:r>
      <w:r>
        <w:t>subject to permissible</w:t>
      </w:r>
      <w:r w:rsidRPr="00E57714">
        <w:t xml:space="preserve"> </w:t>
      </w:r>
      <w:r>
        <w:t>deformation.”</w:t>
      </w:r>
    </w:p>
    <w:p w14:paraId="40A267A2" w14:textId="77777777" w:rsidR="00F55662" w:rsidRDefault="003F7F77" w:rsidP="00BE5CA8">
      <w:pPr>
        <w:pStyle w:val="ListParagraph"/>
      </w:pPr>
      <w:r>
        <w:t>“The contractor may use explosives to remove material not directly connected to the remaining structure as approved in writing by the engineer and in accordance with 107.11, ‘Use of</w:t>
      </w:r>
      <w:r>
        <w:rPr>
          <w:spacing w:val="-16"/>
        </w:rPr>
        <w:t xml:space="preserve"> </w:t>
      </w:r>
      <w:r>
        <w:t>Explosives.’”</w:t>
      </w:r>
    </w:p>
    <w:p w14:paraId="316E9AAD" w14:textId="77777777" w:rsidR="00F55662" w:rsidRDefault="00F55662">
      <w:pPr>
        <w:spacing w:line="230" w:lineRule="auto"/>
        <w:sectPr w:rsidR="00F55662" w:rsidSect="00967161">
          <w:pgSz w:w="12240" w:h="15840"/>
          <w:pgMar w:top="1440" w:right="1440" w:bottom="1440" w:left="1440" w:header="722" w:footer="732" w:gutter="0"/>
          <w:cols w:space="720"/>
        </w:sectPr>
      </w:pPr>
    </w:p>
    <w:p w14:paraId="17D3A1FB" w14:textId="77777777" w:rsidR="00F55662" w:rsidRPr="002C0868" w:rsidRDefault="003F7F77" w:rsidP="002C0868">
      <w:pPr>
        <w:rPr>
          <w:b/>
          <w:bCs/>
        </w:rPr>
      </w:pPr>
      <w:r w:rsidRPr="002C0868">
        <w:rPr>
          <w:b/>
          <w:bCs/>
        </w:rPr>
        <w:lastRenderedPageBreak/>
        <w:t>General Guidelines (continued)</w:t>
      </w:r>
    </w:p>
    <w:p w14:paraId="2CF9E6B0" w14:textId="77777777" w:rsidR="00F55662" w:rsidRPr="00E57714" w:rsidRDefault="003F7F77" w:rsidP="00E57714">
      <w:pPr>
        <w:rPr>
          <w:rFonts w:ascii="Symbol"/>
        </w:rPr>
      </w:pPr>
      <w:r>
        <w:t>If a provision reflects an obligation or requirement of, an option or choice for, or a right of the agency or its representative(s), including the engineer, write the provision in the active voice and indicative</w:t>
      </w:r>
      <w:r w:rsidRPr="00E57714">
        <w:rPr>
          <w:spacing w:val="-18"/>
        </w:rPr>
        <w:t xml:space="preserve"> </w:t>
      </w:r>
      <w:r>
        <w:t>mood.</w:t>
      </w:r>
    </w:p>
    <w:p w14:paraId="0A13B2E0" w14:textId="77777777" w:rsidR="00F55662" w:rsidRDefault="003F7F77" w:rsidP="001C2C64">
      <w:pPr>
        <w:pStyle w:val="BodyText"/>
      </w:pPr>
      <w:r>
        <w:t>The following are examples:</w:t>
      </w:r>
    </w:p>
    <w:p w14:paraId="30C1F30C" w14:textId="77777777" w:rsidR="00F55662" w:rsidRDefault="003F7F77" w:rsidP="00BE5CA8">
      <w:pPr>
        <w:pStyle w:val="ListParagraph"/>
      </w:pPr>
      <w:r>
        <w:t xml:space="preserve">“The engineer will take measurements to determine the limits of </w:t>
      </w:r>
      <w:r w:rsidRPr="00E57714">
        <w:t xml:space="preserve">material </w:t>
      </w:r>
      <w:r>
        <w:t>classifications during</w:t>
      </w:r>
      <w:r w:rsidRPr="00E57714">
        <w:t xml:space="preserve"> </w:t>
      </w:r>
      <w:r>
        <w:t>excavation.”</w:t>
      </w:r>
    </w:p>
    <w:p w14:paraId="1B95EBA1" w14:textId="77777777" w:rsidR="00F55662" w:rsidRDefault="003F7F77" w:rsidP="00BE5CA8">
      <w:pPr>
        <w:pStyle w:val="ListParagraph"/>
      </w:pPr>
      <w:r>
        <w:t xml:space="preserve">“The engineer may conduct testing to determine allowable use of a </w:t>
      </w:r>
      <w:r w:rsidRPr="00E57714">
        <w:t xml:space="preserve">contractor- </w:t>
      </w:r>
      <w:r>
        <w:t>proposed water</w:t>
      </w:r>
      <w:r w:rsidRPr="00E57714">
        <w:t xml:space="preserve"> </w:t>
      </w:r>
      <w:r>
        <w:t>source.”</w:t>
      </w:r>
    </w:p>
    <w:p w14:paraId="617D31EA" w14:textId="77777777" w:rsidR="00F55662" w:rsidRDefault="003F7F77" w:rsidP="00BE5CA8">
      <w:pPr>
        <w:pStyle w:val="ListParagraph"/>
      </w:pPr>
      <w:r>
        <w:t xml:space="preserve">“The agency reserves the right to sample, test, inspect, and accept or reject </w:t>
      </w:r>
      <w:r w:rsidRPr="00E57714">
        <w:t xml:space="preserve">the </w:t>
      </w:r>
      <w:r>
        <w:t>material based on its own</w:t>
      </w:r>
      <w:r>
        <w:rPr>
          <w:spacing w:val="-14"/>
        </w:rPr>
        <w:t xml:space="preserve"> </w:t>
      </w:r>
      <w:r>
        <w:t>tests.”</w:t>
      </w:r>
    </w:p>
    <w:p w14:paraId="1AF0C137" w14:textId="77777777" w:rsidR="00F55662" w:rsidRPr="00E57714" w:rsidRDefault="003F7F77" w:rsidP="00E57714">
      <w:pPr>
        <w:rPr>
          <w:rFonts w:ascii="Symbol"/>
        </w:rPr>
      </w:pPr>
      <w:r>
        <w:t>If a provision reflects a simple statement of fact, write the provision in the active voice and indicative</w:t>
      </w:r>
      <w:r w:rsidRPr="00E57714">
        <w:rPr>
          <w:spacing w:val="-11"/>
        </w:rPr>
        <w:t xml:space="preserve"> </w:t>
      </w:r>
      <w:r>
        <w:t>mood.</w:t>
      </w:r>
    </w:p>
    <w:p w14:paraId="21312157" w14:textId="77777777" w:rsidR="00F55662" w:rsidRDefault="003F7F77" w:rsidP="001C2C64">
      <w:pPr>
        <w:pStyle w:val="BodyText"/>
      </w:pPr>
      <w:r>
        <w:t>The following are examples:</w:t>
      </w:r>
    </w:p>
    <w:p w14:paraId="74D8CF95" w14:textId="6E55DB50" w:rsidR="00F55662" w:rsidRDefault="003F7F77" w:rsidP="00BE5CA8">
      <w:pPr>
        <w:pStyle w:val="ListParagraph"/>
      </w:pPr>
      <w:r>
        <w:t xml:space="preserve">“The mineral filler will be finer than a #4 [4.75 mm] sieve and contain less </w:t>
      </w:r>
      <w:r w:rsidRPr="00E57714">
        <w:t xml:space="preserve">than </w:t>
      </w:r>
      <w:r>
        <w:t>25</w:t>
      </w:r>
      <w:r w:rsidR="00E57714">
        <w:t xml:space="preserve"> percent</w:t>
      </w:r>
      <w:r>
        <w:t xml:space="preserve"> of the material passing a #200 [75μm]</w:t>
      </w:r>
      <w:r w:rsidRPr="00E57714">
        <w:t xml:space="preserve"> </w:t>
      </w:r>
      <w:r>
        <w:t>sieve.”</w:t>
      </w:r>
    </w:p>
    <w:p w14:paraId="3CA0842F" w14:textId="77777777" w:rsidR="00F55662" w:rsidRDefault="003F7F77" w:rsidP="00BE5CA8">
      <w:pPr>
        <w:pStyle w:val="ListParagraph"/>
      </w:pPr>
      <w:r>
        <w:t>“The contract unit price for field office or field laboratory units of each type includes the cost of providing, placing, relocating, maintaining, and servicing the complete facility as required, including removal and</w:t>
      </w:r>
      <w:r>
        <w:rPr>
          <w:spacing w:val="-31"/>
        </w:rPr>
        <w:t xml:space="preserve"> </w:t>
      </w:r>
      <w:r>
        <w:t>relocation.”</w:t>
      </w:r>
    </w:p>
    <w:p w14:paraId="74FBDF0E" w14:textId="77777777" w:rsidR="00F55662" w:rsidRPr="00E57714" w:rsidRDefault="003F7F77" w:rsidP="00E57714">
      <w:pPr>
        <w:rPr>
          <w:rFonts w:ascii="Symbol"/>
        </w:rPr>
      </w:pPr>
      <w:r>
        <w:t>If a provision reflects an obligation or requirement of, an option or choice for, or a right of both the agency and the contractor, write the provision in the active voice and indicative</w:t>
      </w:r>
      <w:r w:rsidRPr="00E57714">
        <w:rPr>
          <w:spacing w:val="-10"/>
        </w:rPr>
        <w:t xml:space="preserve"> </w:t>
      </w:r>
      <w:r>
        <w:t>mood.</w:t>
      </w:r>
    </w:p>
    <w:p w14:paraId="7DA91012" w14:textId="77777777" w:rsidR="00F55662" w:rsidRDefault="003F7F77" w:rsidP="001C2C64">
      <w:pPr>
        <w:pStyle w:val="BodyText"/>
      </w:pPr>
      <w:r>
        <w:t>The following are examples:</w:t>
      </w:r>
    </w:p>
    <w:p w14:paraId="59DA89A2" w14:textId="77777777" w:rsidR="00F55662" w:rsidRDefault="003F7F77" w:rsidP="00BE5CA8">
      <w:pPr>
        <w:pStyle w:val="ListParagraph"/>
      </w:pPr>
      <w:r>
        <w:t xml:space="preserve">“The contractor and engineer may agree to change test procedures during </w:t>
      </w:r>
      <w:r w:rsidRPr="00E57714">
        <w:t xml:space="preserve">the </w:t>
      </w:r>
      <w:r>
        <w:t>construction of the</w:t>
      </w:r>
      <w:r w:rsidRPr="00E57714">
        <w:t xml:space="preserve"> </w:t>
      </w:r>
      <w:r>
        <w:t>project.”</w:t>
      </w:r>
    </w:p>
    <w:p w14:paraId="2FDEF8E0" w14:textId="77777777" w:rsidR="00F55662" w:rsidRDefault="003F7F77" w:rsidP="00BE5CA8">
      <w:pPr>
        <w:pStyle w:val="ListParagraph"/>
      </w:pPr>
      <w:r>
        <w:t xml:space="preserve">“The contractor and engineer must both agree to a change of sampling </w:t>
      </w:r>
      <w:r w:rsidRPr="00E57714">
        <w:t xml:space="preserve">location </w:t>
      </w:r>
      <w:r>
        <w:t>once production has</w:t>
      </w:r>
      <w:r>
        <w:rPr>
          <w:spacing w:val="-13"/>
        </w:rPr>
        <w:t xml:space="preserve"> </w:t>
      </w:r>
      <w:r>
        <w:t>begun.”</w:t>
      </w:r>
    </w:p>
    <w:p w14:paraId="17FE67DE"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2B2F69AB" w14:textId="6EEB24F5" w:rsidR="00F55662" w:rsidRPr="00554A11" w:rsidRDefault="003F7F77" w:rsidP="00E57714">
      <w:pPr>
        <w:spacing w:before="96"/>
        <w:ind w:right="81"/>
        <w:rPr>
          <w:szCs w:val="36"/>
        </w:rPr>
      </w:pPr>
      <w:r w:rsidRPr="00554A11">
        <w:rPr>
          <w:szCs w:val="36"/>
        </w:rPr>
        <w:lastRenderedPageBreak/>
        <w:t>Slide</w:t>
      </w:r>
      <w:r w:rsidR="002C0868">
        <w:rPr>
          <w:szCs w:val="36"/>
        </w:rPr>
        <w:t>s</w:t>
      </w:r>
      <w:r w:rsidRPr="00554A11">
        <w:rPr>
          <w:szCs w:val="36"/>
        </w:rPr>
        <w:t xml:space="preserve"> 3-38</w:t>
      </w:r>
      <w:r w:rsidR="00E57714">
        <w:rPr>
          <w:szCs w:val="36"/>
        </w:rPr>
        <w:t xml:space="preserve"> and </w:t>
      </w:r>
      <w:r w:rsidR="00E57714" w:rsidRPr="00E57714">
        <w:rPr>
          <w:szCs w:val="36"/>
        </w:rPr>
        <w:t>3-39</w:t>
      </w:r>
    </w:p>
    <w:p w14:paraId="407C21A5" w14:textId="6F7645D6" w:rsidR="00554A11" w:rsidRDefault="00554A11">
      <w:pPr>
        <w:jc w:val="center"/>
        <w:rPr>
          <w:sz w:val="16"/>
        </w:rPr>
      </w:pPr>
      <w:r>
        <w:rPr>
          <w:noProof/>
          <w:sz w:val="16"/>
        </w:rPr>
        <w:drawing>
          <wp:inline distT="0" distB="0" distL="0" distR="0" wp14:anchorId="276211B6" wp14:editId="474EBCCF">
            <wp:extent cx="3657600" cy="2743200"/>
            <wp:effectExtent l="19050" t="19050" r="0" b="0"/>
            <wp:docPr id="83" name="Picture 8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text, application, chat or text message&#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4F57DEA" w14:textId="09D160D3" w:rsidR="00F55662" w:rsidRPr="00E57714" w:rsidRDefault="003F7F77">
      <w:pPr>
        <w:jc w:val="center"/>
        <w:rPr>
          <w:szCs w:val="36"/>
        </w:rPr>
      </w:pPr>
      <w:r w:rsidRPr="00E57714">
        <w:rPr>
          <w:szCs w:val="36"/>
        </w:rPr>
        <w:t>(Slide 3-39 is not shown because it contains answers to the activity.)</w:t>
      </w:r>
    </w:p>
    <w:p w14:paraId="68EC6E12" w14:textId="77777777" w:rsidR="00F55662" w:rsidRPr="002C0868" w:rsidRDefault="003F7F77" w:rsidP="002C0868">
      <w:pPr>
        <w:rPr>
          <w:b/>
          <w:bCs/>
        </w:rPr>
      </w:pPr>
      <w:r w:rsidRPr="002C0868">
        <w:rPr>
          <w:b/>
          <w:bCs/>
        </w:rPr>
        <w:t>General Guidelines (continued) Activity</w:t>
      </w:r>
    </w:p>
    <w:p w14:paraId="5147903D" w14:textId="77777777" w:rsidR="00F55662" w:rsidRPr="00E57714" w:rsidRDefault="003F7F77" w:rsidP="00BE5CA8">
      <w:pPr>
        <w:pStyle w:val="ListParagraph"/>
      </w:pPr>
      <w:r>
        <w:t>Work with a</w:t>
      </w:r>
      <w:r w:rsidRPr="00E57714">
        <w:t xml:space="preserve"> </w:t>
      </w:r>
      <w:r>
        <w:t>partner.</w:t>
      </w:r>
    </w:p>
    <w:p w14:paraId="41755CFC" w14:textId="77777777" w:rsidR="00F55662" w:rsidRDefault="003F7F77" w:rsidP="00BE5CA8">
      <w:pPr>
        <w:pStyle w:val="ListParagraph"/>
        <w:rPr>
          <w:rFonts w:ascii="Symbol"/>
        </w:rPr>
      </w:pPr>
      <w:r>
        <w:t>Rewrite the specification samples with the appropriate combination of voice and mood based on the general guidelines</w:t>
      </w:r>
      <w:r>
        <w:rPr>
          <w:spacing w:val="-23"/>
        </w:rPr>
        <w:t xml:space="preserve"> </w:t>
      </w:r>
      <w:r>
        <w:t>discussed.</w:t>
      </w:r>
    </w:p>
    <w:p w14:paraId="2E878502" w14:textId="77777777" w:rsidR="00F55662" w:rsidRDefault="003F7F77" w:rsidP="00D0470C">
      <w:pPr>
        <w:pStyle w:val="Heading4"/>
      </w:pPr>
      <w:r>
        <w:t>Sample 1</w:t>
      </w:r>
    </w:p>
    <w:p w14:paraId="393459FE" w14:textId="2CF87847" w:rsidR="00F55662" w:rsidRDefault="003F7F77" w:rsidP="001C2C64">
      <w:pPr>
        <w:pStyle w:val="Question"/>
      </w:pPr>
      <w:r>
        <w:t>“The fill shall be compacted in accordance with the quality compaction requirements in 205, ‘Excavation and Embankment.’”</w:t>
      </w:r>
    </w:p>
    <w:p w14:paraId="2E8FD561" w14:textId="77777777" w:rsidR="00F55662" w:rsidRDefault="003F7F77" w:rsidP="00D0470C">
      <w:pPr>
        <w:pStyle w:val="Heading4"/>
      </w:pPr>
      <w:r>
        <w:t>Sample 2</w:t>
      </w:r>
    </w:p>
    <w:p w14:paraId="2DB63285" w14:textId="532AF8B5" w:rsidR="00F55662" w:rsidRDefault="003F7F77" w:rsidP="001C2C64">
      <w:pPr>
        <w:pStyle w:val="BodyText"/>
      </w:pPr>
      <w:r>
        <w:t xml:space="preserve">“Preformed joint filler may be used to form vertical joints.” </w:t>
      </w:r>
    </w:p>
    <w:p w14:paraId="41BCD60F" w14:textId="77777777" w:rsidR="00F55662" w:rsidRDefault="00F55662">
      <w:pPr>
        <w:spacing w:line="448" w:lineRule="auto"/>
        <w:sectPr w:rsidR="00F55662" w:rsidSect="00967161">
          <w:pgSz w:w="12240" w:h="15840"/>
          <w:pgMar w:top="1440" w:right="1440" w:bottom="1440" w:left="1440" w:header="722" w:footer="732" w:gutter="0"/>
          <w:cols w:space="720"/>
        </w:sectPr>
      </w:pPr>
    </w:p>
    <w:p w14:paraId="15341487" w14:textId="526B12E8" w:rsidR="00F55662" w:rsidRPr="00567CD8" w:rsidRDefault="003F7F77" w:rsidP="00567CD8">
      <w:pPr>
        <w:tabs>
          <w:tab w:val="left" w:pos="5671"/>
        </w:tabs>
        <w:spacing w:before="96"/>
        <w:ind w:right="84"/>
        <w:rPr>
          <w:szCs w:val="36"/>
        </w:rPr>
      </w:pPr>
      <w:r w:rsidRPr="00567CD8">
        <w:rPr>
          <w:szCs w:val="36"/>
        </w:rPr>
        <w:lastRenderedPageBreak/>
        <w:t>Slide</w:t>
      </w:r>
      <w:r w:rsidRPr="00567CD8">
        <w:rPr>
          <w:spacing w:val="-1"/>
          <w:szCs w:val="36"/>
        </w:rPr>
        <w:t xml:space="preserve"> </w:t>
      </w:r>
      <w:r w:rsidRPr="00567CD8">
        <w:rPr>
          <w:szCs w:val="36"/>
        </w:rPr>
        <w:t>3-40</w:t>
      </w:r>
      <w:r w:rsidR="00567CD8" w:rsidRPr="00567CD8">
        <w:rPr>
          <w:szCs w:val="36"/>
        </w:rPr>
        <w:t xml:space="preserve"> </w:t>
      </w:r>
      <w:r w:rsidR="00E57714">
        <w:rPr>
          <w:szCs w:val="36"/>
        </w:rPr>
        <w:t xml:space="preserve">to </w:t>
      </w:r>
      <w:r w:rsidRPr="00567CD8">
        <w:rPr>
          <w:szCs w:val="36"/>
        </w:rPr>
        <w:t>3-42</w:t>
      </w:r>
    </w:p>
    <w:p w14:paraId="4D0CE80C" w14:textId="59B81128" w:rsidR="00567CD8" w:rsidRDefault="00567CD8" w:rsidP="001C2C64">
      <w:pPr>
        <w:pStyle w:val="BodyText"/>
        <w:rPr>
          <w:noProof/>
        </w:rPr>
      </w:pPr>
      <w:r>
        <w:rPr>
          <w:noProof/>
        </w:rPr>
        <w:drawing>
          <wp:inline distT="0" distB="0" distL="0" distR="0" wp14:anchorId="0DBE317D" wp14:editId="59868F8D">
            <wp:extent cx="2808212" cy="2103120"/>
            <wp:effectExtent l="19050" t="19050" r="0" b="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28D7738C" wp14:editId="4FC64A42">
            <wp:extent cx="2808212" cy="2103120"/>
            <wp:effectExtent l="19050" t="19050" r="0" b="0"/>
            <wp:docPr id="85" name="Picture 8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imeline&#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0A043179" w14:textId="032EF851" w:rsidR="00F55662" w:rsidRDefault="00567CD8" w:rsidP="002C0868">
      <w:pPr>
        <w:pStyle w:val="BodyText"/>
        <w:jc w:val="center"/>
      </w:pPr>
      <w:r>
        <w:rPr>
          <w:noProof/>
        </w:rPr>
        <w:drawing>
          <wp:inline distT="0" distB="0" distL="0" distR="0" wp14:anchorId="761982A1" wp14:editId="1D1EE8BE">
            <wp:extent cx="2808212" cy="2103120"/>
            <wp:effectExtent l="19050" t="19050" r="0" b="0"/>
            <wp:docPr id="86" name="Picture 86"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ext, timelin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5DEAABCC" w14:textId="77777777" w:rsidR="00F55662" w:rsidRDefault="003F7F77">
      <w:pPr>
        <w:pStyle w:val="Heading2"/>
        <w:spacing w:before="0"/>
      </w:pPr>
      <w:bookmarkStart w:id="70" w:name="_Toc67568066"/>
      <w:r>
        <w:t>Lesson 3.3: The Five Cs of Specification Writing</w:t>
      </w:r>
      <w:bookmarkEnd w:id="70"/>
    </w:p>
    <w:p w14:paraId="0ECD9DD5" w14:textId="77777777" w:rsidR="00F55662" w:rsidRDefault="003F7F77" w:rsidP="001C2C64">
      <w:pPr>
        <w:pStyle w:val="BodyText"/>
      </w:pPr>
      <w:r>
        <w:t>Lesson 3.3 addresses the five Cs of specification writing. It also reviews the five Cs of specification writing and provides practice applying them when writing specifications.</w:t>
      </w:r>
    </w:p>
    <w:p w14:paraId="2C69491E" w14:textId="77777777" w:rsidR="00F55662" w:rsidRPr="002C0868" w:rsidRDefault="003F7F77" w:rsidP="002C0868">
      <w:pPr>
        <w:rPr>
          <w:b/>
          <w:bCs/>
        </w:rPr>
      </w:pPr>
      <w:r w:rsidRPr="002C0868">
        <w:rPr>
          <w:b/>
          <w:bCs/>
        </w:rPr>
        <w:t>Learning Outcomes</w:t>
      </w:r>
    </w:p>
    <w:p w14:paraId="0F3E9094" w14:textId="77777777" w:rsidR="00F55662" w:rsidRDefault="003F7F77" w:rsidP="001C2C64">
      <w:pPr>
        <w:pStyle w:val="BodyText"/>
      </w:pPr>
      <w:r>
        <w:t>This lesson supports these learning outcomes.</w:t>
      </w:r>
    </w:p>
    <w:p w14:paraId="6E3D2493" w14:textId="77777777" w:rsidR="00F55662" w:rsidRPr="00E57714" w:rsidRDefault="003F7F77" w:rsidP="00BE5CA8">
      <w:pPr>
        <w:pStyle w:val="ListParagraph"/>
      </w:pPr>
      <w:r>
        <w:t>State the five Cs used in specification</w:t>
      </w:r>
      <w:r w:rsidRPr="00E57714">
        <w:t xml:space="preserve"> </w:t>
      </w:r>
      <w:r>
        <w:t>writing.</w:t>
      </w:r>
    </w:p>
    <w:p w14:paraId="3AB11F0D" w14:textId="77777777" w:rsidR="00F55662" w:rsidRPr="00E57714" w:rsidRDefault="003F7F77" w:rsidP="00BE5CA8">
      <w:pPr>
        <w:pStyle w:val="ListParagraph"/>
      </w:pPr>
      <w:r>
        <w:t>Identify potential ambiguities in the wording, given a sample</w:t>
      </w:r>
      <w:r w:rsidRPr="00E57714">
        <w:t xml:space="preserve"> </w:t>
      </w:r>
      <w:r>
        <w:t>specification.</w:t>
      </w:r>
    </w:p>
    <w:p w14:paraId="0844CDF4" w14:textId="77777777" w:rsidR="00E57714" w:rsidRPr="00E57714" w:rsidRDefault="003F7F77" w:rsidP="00BE5CA8">
      <w:pPr>
        <w:pStyle w:val="ListParagraph"/>
        <w:rPr>
          <w:rFonts w:ascii="Symbol"/>
        </w:rPr>
      </w:pPr>
      <w:r>
        <w:t>Identify the potential benefits of each of the five</w:t>
      </w:r>
      <w:r>
        <w:rPr>
          <w:spacing w:val="-26"/>
        </w:rPr>
        <w:t xml:space="preserve"> </w:t>
      </w:r>
      <w:r>
        <w:t>Cs.</w:t>
      </w:r>
    </w:p>
    <w:p w14:paraId="1C938F6B" w14:textId="6B21BC61" w:rsidR="00F55662" w:rsidRPr="00E57714" w:rsidRDefault="003F7F77" w:rsidP="00BE5CA8">
      <w:pPr>
        <w:pStyle w:val="ListParagraph"/>
        <w:rPr>
          <w:rFonts w:ascii="Symbol"/>
        </w:rPr>
      </w:pPr>
      <w:r>
        <w:t>Write a new specification using the five Cs and the agency’s preferred</w:t>
      </w:r>
      <w:r w:rsidRPr="00E57714">
        <w:rPr>
          <w:spacing w:val="-34"/>
        </w:rPr>
        <w:t xml:space="preserve"> </w:t>
      </w:r>
      <w:r>
        <w:t>format.</w:t>
      </w:r>
    </w:p>
    <w:p w14:paraId="3CDAFFC2" w14:textId="77777777" w:rsidR="00E57714" w:rsidRDefault="003F7F77" w:rsidP="00BE5CA8">
      <w:pPr>
        <w:pStyle w:val="ListParagraph"/>
      </w:pPr>
      <w:r>
        <w:t>Complete a checklist of the information needed before writing or revising</w:t>
      </w:r>
      <w:r w:rsidRPr="00E57714">
        <w:t xml:space="preserve"> </w:t>
      </w:r>
      <w:r>
        <w:t>a specification.</w:t>
      </w:r>
    </w:p>
    <w:p w14:paraId="4A1A386B" w14:textId="3830A29C" w:rsidR="00F55662" w:rsidRPr="00E57714" w:rsidRDefault="003F7F77" w:rsidP="00BE5CA8">
      <w:pPr>
        <w:pStyle w:val="ListParagraph"/>
      </w:pPr>
      <w:r>
        <w:t>Apply the five Cs and the agency’s preferred format to revise the specification, given a sample</w:t>
      </w:r>
      <w:r w:rsidRPr="00E57714">
        <w:t xml:space="preserve"> </w:t>
      </w:r>
      <w:r>
        <w:t>specification.</w:t>
      </w:r>
    </w:p>
    <w:p w14:paraId="6AF33490" w14:textId="77777777" w:rsidR="00F55662" w:rsidRDefault="00F55662">
      <w:pPr>
        <w:rPr>
          <w:rFonts w:ascii="Symbol" w:hAnsi="Symbol"/>
        </w:rPr>
        <w:sectPr w:rsidR="00F55662" w:rsidSect="00967161">
          <w:headerReference w:type="default" r:id="rId112"/>
          <w:pgSz w:w="12240" w:h="15840"/>
          <w:pgMar w:top="1440" w:right="1440" w:bottom="1440" w:left="1440" w:header="722" w:footer="732" w:gutter="0"/>
          <w:cols w:space="720"/>
        </w:sectPr>
      </w:pPr>
    </w:p>
    <w:p w14:paraId="6A6218BC" w14:textId="77777777" w:rsidR="00F55662" w:rsidRPr="002C0868" w:rsidRDefault="003F7F77" w:rsidP="002C0868">
      <w:pPr>
        <w:rPr>
          <w:b/>
          <w:bCs/>
        </w:rPr>
      </w:pPr>
      <w:r w:rsidRPr="002C0868">
        <w:rPr>
          <w:b/>
          <w:bCs/>
        </w:rPr>
        <w:lastRenderedPageBreak/>
        <w:t>Resources</w:t>
      </w:r>
    </w:p>
    <w:p w14:paraId="505BE087" w14:textId="77777777" w:rsidR="00F55662" w:rsidRPr="00E57714" w:rsidRDefault="003F7F77" w:rsidP="00BE5CA8">
      <w:pPr>
        <w:pStyle w:val="ListParagraph"/>
      </w:pPr>
      <w:r>
        <w:t>American Association of State Highway and Transportation Officials.</w:t>
      </w:r>
      <w:r w:rsidRPr="00E57714">
        <w:t xml:space="preserve"> Guide Specifications for Construction</w:t>
      </w:r>
      <w:r>
        <w:t>. Ninth Edition,</w:t>
      </w:r>
      <w:r w:rsidRPr="00E57714">
        <w:t xml:space="preserve"> </w:t>
      </w:r>
      <w:r>
        <w:t>2008.</w:t>
      </w:r>
    </w:p>
    <w:p w14:paraId="760AEF26" w14:textId="77777777" w:rsidR="00E57714" w:rsidRDefault="003F7F77" w:rsidP="00BE5CA8">
      <w:pPr>
        <w:pStyle w:val="ListParagraph"/>
      </w:pPr>
      <w:r>
        <w:t xml:space="preserve">The Construction Specifications Institute. </w:t>
      </w:r>
      <w:r w:rsidRPr="00E57714">
        <w:t>The Project Resource Manual: CSI Manual of Practice</w:t>
      </w:r>
      <w:r>
        <w:t>. Fifth Edition. New York: McGraw-Hill,</w:t>
      </w:r>
      <w:r w:rsidRPr="00E57714">
        <w:t xml:space="preserve"> </w:t>
      </w:r>
      <w:r>
        <w:t>2005.</w:t>
      </w:r>
    </w:p>
    <w:p w14:paraId="6C99892B" w14:textId="63A2C275" w:rsidR="00F55662" w:rsidRPr="00E57714" w:rsidRDefault="003F7F77" w:rsidP="00BE5CA8">
      <w:pPr>
        <w:pStyle w:val="ListParagraph"/>
      </w:pPr>
      <w:r>
        <w:t xml:space="preserve">United States Department of Transportation, Federal Highway Administration. </w:t>
      </w:r>
      <w:r w:rsidRPr="00E57714">
        <w:t>Development and Review of Specifications</w:t>
      </w:r>
      <w:r>
        <w:t>. Technical Advisory, OPI – HIAM-20. Washington, DC, March 24,</w:t>
      </w:r>
      <w:r w:rsidRPr="00E57714">
        <w:rPr>
          <w:spacing w:val="-15"/>
        </w:rPr>
        <w:t xml:space="preserve"> </w:t>
      </w:r>
      <w:r>
        <w:t>2010.</w:t>
      </w:r>
    </w:p>
    <w:p w14:paraId="5930175A"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57EEFA73" w14:textId="62D194BE" w:rsidR="00F55662" w:rsidRPr="003A0B78" w:rsidRDefault="003F7F77" w:rsidP="00BE5CA8">
      <w:pPr>
        <w:spacing w:before="96"/>
        <w:ind w:right="81"/>
        <w:rPr>
          <w:szCs w:val="32"/>
        </w:rPr>
      </w:pPr>
      <w:r w:rsidRPr="003A0B78">
        <w:rPr>
          <w:szCs w:val="32"/>
        </w:rPr>
        <w:lastRenderedPageBreak/>
        <w:t>Slide</w:t>
      </w:r>
      <w:r w:rsidR="002C0868">
        <w:rPr>
          <w:szCs w:val="32"/>
        </w:rPr>
        <w:t>s</w:t>
      </w:r>
      <w:r w:rsidRPr="003A0B78">
        <w:rPr>
          <w:szCs w:val="32"/>
        </w:rPr>
        <w:t xml:space="preserve"> 3-43</w:t>
      </w:r>
      <w:r w:rsidR="00BE5CA8">
        <w:rPr>
          <w:szCs w:val="32"/>
        </w:rPr>
        <w:t xml:space="preserve"> and </w:t>
      </w:r>
      <w:r w:rsidR="00BE5CA8" w:rsidRPr="00BE5CA8">
        <w:rPr>
          <w:szCs w:val="36"/>
        </w:rPr>
        <w:t>3-44</w:t>
      </w:r>
    </w:p>
    <w:p w14:paraId="156C1FB4" w14:textId="2A627294" w:rsidR="003A0B78" w:rsidRDefault="003A0B78">
      <w:pPr>
        <w:jc w:val="center"/>
        <w:rPr>
          <w:sz w:val="16"/>
        </w:rPr>
      </w:pPr>
      <w:r>
        <w:rPr>
          <w:noProof/>
          <w:sz w:val="16"/>
        </w:rPr>
        <w:drawing>
          <wp:inline distT="0" distB="0" distL="0" distR="0" wp14:anchorId="1DD26744" wp14:editId="27E33FDB">
            <wp:extent cx="3657600" cy="2743200"/>
            <wp:effectExtent l="19050" t="19050" r="0" b="0"/>
            <wp:docPr id="87" name="Picture 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60AEF30" w14:textId="05C298CA" w:rsidR="00F55662" w:rsidRPr="00BE5CA8" w:rsidRDefault="003F7F77">
      <w:pPr>
        <w:jc w:val="center"/>
        <w:rPr>
          <w:szCs w:val="36"/>
        </w:rPr>
      </w:pPr>
      <w:r w:rsidRPr="00BE5CA8">
        <w:rPr>
          <w:szCs w:val="36"/>
        </w:rPr>
        <w:t>(Slide 3-44 is not shown because it contains answers to the activity.)</w:t>
      </w:r>
    </w:p>
    <w:p w14:paraId="15ACD651" w14:textId="77777777" w:rsidR="00F55662" w:rsidRPr="002C0868" w:rsidRDefault="003F7F77" w:rsidP="002C0868">
      <w:pPr>
        <w:rPr>
          <w:b/>
          <w:bCs/>
        </w:rPr>
      </w:pPr>
      <w:r w:rsidRPr="002C0868">
        <w:rPr>
          <w:b/>
          <w:bCs/>
        </w:rPr>
        <w:t>The Five Cs</w:t>
      </w:r>
    </w:p>
    <w:p w14:paraId="6FD5A39B" w14:textId="77777777" w:rsidR="00F55662" w:rsidRDefault="003F7F77" w:rsidP="001C2C64">
      <w:pPr>
        <w:pStyle w:val="BodyText"/>
      </w:pPr>
      <w:r>
        <w:t>A well-written specification uses the five Cs to ensure completeness, correctness, clarity, conciseness, and consistency. A contractor that complies with a specification written using the five Cs will deliver the project the agency needs.</w:t>
      </w:r>
    </w:p>
    <w:p w14:paraId="7DBFD756" w14:textId="77777777" w:rsidR="00F55662" w:rsidRDefault="003F7F77" w:rsidP="001C2C64">
      <w:pPr>
        <w:pStyle w:val="BodyText"/>
      </w:pPr>
      <w:r>
        <w:t>The five Cs of specification writing are complete, correct, clear, concise, and consistent. These five terms summarize the attributes of a well-written specification.</w:t>
      </w:r>
    </w:p>
    <w:p w14:paraId="0F254919" w14:textId="77777777" w:rsidR="00F55662" w:rsidRDefault="003F7F77" w:rsidP="001C2C64">
      <w:pPr>
        <w:pStyle w:val="BodyText"/>
      </w:pPr>
      <w:r>
        <w:t>The five Cs are important to specification writing because they are essential to fully communicating the author’s intent.</w:t>
      </w:r>
    </w:p>
    <w:tbl>
      <w:tblPr>
        <w:tblW w:w="927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3"/>
        <w:gridCol w:w="2026"/>
      </w:tblGrid>
      <w:tr w:rsidR="00F55662" w14:paraId="4F5AA2EC" w14:textId="77777777" w:rsidTr="00BE5CA8">
        <w:trPr>
          <w:trHeight w:hRule="exact" w:val="516"/>
        </w:trPr>
        <w:tc>
          <w:tcPr>
            <w:tcW w:w="7253" w:type="dxa"/>
            <w:tcBorders>
              <w:top w:val="nil"/>
              <w:left w:val="nil"/>
              <w:bottom w:val="nil"/>
              <w:right w:val="nil"/>
            </w:tcBorders>
            <w:shd w:val="clear" w:color="auto" w:fill="000000"/>
          </w:tcPr>
          <w:p w14:paraId="5C4E8044" w14:textId="77777777" w:rsidR="00F55662" w:rsidRDefault="003F7F77">
            <w:pPr>
              <w:pStyle w:val="TableParagraph"/>
              <w:spacing w:before="115"/>
              <w:ind w:left="3053" w:right="3053"/>
              <w:jc w:val="center"/>
              <w:rPr>
                <w:b/>
              </w:rPr>
            </w:pPr>
            <w:r>
              <w:rPr>
                <w:b/>
                <w:color w:val="FFFFFF"/>
              </w:rPr>
              <w:t>Definition</w:t>
            </w:r>
          </w:p>
        </w:tc>
        <w:tc>
          <w:tcPr>
            <w:tcW w:w="2026" w:type="dxa"/>
            <w:tcBorders>
              <w:top w:val="nil"/>
              <w:left w:val="nil"/>
              <w:bottom w:val="nil"/>
              <w:right w:val="nil"/>
            </w:tcBorders>
            <w:shd w:val="clear" w:color="auto" w:fill="000000"/>
          </w:tcPr>
          <w:p w14:paraId="4A9BA01F" w14:textId="77777777" w:rsidR="00F55662" w:rsidRDefault="003F7F77">
            <w:pPr>
              <w:pStyle w:val="TableParagraph"/>
              <w:spacing w:before="115"/>
              <w:ind w:left="699" w:right="699"/>
              <w:jc w:val="center"/>
              <w:rPr>
                <w:b/>
              </w:rPr>
            </w:pPr>
            <w:r>
              <w:rPr>
                <w:b/>
                <w:color w:val="FFFFFF"/>
              </w:rPr>
              <w:t>Term</w:t>
            </w:r>
          </w:p>
        </w:tc>
      </w:tr>
      <w:tr w:rsidR="00F55662" w14:paraId="31E0A173" w14:textId="77777777" w:rsidTr="00BE5CA8">
        <w:trPr>
          <w:trHeight w:hRule="exact" w:val="533"/>
        </w:trPr>
        <w:tc>
          <w:tcPr>
            <w:tcW w:w="7253" w:type="dxa"/>
            <w:tcBorders>
              <w:top w:val="nil"/>
            </w:tcBorders>
          </w:tcPr>
          <w:p w14:paraId="63291385" w14:textId="77777777" w:rsidR="00F55662" w:rsidRDefault="003F7F77">
            <w:pPr>
              <w:pStyle w:val="TableParagraph"/>
              <w:spacing w:before="127"/>
              <w:ind w:left="103"/>
            </w:pPr>
            <w:r>
              <w:t>Contains all necessary and relevant information</w:t>
            </w:r>
          </w:p>
        </w:tc>
        <w:tc>
          <w:tcPr>
            <w:tcW w:w="2026" w:type="dxa"/>
            <w:tcBorders>
              <w:top w:val="nil"/>
            </w:tcBorders>
          </w:tcPr>
          <w:p w14:paraId="39DEC2B6" w14:textId="77777777" w:rsidR="00F55662" w:rsidRDefault="003F7F77">
            <w:pPr>
              <w:pStyle w:val="TableParagraph"/>
              <w:spacing w:before="127"/>
              <w:ind w:left="103"/>
            </w:pPr>
            <w:r>
              <w:t>Complete</w:t>
            </w:r>
          </w:p>
        </w:tc>
      </w:tr>
      <w:tr w:rsidR="00F55662" w14:paraId="7295F9A9" w14:textId="77777777" w:rsidTr="00BE5CA8">
        <w:trPr>
          <w:trHeight w:hRule="exact" w:val="802"/>
        </w:trPr>
        <w:tc>
          <w:tcPr>
            <w:tcW w:w="7253" w:type="dxa"/>
          </w:tcPr>
          <w:p w14:paraId="119E90BF" w14:textId="77777777" w:rsidR="00F55662" w:rsidRDefault="003F7F77">
            <w:pPr>
              <w:pStyle w:val="TableParagraph"/>
              <w:spacing w:before="115"/>
              <w:ind w:left="103" w:right="1077"/>
            </w:pPr>
            <w:r>
              <w:t>Uses current references and proper grammar; accurately describes technical requirements</w:t>
            </w:r>
          </w:p>
        </w:tc>
        <w:tc>
          <w:tcPr>
            <w:tcW w:w="2026" w:type="dxa"/>
          </w:tcPr>
          <w:p w14:paraId="0B23AC4F" w14:textId="77777777" w:rsidR="00F55662" w:rsidRDefault="003F7F77">
            <w:pPr>
              <w:pStyle w:val="TableParagraph"/>
              <w:spacing w:before="115"/>
              <w:ind w:left="103"/>
            </w:pPr>
            <w:r>
              <w:t>Correct</w:t>
            </w:r>
          </w:p>
        </w:tc>
      </w:tr>
      <w:tr w:rsidR="00F55662" w14:paraId="54401090" w14:textId="77777777" w:rsidTr="00BE5CA8">
        <w:trPr>
          <w:trHeight w:hRule="exact" w:val="526"/>
        </w:trPr>
        <w:tc>
          <w:tcPr>
            <w:tcW w:w="7253" w:type="dxa"/>
          </w:tcPr>
          <w:p w14:paraId="7E97B39D" w14:textId="77777777" w:rsidR="00F55662" w:rsidRDefault="003F7F77">
            <w:pPr>
              <w:pStyle w:val="TableParagraph"/>
              <w:spacing w:before="115"/>
              <w:ind w:left="103"/>
            </w:pPr>
            <w:r>
              <w:t>Facilitates reading and understanding</w:t>
            </w:r>
          </w:p>
        </w:tc>
        <w:tc>
          <w:tcPr>
            <w:tcW w:w="2026" w:type="dxa"/>
          </w:tcPr>
          <w:p w14:paraId="1CD28B8B" w14:textId="77777777" w:rsidR="00F55662" w:rsidRDefault="003F7F77">
            <w:pPr>
              <w:pStyle w:val="TableParagraph"/>
              <w:spacing w:before="115"/>
              <w:ind w:left="103"/>
            </w:pPr>
            <w:r>
              <w:t>Clear</w:t>
            </w:r>
          </w:p>
        </w:tc>
      </w:tr>
      <w:tr w:rsidR="00F55662" w14:paraId="1243006C" w14:textId="77777777" w:rsidTr="00BE5CA8">
        <w:trPr>
          <w:trHeight w:hRule="exact" w:val="526"/>
        </w:trPr>
        <w:tc>
          <w:tcPr>
            <w:tcW w:w="7253" w:type="dxa"/>
          </w:tcPr>
          <w:p w14:paraId="38C83F93" w14:textId="77777777" w:rsidR="00F55662" w:rsidRDefault="003F7F77">
            <w:pPr>
              <w:pStyle w:val="TableParagraph"/>
              <w:spacing w:before="115"/>
              <w:ind w:left="103"/>
            </w:pPr>
            <w:r>
              <w:t>Does not contain explanations, reasons, or use repetitive phrases</w:t>
            </w:r>
          </w:p>
        </w:tc>
        <w:tc>
          <w:tcPr>
            <w:tcW w:w="2026" w:type="dxa"/>
          </w:tcPr>
          <w:p w14:paraId="753BCD61" w14:textId="77777777" w:rsidR="00F55662" w:rsidRDefault="003F7F77">
            <w:pPr>
              <w:pStyle w:val="TableParagraph"/>
              <w:spacing w:before="115"/>
              <w:ind w:left="103"/>
            </w:pPr>
            <w:r>
              <w:t>Concise</w:t>
            </w:r>
          </w:p>
        </w:tc>
      </w:tr>
      <w:tr w:rsidR="00F55662" w14:paraId="017B1A56" w14:textId="77777777" w:rsidTr="00BE5CA8">
        <w:trPr>
          <w:trHeight w:hRule="exact" w:val="526"/>
        </w:trPr>
        <w:tc>
          <w:tcPr>
            <w:tcW w:w="7253" w:type="dxa"/>
          </w:tcPr>
          <w:p w14:paraId="2F73DE37" w14:textId="77777777" w:rsidR="00F55662" w:rsidRDefault="003F7F77">
            <w:pPr>
              <w:pStyle w:val="TableParagraph"/>
              <w:spacing w:before="115"/>
              <w:ind w:left="103"/>
            </w:pPr>
            <w:r>
              <w:t>Uses phrases or terms the same way</w:t>
            </w:r>
          </w:p>
        </w:tc>
        <w:tc>
          <w:tcPr>
            <w:tcW w:w="2026" w:type="dxa"/>
          </w:tcPr>
          <w:p w14:paraId="0B20B98D" w14:textId="77777777" w:rsidR="00F55662" w:rsidRDefault="003F7F77">
            <w:pPr>
              <w:pStyle w:val="TableParagraph"/>
              <w:spacing w:before="115"/>
              <w:ind w:left="103"/>
            </w:pPr>
            <w:r>
              <w:t>Consistent</w:t>
            </w:r>
          </w:p>
        </w:tc>
      </w:tr>
    </w:tbl>
    <w:p w14:paraId="6AAE0CFD" w14:textId="77777777" w:rsidR="00F55662" w:rsidRDefault="00F55662" w:rsidP="001C2C64">
      <w:pPr>
        <w:pStyle w:val="BodyText"/>
      </w:pPr>
    </w:p>
    <w:p w14:paraId="32352525" w14:textId="77777777" w:rsidR="00F55662" w:rsidRDefault="003F7F77" w:rsidP="001C2C64">
      <w:pPr>
        <w:pStyle w:val="BodyText"/>
      </w:pPr>
      <w:r>
        <w:t>The first two Cs (complete and correct) create the requirements. The subsequent three Cs (clear, concise, and consistent) help ensure efficiency and proper interpretation.</w:t>
      </w:r>
    </w:p>
    <w:p w14:paraId="3BDEDC93" w14:textId="77777777" w:rsidR="00F55662" w:rsidRDefault="00F55662">
      <w:pPr>
        <w:sectPr w:rsidR="00F55662" w:rsidSect="00967161">
          <w:pgSz w:w="12240" w:h="15840"/>
          <w:pgMar w:top="1440" w:right="1440" w:bottom="1440" w:left="1440" w:header="722" w:footer="732" w:gutter="0"/>
          <w:cols w:space="720"/>
        </w:sectPr>
      </w:pPr>
    </w:p>
    <w:p w14:paraId="52D0B238" w14:textId="77777777" w:rsidR="00F55662" w:rsidRPr="002C0868" w:rsidRDefault="003F7F77" w:rsidP="002C0868">
      <w:pPr>
        <w:rPr>
          <w:b/>
          <w:bCs/>
        </w:rPr>
      </w:pPr>
      <w:r w:rsidRPr="002C0868">
        <w:rPr>
          <w:b/>
          <w:bCs/>
        </w:rPr>
        <w:lastRenderedPageBreak/>
        <w:t>Activity</w:t>
      </w:r>
    </w:p>
    <w:p w14:paraId="2B51FC1E" w14:textId="77777777" w:rsidR="00F55662" w:rsidRDefault="003F7F77" w:rsidP="00BE5CA8">
      <w:pPr>
        <w:pStyle w:val="ListParagraph"/>
        <w:rPr>
          <w:rFonts w:ascii="Symbol"/>
        </w:rPr>
      </w:pPr>
      <w:r>
        <w:t xml:space="preserve">Match each of the five Cs (complete, correct, clear, concise, and consistent) with the </w:t>
      </w:r>
      <w:bookmarkStart w:id="71" w:name="The_Five_Cs"/>
      <w:bookmarkEnd w:id="71"/>
      <w:r>
        <w:t>description of its relationship to specification</w:t>
      </w:r>
      <w:r>
        <w:rPr>
          <w:spacing w:val="-27"/>
        </w:rPr>
        <w:t xml:space="preserve"> </w:t>
      </w:r>
      <w:r>
        <w:t>writing.</w:t>
      </w:r>
    </w:p>
    <w:p w14:paraId="0CC993B2" w14:textId="77777777" w:rsidR="00F55662" w:rsidRDefault="003F7F77" w:rsidP="00D0470C">
      <w:pPr>
        <w:pStyle w:val="Heading4"/>
      </w:pPr>
      <w:r>
        <w:t>The Five Cs</w:t>
      </w:r>
    </w:p>
    <w:tbl>
      <w:tblPr>
        <w:tblW w:w="9226" w:type="dxa"/>
        <w:tblInd w:w="20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740"/>
        <w:gridCol w:w="1486"/>
      </w:tblGrid>
      <w:tr w:rsidR="00F55662" w14:paraId="1C1C1911" w14:textId="77777777" w:rsidTr="00BE5CA8">
        <w:trPr>
          <w:trHeight w:hRule="exact" w:val="574"/>
        </w:trPr>
        <w:tc>
          <w:tcPr>
            <w:tcW w:w="7740" w:type="dxa"/>
            <w:tcBorders>
              <w:top w:val="nil"/>
              <w:left w:val="nil"/>
              <w:bottom w:val="nil"/>
            </w:tcBorders>
            <w:shd w:val="clear" w:color="auto" w:fill="000000"/>
          </w:tcPr>
          <w:p w14:paraId="5B1DA537" w14:textId="77777777" w:rsidR="00F55662" w:rsidRDefault="003F7F77">
            <w:pPr>
              <w:pStyle w:val="TableParagraph"/>
              <w:spacing w:before="144"/>
              <w:ind w:left="1775"/>
              <w:rPr>
                <w:b/>
              </w:rPr>
            </w:pPr>
            <w:r>
              <w:rPr>
                <w:b/>
                <w:color w:val="FFFFFF"/>
              </w:rPr>
              <w:t>Relationship to Specification Writing</w:t>
            </w:r>
          </w:p>
        </w:tc>
        <w:tc>
          <w:tcPr>
            <w:tcW w:w="1486" w:type="dxa"/>
            <w:tcBorders>
              <w:top w:val="nil"/>
              <w:bottom w:val="nil"/>
              <w:right w:val="nil"/>
            </w:tcBorders>
            <w:shd w:val="clear" w:color="auto" w:fill="000000"/>
          </w:tcPr>
          <w:p w14:paraId="1B580DF4" w14:textId="77777777" w:rsidR="00F55662" w:rsidRDefault="003F7F77">
            <w:pPr>
              <w:pStyle w:val="TableParagraph"/>
              <w:spacing w:before="144"/>
              <w:ind w:left="443"/>
              <w:rPr>
                <w:b/>
              </w:rPr>
            </w:pPr>
            <w:r>
              <w:rPr>
                <w:b/>
                <w:color w:val="FFFFFF"/>
              </w:rPr>
              <w:t>Term</w:t>
            </w:r>
          </w:p>
        </w:tc>
      </w:tr>
      <w:tr w:rsidR="00F55662" w14:paraId="166378F8" w14:textId="77777777" w:rsidTr="00BE5CA8">
        <w:trPr>
          <w:trHeight w:hRule="exact" w:val="1142"/>
        </w:trPr>
        <w:tc>
          <w:tcPr>
            <w:tcW w:w="7740" w:type="dxa"/>
            <w:tcBorders>
              <w:top w:val="nil"/>
              <w:left w:val="single" w:sz="4" w:space="0" w:color="000000"/>
              <w:bottom w:val="single" w:sz="4" w:space="0" w:color="000000"/>
              <w:right w:val="single" w:sz="4" w:space="0" w:color="000000"/>
            </w:tcBorders>
          </w:tcPr>
          <w:p w14:paraId="7CFA6954" w14:textId="77777777" w:rsidR="00F55662" w:rsidRDefault="003F7F77">
            <w:pPr>
              <w:pStyle w:val="TableParagraph"/>
              <w:spacing w:before="156"/>
              <w:ind w:left="110" w:right="196"/>
            </w:pPr>
            <w:r>
              <w:t>A specification should not use different terms and phrases to describe similar elements and concepts; doing so could lead to misinterpretation.</w:t>
            </w:r>
          </w:p>
        </w:tc>
        <w:tc>
          <w:tcPr>
            <w:tcW w:w="1486" w:type="dxa"/>
            <w:tcBorders>
              <w:top w:val="nil"/>
              <w:left w:val="single" w:sz="4" w:space="0" w:color="000000"/>
              <w:bottom w:val="single" w:sz="4" w:space="0" w:color="000000"/>
              <w:right w:val="single" w:sz="4" w:space="0" w:color="000000"/>
            </w:tcBorders>
          </w:tcPr>
          <w:p w14:paraId="2DA7B8A6" w14:textId="77777777" w:rsidR="00F55662" w:rsidRDefault="00F55662"/>
        </w:tc>
      </w:tr>
      <w:tr w:rsidR="00F55662" w14:paraId="6CA1BA31" w14:textId="77777777" w:rsidTr="00BE5CA8">
        <w:trPr>
          <w:trHeight w:hRule="exact" w:val="1411"/>
        </w:trPr>
        <w:tc>
          <w:tcPr>
            <w:tcW w:w="7740" w:type="dxa"/>
            <w:tcBorders>
              <w:top w:val="single" w:sz="4" w:space="0" w:color="000000"/>
              <w:left w:val="single" w:sz="4" w:space="0" w:color="000000"/>
              <w:bottom w:val="single" w:sz="4" w:space="0" w:color="000000"/>
              <w:right w:val="single" w:sz="4" w:space="0" w:color="000000"/>
            </w:tcBorders>
          </w:tcPr>
          <w:p w14:paraId="01249292" w14:textId="77777777" w:rsidR="00F55662" w:rsidRDefault="003F7F77">
            <w:pPr>
              <w:pStyle w:val="TableParagraph"/>
              <w:spacing w:before="144"/>
              <w:ind w:left="110" w:right="356"/>
            </w:pPr>
            <w:r>
              <w:t>A specification should contain current references, accurate technical provisions, and proper grammar. Out-of-date references, inaccurate technical provisions, and improper grammar and syntax can affect interpretation.</w:t>
            </w:r>
          </w:p>
        </w:tc>
        <w:tc>
          <w:tcPr>
            <w:tcW w:w="1486" w:type="dxa"/>
            <w:tcBorders>
              <w:top w:val="single" w:sz="4" w:space="0" w:color="000000"/>
              <w:left w:val="single" w:sz="4" w:space="0" w:color="000000"/>
              <w:bottom w:val="single" w:sz="4" w:space="0" w:color="000000"/>
              <w:right w:val="single" w:sz="4" w:space="0" w:color="000000"/>
            </w:tcBorders>
          </w:tcPr>
          <w:p w14:paraId="7317A1A9" w14:textId="77777777" w:rsidR="00F55662" w:rsidRDefault="00F55662"/>
        </w:tc>
      </w:tr>
      <w:tr w:rsidR="00F55662" w14:paraId="76A5BCFE" w14:textId="77777777" w:rsidTr="00BE5CA8">
        <w:trPr>
          <w:trHeight w:hRule="exact" w:val="859"/>
        </w:trPr>
        <w:tc>
          <w:tcPr>
            <w:tcW w:w="7740" w:type="dxa"/>
            <w:tcBorders>
              <w:top w:val="single" w:sz="4" w:space="0" w:color="000000"/>
              <w:left w:val="single" w:sz="4" w:space="0" w:color="000000"/>
              <w:bottom w:val="single" w:sz="4" w:space="0" w:color="000000"/>
              <w:right w:val="single" w:sz="4" w:space="0" w:color="000000"/>
            </w:tcBorders>
          </w:tcPr>
          <w:p w14:paraId="1370E177" w14:textId="77777777" w:rsidR="00F55662" w:rsidRDefault="003F7F77">
            <w:pPr>
              <w:pStyle w:val="TableParagraph"/>
              <w:spacing w:before="144"/>
              <w:ind w:left="110" w:right="396"/>
            </w:pPr>
            <w:r>
              <w:t>A specification should contain all relevant information for performing the scope of work and should not be missing any information.</w:t>
            </w:r>
          </w:p>
        </w:tc>
        <w:tc>
          <w:tcPr>
            <w:tcW w:w="1486" w:type="dxa"/>
            <w:tcBorders>
              <w:top w:val="single" w:sz="4" w:space="0" w:color="000000"/>
              <w:left w:val="single" w:sz="4" w:space="0" w:color="000000"/>
              <w:bottom w:val="single" w:sz="4" w:space="0" w:color="000000"/>
              <w:right w:val="single" w:sz="4" w:space="0" w:color="000000"/>
            </w:tcBorders>
          </w:tcPr>
          <w:p w14:paraId="6C8648DA" w14:textId="77777777" w:rsidR="00F55662" w:rsidRDefault="00F55662"/>
        </w:tc>
      </w:tr>
      <w:tr w:rsidR="00F55662" w14:paraId="5F853FD6" w14:textId="77777777" w:rsidTr="00BE5CA8">
        <w:trPr>
          <w:trHeight w:hRule="exact" w:val="1135"/>
        </w:trPr>
        <w:tc>
          <w:tcPr>
            <w:tcW w:w="7740" w:type="dxa"/>
            <w:tcBorders>
              <w:top w:val="single" w:sz="4" w:space="0" w:color="000000"/>
              <w:left w:val="single" w:sz="4" w:space="0" w:color="000000"/>
              <w:bottom w:val="single" w:sz="4" w:space="0" w:color="000000"/>
              <w:right w:val="single" w:sz="4" w:space="0" w:color="000000"/>
            </w:tcBorders>
          </w:tcPr>
          <w:p w14:paraId="4F504865" w14:textId="77777777" w:rsidR="00F55662" w:rsidRDefault="003F7F77">
            <w:pPr>
              <w:pStyle w:val="TableParagraph"/>
              <w:spacing w:before="144"/>
              <w:ind w:left="110" w:right="129"/>
            </w:pPr>
            <w:r>
              <w:t>A specification should not be confusing or difficult to read. A specification’s audience should be able to find the information they are looking for, understand it, and act on that understanding.</w:t>
            </w:r>
          </w:p>
        </w:tc>
        <w:tc>
          <w:tcPr>
            <w:tcW w:w="1486" w:type="dxa"/>
            <w:tcBorders>
              <w:top w:val="single" w:sz="4" w:space="0" w:color="000000"/>
              <w:left w:val="single" w:sz="4" w:space="0" w:color="000000"/>
              <w:bottom w:val="single" w:sz="4" w:space="0" w:color="000000"/>
              <w:right w:val="single" w:sz="4" w:space="0" w:color="000000"/>
            </w:tcBorders>
          </w:tcPr>
          <w:p w14:paraId="55F628BA" w14:textId="77777777" w:rsidR="00F55662" w:rsidRDefault="00F55662"/>
        </w:tc>
      </w:tr>
      <w:tr w:rsidR="00F55662" w14:paraId="5F29F664" w14:textId="77777777" w:rsidTr="00BE5CA8">
        <w:trPr>
          <w:trHeight w:hRule="exact" w:val="862"/>
        </w:trPr>
        <w:tc>
          <w:tcPr>
            <w:tcW w:w="7740" w:type="dxa"/>
            <w:tcBorders>
              <w:top w:val="single" w:sz="4" w:space="0" w:color="000000"/>
              <w:left w:val="single" w:sz="4" w:space="0" w:color="000000"/>
              <w:bottom w:val="single" w:sz="4" w:space="0" w:color="000000"/>
              <w:right w:val="single" w:sz="4" w:space="0" w:color="000000"/>
            </w:tcBorders>
          </w:tcPr>
          <w:p w14:paraId="15EECD89" w14:textId="77777777" w:rsidR="00F55662" w:rsidRDefault="003F7F77">
            <w:pPr>
              <w:pStyle w:val="TableParagraph"/>
              <w:spacing w:before="147"/>
              <w:ind w:left="110" w:right="288"/>
            </w:pPr>
            <w:r>
              <w:t>A specification should not be long and full of explanatory language. It should also avoid the use of repetitive provisions.</w:t>
            </w:r>
          </w:p>
        </w:tc>
        <w:tc>
          <w:tcPr>
            <w:tcW w:w="1486" w:type="dxa"/>
            <w:tcBorders>
              <w:top w:val="single" w:sz="4" w:space="0" w:color="000000"/>
              <w:left w:val="single" w:sz="4" w:space="0" w:color="000000"/>
              <w:bottom w:val="single" w:sz="4" w:space="0" w:color="000000"/>
              <w:right w:val="single" w:sz="4" w:space="0" w:color="000000"/>
            </w:tcBorders>
          </w:tcPr>
          <w:p w14:paraId="054FBD9D" w14:textId="77777777" w:rsidR="00F55662" w:rsidRDefault="00F55662"/>
        </w:tc>
      </w:tr>
    </w:tbl>
    <w:p w14:paraId="67DE49AB" w14:textId="77777777" w:rsidR="00F55662" w:rsidRDefault="00F55662">
      <w:pPr>
        <w:sectPr w:rsidR="00F55662" w:rsidSect="00967161">
          <w:pgSz w:w="12240" w:h="15840"/>
          <w:pgMar w:top="1440" w:right="1440" w:bottom="1440" w:left="1440" w:header="722" w:footer="732" w:gutter="0"/>
          <w:cols w:space="720"/>
        </w:sectPr>
      </w:pPr>
    </w:p>
    <w:p w14:paraId="2C44C2A3" w14:textId="77777777" w:rsidR="00F55662" w:rsidRPr="003A0B78" w:rsidRDefault="003F7F77" w:rsidP="00BE5CA8">
      <w:pPr>
        <w:spacing w:before="96"/>
        <w:ind w:right="81"/>
        <w:rPr>
          <w:szCs w:val="36"/>
        </w:rPr>
      </w:pPr>
      <w:r w:rsidRPr="003A0B78">
        <w:rPr>
          <w:szCs w:val="36"/>
        </w:rPr>
        <w:lastRenderedPageBreak/>
        <w:t>Slide 3-45</w:t>
      </w:r>
    </w:p>
    <w:p w14:paraId="64EBA5B4" w14:textId="53A4BBE9" w:rsidR="00F55662" w:rsidRDefault="003A0B78" w:rsidP="002C0868">
      <w:pPr>
        <w:pStyle w:val="BodyText"/>
        <w:jc w:val="center"/>
      </w:pPr>
      <w:r>
        <w:rPr>
          <w:noProof/>
        </w:rPr>
        <w:drawing>
          <wp:inline distT="0" distB="0" distL="0" distR="0" wp14:anchorId="71C9B02F" wp14:editId="6F36038A">
            <wp:extent cx="3657600" cy="2743200"/>
            <wp:effectExtent l="19050" t="19050" r="0" b="0"/>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chemeClr val="tx1"/>
                      </a:solidFill>
                      <a:miter lim="800000"/>
                    </a:ln>
                    <a:effectLst/>
                  </pic:spPr>
                </pic:pic>
              </a:graphicData>
            </a:graphic>
          </wp:inline>
        </w:drawing>
      </w:r>
    </w:p>
    <w:p w14:paraId="35837CC6" w14:textId="77777777" w:rsidR="00F55662" w:rsidRPr="002C0868" w:rsidRDefault="003F7F77" w:rsidP="002C0868">
      <w:pPr>
        <w:rPr>
          <w:b/>
          <w:bCs/>
        </w:rPr>
      </w:pPr>
      <w:bookmarkStart w:id="72" w:name="Complete"/>
      <w:bookmarkEnd w:id="72"/>
      <w:r w:rsidRPr="002C0868">
        <w:rPr>
          <w:b/>
          <w:bCs/>
        </w:rPr>
        <w:t>Complete</w:t>
      </w:r>
    </w:p>
    <w:p w14:paraId="64E67B71" w14:textId="77777777" w:rsidR="00F55662" w:rsidRDefault="003F7F77" w:rsidP="001C2C64">
      <w:pPr>
        <w:pStyle w:val="BodyText"/>
      </w:pPr>
      <w:r>
        <w:t>Each of the five Cs will be reviewed in a specific order, starting with complete.</w:t>
      </w:r>
    </w:p>
    <w:p w14:paraId="0B644A3D" w14:textId="77777777" w:rsidR="00F55662" w:rsidRDefault="003F7F77" w:rsidP="001C2C64">
      <w:pPr>
        <w:pStyle w:val="BodyText"/>
      </w:pPr>
      <w:r>
        <w:t>A complete specification contains, along with the other contract documents, all of the information necessary for a bidder to prepare a responsive and responsible bid and the information necessary for the contractor to construct the project as the agency intends.</w:t>
      </w:r>
    </w:p>
    <w:p w14:paraId="649D5A05" w14:textId="77777777" w:rsidR="00F55662" w:rsidRDefault="003F7F77" w:rsidP="001C2C64">
      <w:pPr>
        <w:pStyle w:val="BodyText"/>
      </w:pPr>
      <w:r>
        <w:t>A complete specification assigns responsibility for all requirements and obligations. If a responsibility is not assigned, the specification misses its only opportunity to communicate the agency’s intent. If a dispute occurs, the intent may have to be determined by past experience, industry standard, or experts.</w:t>
      </w:r>
    </w:p>
    <w:p w14:paraId="03935EFE" w14:textId="77777777" w:rsidR="00F55662" w:rsidRDefault="00F55662">
      <w:pPr>
        <w:sectPr w:rsidR="00F55662" w:rsidSect="00967161">
          <w:pgSz w:w="12240" w:h="15840"/>
          <w:pgMar w:top="1440" w:right="1440" w:bottom="1440" w:left="1440" w:header="722" w:footer="732" w:gutter="0"/>
          <w:cols w:space="720"/>
        </w:sectPr>
      </w:pPr>
    </w:p>
    <w:p w14:paraId="40A4B392" w14:textId="77777777" w:rsidR="00F55662" w:rsidRPr="000A05DA" w:rsidRDefault="003F7F77" w:rsidP="000A05DA">
      <w:pPr>
        <w:rPr>
          <w:b/>
          <w:bCs/>
        </w:rPr>
      </w:pPr>
      <w:r w:rsidRPr="000A05DA">
        <w:rPr>
          <w:b/>
          <w:bCs/>
        </w:rPr>
        <w:lastRenderedPageBreak/>
        <w:t>Activity</w:t>
      </w:r>
    </w:p>
    <w:p w14:paraId="0989CA33" w14:textId="77777777" w:rsidR="00F55662" w:rsidRPr="00BE5CA8" w:rsidRDefault="003F7F77" w:rsidP="00BE5CA8">
      <w:pPr>
        <w:pStyle w:val="ListParagraph"/>
      </w:pPr>
      <w:r>
        <w:t>Read the Specification</w:t>
      </w:r>
      <w:r w:rsidRPr="00BE5CA8">
        <w:t xml:space="preserve"> </w:t>
      </w:r>
      <w:r>
        <w:t>Scenario.</w:t>
      </w:r>
    </w:p>
    <w:p w14:paraId="061EB80F" w14:textId="77777777" w:rsidR="00F55662" w:rsidRDefault="003F7F77" w:rsidP="00BE5CA8">
      <w:pPr>
        <w:pStyle w:val="ListParagraph"/>
        <w:rPr>
          <w:rFonts w:ascii="Symbol"/>
        </w:rPr>
      </w:pPr>
      <w:bookmarkStart w:id="73" w:name="Specification_Scenario"/>
      <w:bookmarkEnd w:id="73"/>
      <w:r>
        <w:t>Answer the</w:t>
      </w:r>
      <w:r>
        <w:rPr>
          <w:spacing w:val="-9"/>
        </w:rPr>
        <w:t xml:space="preserve"> </w:t>
      </w:r>
      <w:r>
        <w:t>questions.</w:t>
      </w:r>
    </w:p>
    <w:p w14:paraId="6BDF9380" w14:textId="77777777" w:rsidR="00F55662" w:rsidRDefault="003F7F77" w:rsidP="00D0470C">
      <w:pPr>
        <w:pStyle w:val="Heading4"/>
      </w:pPr>
      <w:r>
        <w:t>Specification Scenario</w:t>
      </w:r>
    </w:p>
    <w:p w14:paraId="288AB112" w14:textId="77777777" w:rsidR="00F55662" w:rsidRDefault="003F7F77" w:rsidP="001C2C64">
      <w:pPr>
        <w:pStyle w:val="BodyText"/>
      </w:pPr>
      <w:r>
        <w:t>An agency’s specifications provided two different approaches for payment of curb and gutter. One approach provided payment for curb and gutter as a single pay item. The other approach provided separate pay items for curb and gutter.</w:t>
      </w:r>
    </w:p>
    <w:p w14:paraId="06ED31FC" w14:textId="77777777" w:rsidR="00F55662" w:rsidRDefault="003F7F77" w:rsidP="001C2C64">
      <w:pPr>
        <w:pStyle w:val="BodyText"/>
      </w:pPr>
      <w:r>
        <w:t>The “Payment” section for the integrated curb and gutter pay item listed the bedding material as incidental to that pay item. The “Payment” section for the separate pay items did not explicitly list the bedding material as incidental. A contractor constructing a project where payment was provided for curb and gutter as two separate pay items asserted that the bedding material was not included in the unit price of either the curb or the gutter. The contractor argued that there was no relevant pay item for the bedding material when the curb and gutter were paid as separate items. The contractor demanded payment for the bedding material in addition to the reimbursement provided by the separate unit prices for the curb and the gutter. The agency refused to pay separately for the bedding, arguing that it was the intent of the contract, as demonstrated by the fact that the bedding material was listed as incidental to the combined curb and gutter item, that the cost of purchasing and installing the bedding was to be included in the separate pay items for curb and gutter. The agency also pointed to the general provisions, which stated</w:t>
      </w:r>
      <w:r>
        <w:rPr>
          <w:spacing w:val="-24"/>
        </w:rPr>
        <w:t xml:space="preserve"> </w:t>
      </w:r>
      <w:r>
        <w:t>that:</w:t>
      </w:r>
    </w:p>
    <w:p w14:paraId="14CBFEFF" w14:textId="554E2F24" w:rsidR="00F55662" w:rsidRDefault="003F7F77" w:rsidP="001C2C64">
      <w:pPr>
        <w:pStyle w:val="BodyText"/>
      </w:pPr>
      <w:r>
        <w:rPr>
          <w:b/>
        </w:rPr>
        <w:t xml:space="preserve">“Incidental Payment. </w:t>
      </w:r>
      <w:r>
        <w:t>Work required to safely and satisfactorily provide or accomplish a pay item or items but which is not directly measured and paid for, or for which the contract does not include a pay item, is an incidental obligation of the contractor. The agency does not directly pay for such work</w:t>
      </w:r>
      <w:r w:rsidR="00BE5CA8">
        <w:t>…</w:t>
      </w:r>
      <w:r>
        <w:t>”</w:t>
      </w:r>
    </w:p>
    <w:p w14:paraId="7B55E1B4" w14:textId="77777777" w:rsidR="00F55662" w:rsidRDefault="003F7F77" w:rsidP="001C2C64">
      <w:pPr>
        <w:pStyle w:val="BodyText"/>
      </w:pPr>
      <w:r>
        <w:t>The contractor filed a claim seeking reimbursement for the bedding material under the curb and under the gutter.</w:t>
      </w:r>
    </w:p>
    <w:p w14:paraId="056BA87C" w14:textId="77777777" w:rsidR="00F55662" w:rsidRDefault="003F7F77" w:rsidP="001C2C64">
      <w:pPr>
        <w:pStyle w:val="BodyText"/>
      </w:pPr>
      <w:r>
        <w:t>The claim is pursued in the courts and the judge ultimately rules that the contractor should be reimbursed for the cost of purchasing and installing the bedding material.</w:t>
      </w:r>
    </w:p>
    <w:p w14:paraId="0E2B55D9" w14:textId="77777777" w:rsidR="00F55662" w:rsidRDefault="00F55662">
      <w:pPr>
        <w:sectPr w:rsidR="00F55662" w:rsidSect="00967161">
          <w:pgSz w:w="12240" w:h="15840"/>
          <w:pgMar w:top="1440" w:right="1440" w:bottom="1440" w:left="1440" w:header="722" w:footer="732" w:gutter="0"/>
          <w:cols w:space="720"/>
        </w:sectPr>
      </w:pPr>
    </w:p>
    <w:p w14:paraId="37CB1253" w14:textId="77777777" w:rsidR="00F55662" w:rsidRPr="000A05DA" w:rsidRDefault="003F7F77" w:rsidP="000A05DA">
      <w:pPr>
        <w:rPr>
          <w:b/>
          <w:bCs/>
        </w:rPr>
      </w:pPr>
      <w:r w:rsidRPr="000A05DA">
        <w:rPr>
          <w:b/>
          <w:bCs/>
        </w:rPr>
        <w:lastRenderedPageBreak/>
        <w:t>Activity (continued)</w:t>
      </w:r>
    </w:p>
    <w:p w14:paraId="5972B14B" w14:textId="77777777" w:rsidR="00F55662" w:rsidRDefault="003F7F77" w:rsidP="001C2C64">
      <w:pPr>
        <w:pStyle w:val="Question"/>
      </w:pPr>
      <w:r>
        <w:t>Based on the information provided, if you were asked to evaluate the contractor’s claim, how would you answer the contractor’s assertion that the contractor should be paid separately for bedding material?</w:t>
      </w:r>
    </w:p>
    <w:p w14:paraId="734B0942" w14:textId="77777777" w:rsidR="00F55662" w:rsidRDefault="003F7F77" w:rsidP="001C2C64">
      <w:pPr>
        <w:pStyle w:val="BodyText"/>
      </w:pPr>
      <w:r>
        <w:t>How could this claim have been avoided?</w:t>
      </w:r>
    </w:p>
    <w:p w14:paraId="20AF18FF" w14:textId="77777777" w:rsidR="00F55662" w:rsidRDefault="00F55662">
      <w:pPr>
        <w:sectPr w:rsidR="00F55662" w:rsidSect="00967161">
          <w:pgSz w:w="12240" w:h="15840"/>
          <w:pgMar w:top="1440" w:right="1440" w:bottom="1440" w:left="1440" w:header="722" w:footer="732" w:gutter="0"/>
          <w:cols w:space="720"/>
        </w:sectPr>
      </w:pPr>
    </w:p>
    <w:p w14:paraId="64AE5F7A" w14:textId="77777777" w:rsidR="00F55662" w:rsidRPr="000A05DA" w:rsidRDefault="003F7F77" w:rsidP="000A05DA">
      <w:pPr>
        <w:rPr>
          <w:b/>
          <w:bCs/>
        </w:rPr>
      </w:pPr>
      <w:r w:rsidRPr="000A05DA">
        <w:rPr>
          <w:b/>
          <w:bCs/>
        </w:rPr>
        <w:lastRenderedPageBreak/>
        <w:t>Complete (continued)</w:t>
      </w:r>
    </w:p>
    <w:p w14:paraId="4142C77E" w14:textId="77777777" w:rsidR="00F55662" w:rsidRDefault="003F7F77" w:rsidP="001C2C64">
      <w:pPr>
        <w:pStyle w:val="BodyText"/>
      </w:pPr>
      <w:r>
        <w:t>A complete specification uses measurable or definable standards. There must be an objective means to determine if the work is acceptable. The contractor must be able to bid and perform the scope of work as represented in the bid documents and contract.</w:t>
      </w:r>
    </w:p>
    <w:p w14:paraId="30C62FB0" w14:textId="77777777" w:rsidR="00F55662" w:rsidRDefault="003F7F77" w:rsidP="001C2C64">
      <w:pPr>
        <w:pStyle w:val="BodyText"/>
      </w:pPr>
      <w:r>
        <w:t>The contract should speak for itself; therefore, use discretionary phrases sparingly (e.g., “as directed by the engineer,” “at the discretion of the engineer,” “to the satisfaction of the engineer,” and “in the opinion of the engineer”). The need for any additional input or direction calls into question the completeness of the specification. In addition, one may then question whether additional compensation or time would be necessary to fulfill the intent of the specification.</w:t>
      </w:r>
    </w:p>
    <w:p w14:paraId="776AC8C2" w14:textId="77777777" w:rsidR="00F55662" w:rsidRDefault="003F7F77" w:rsidP="001C2C64">
      <w:pPr>
        <w:pStyle w:val="BodyText"/>
      </w:pPr>
      <w:r>
        <w:t>A complete specification includes Federal requirements. The local FHWA Resource Center can provide guidance on Federal requirements.</w:t>
      </w:r>
    </w:p>
    <w:p w14:paraId="56A49F8E" w14:textId="77777777" w:rsidR="00F55662" w:rsidRDefault="00397600" w:rsidP="001C2C64">
      <w:pPr>
        <w:pStyle w:val="BodyText"/>
        <w:rPr>
          <w:sz w:val="17"/>
        </w:rPr>
      </w:pPr>
      <w:r>
        <w:pict w14:anchorId="2EA7BC98">
          <v:shape id="_x0000_s1206" type="#_x0000_t202" style="position:absolute;margin-left:69.25pt;margin-top:12.9pt;width:473.55pt;height:114.4pt;z-index:3112;mso-wrap-distance-left:0;mso-wrap-distance-right:0;mso-position-horizontal-relative:page" filled="f" strokeweight=".50836mm">
            <v:stroke linestyle="thinThin"/>
            <v:textbox style="mso-next-textbox:#_x0000_s1206" inset="0,0,0,0">
              <w:txbxContent>
                <w:p w14:paraId="23E99F82" w14:textId="77777777" w:rsidR="000A05DA" w:rsidRDefault="000A05DA" w:rsidP="001C2C64">
                  <w:pPr>
                    <w:pStyle w:val="BodyText"/>
                  </w:pPr>
                </w:p>
                <w:p w14:paraId="549901E3" w14:textId="77777777" w:rsidR="000A05DA" w:rsidRDefault="000A05DA" w:rsidP="001C2C64">
                  <w:pPr>
                    <w:pStyle w:val="BodyText"/>
                  </w:pPr>
                  <w:r>
                    <w:t>A complete specification, if it does not contain everything necessary to tell the contractor what is required, includes appropriate references to allow the contractor to locate the necessary requirements or information. This includes information or requirements that may not be part of the specifications themselves. Examples might include geotechnical reports, ASTM testing requirements, and other similar documents or resources.</w:t>
                  </w:r>
                </w:p>
              </w:txbxContent>
            </v:textbox>
            <w10:wrap type="topAndBottom" anchorx="page"/>
          </v:shape>
        </w:pict>
      </w:r>
    </w:p>
    <w:p w14:paraId="0489E5C7" w14:textId="77777777" w:rsidR="00F55662" w:rsidRDefault="00F55662">
      <w:pPr>
        <w:rPr>
          <w:sz w:val="17"/>
        </w:rPr>
        <w:sectPr w:rsidR="00F55662" w:rsidSect="00967161">
          <w:pgSz w:w="12240" w:h="15840"/>
          <w:pgMar w:top="1440" w:right="1440" w:bottom="1440" w:left="1440" w:header="722" w:footer="732" w:gutter="0"/>
          <w:cols w:space="720"/>
        </w:sectPr>
      </w:pPr>
    </w:p>
    <w:p w14:paraId="3940B8F1" w14:textId="77777777" w:rsidR="00F55662" w:rsidRDefault="00F55662" w:rsidP="001C2C64">
      <w:pPr>
        <w:pStyle w:val="BodyText"/>
      </w:pPr>
    </w:p>
    <w:p w14:paraId="043D8E3D" w14:textId="77777777" w:rsidR="00BE5CA8" w:rsidRDefault="00BE5CA8" w:rsidP="001C2C64">
      <w:pPr>
        <w:pStyle w:val="BodyText"/>
      </w:pPr>
      <w:r>
        <w:br w:type="page"/>
      </w:r>
    </w:p>
    <w:p w14:paraId="5B0B453B" w14:textId="6B3FA8D9" w:rsidR="00F55662" w:rsidRDefault="00933A83" w:rsidP="001C2C64">
      <w:pPr>
        <w:pStyle w:val="BodyText"/>
      </w:pPr>
      <w:r w:rsidRPr="003A0B78">
        <w:lastRenderedPageBreak/>
        <w:t>Slide 3-46</w:t>
      </w:r>
    </w:p>
    <w:p w14:paraId="35399F36" w14:textId="7188E0F5" w:rsidR="00933A83" w:rsidRDefault="00933A83" w:rsidP="002C0868">
      <w:pPr>
        <w:pStyle w:val="BodyText"/>
        <w:jc w:val="center"/>
      </w:pPr>
      <w:r>
        <w:rPr>
          <w:noProof/>
        </w:rPr>
        <w:drawing>
          <wp:inline distT="0" distB="0" distL="0" distR="0" wp14:anchorId="2B2B1303" wp14:editId="2B6E363A">
            <wp:extent cx="3657600" cy="2743200"/>
            <wp:effectExtent l="19050" t="19050" r="0" b="0"/>
            <wp:docPr id="89" name="Picture 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application&#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A6BE1F7" w14:textId="0E22CF6A" w:rsidR="00F55662" w:rsidRPr="000A05DA" w:rsidRDefault="003F7F77" w:rsidP="000A05DA">
      <w:pPr>
        <w:rPr>
          <w:b/>
          <w:bCs/>
        </w:rPr>
      </w:pPr>
      <w:r w:rsidRPr="000A05DA">
        <w:rPr>
          <w:b/>
          <w:bCs/>
        </w:rPr>
        <w:t>Complete (continued)</w:t>
      </w:r>
    </w:p>
    <w:p w14:paraId="3CFBF0EF" w14:textId="77777777" w:rsidR="00F55662" w:rsidRDefault="003F7F77" w:rsidP="001C2C64">
      <w:pPr>
        <w:pStyle w:val="BodyText"/>
      </w:pPr>
      <w:r>
        <w:t>Specification writers should use the AASHTO five-part format as a guide when drafting complete specifications.</w:t>
      </w:r>
    </w:p>
    <w:p w14:paraId="23D9626B" w14:textId="77777777" w:rsidR="00F55662" w:rsidRDefault="003F7F77" w:rsidP="001C2C64">
      <w:pPr>
        <w:pStyle w:val="BodyText"/>
      </w:pPr>
      <w:r>
        <w:t>As previously discussed, the AASHTO five-part format is divided into five sections.</w:t>
      </w:r>
    </w:p>
    <w:p w14:paraId="65A1719E" w14:textId="77777777" w:rsidR="00F55662" w:rsidRPr="00BE5CA8" w:rsidRDefault="003F7F77" w:rsidP="00BE5CA8">
      <w:pPr>
        <w:pStyle w:val="ListParagraph"/>
      </w:pPr>
      <w:r>
        <w:t>Description of</w:t>
      </w:r>
      <w:r w:rsidRPr="00BE5CA8">
        <w:t xml:space="preserve"> </w:t>
      </w:r>
      <w:r>
        <w:t>Work</w:t>
      </w:r>
    </w:p>
    <w:p w14:paraId="7D90B6ED" w14:textId="77777777" w:rsidR="00F55662" w:rsidRPr="00BE5CA8" w:rsidRDefault="003F7F77" w:rsidP="00BE5CA8">
      <w:pPr>
        <w:pStyle w:val="ListParagraph"/>
      </w:pPr>
      <w:r>
        <w:t>Materials</w:t>
      </w:r>
    </w:p>
    <w:p w14:paraId="33C69DF5" w14:textId="77777777" w:rsidR="00F55662" w:rsidRPr="00BE5CA8" w:rsidRDefault="003F7F77" w:rsidP="00BE5CA8">
      <w:pPr>
        <w:pStyle w:val="ListParagraph"/>
      </w:pPr>
      <w:r>
        <w:t>Construction</w:t>
      </w:r>
      <w:r w:rsidRPr="00BE5CA8">
        <w:t xml:space="preserve"> </w:t>
      </w:r>
      <w:r>
        <w:t>Requirements</w:t>
      </w:r>
    </w:p>
    <w:p w14:paraId="65A67D38" w14:textId="77777777" w:rsidR="00F55662" w:rsidRPr="00BE5CA8" w:rsidRDefault="003F7F77" w:rsidP="00BE5CA8">
      <w:pPr>
        <w:pStyle w:val="ListParagraph"/>
      </w:pPr>
      <w:r>
        <w:t>Measurement</w:t>
      </w:r>
    </w:p>
    <w:p w14:paraId="3F1EB68B" w14:textId="77777777" w:rsidR="00F55662" w:rsidRPr="00BE5CA8" w:rsidRDefault="003F7F77" w:rsidP="00BE5CA8">
      <w:pPr>
        <w:pStyle w:val="ListParagraph"/>
      </w:pPr>
      <w:r>
        <w:t>Payment</w:t>
      </w:r>
    </w:p>
    <w:p w14:paraId="7BC74F5C" w14:textId="77777777" w:rsidR="00F55662" w:rsidRDefault="003F7F77" w:rsidP="001C2C64">
      <w:pPr>
        <w:pStyle w:val="BodyText"/>
      </w:pPr>
      <w:r>
        <w:t>This format serves as a checklist, ensuring that all essential information is included in the specification.</w:t>
      </w:r>
    </w:p>
    <w:p w14:paraId="283C7116" w14:textId="77777777" w:rsidR="00F55662" w:rsidRDefault="00F55662">
      <w:pPr>
        <w:sectPr w:rsidR="00F55662" w:rsidSect="00967161">
          <w:type w:val="continuous"/>
          <w:pgSz w:w="12240" w:h="15840"/>
          <w:pgMar w:top="1440" w:right="1440" w:bottom="1440" w:left="1440" w:header="720" w:footer="720" w:gutter="0"/>
          <w:cols w:space="720"/>
        </w:sectPr>
      </w:pPr>
    </w:p>
    <w:p w14:paraId="0AF6D565" w14:textId="77777777" w:rsidR="00F55662" w:rsidRPr="00A1306E" w:rsidRDefault="003F7F77" w:rsidP="00BE5CA8">
      <w:pPr>
        <w:spacing w:before="96"/>
        <w:ind w:right="81"/>
        <w:rPr>
          <w:szCs w:val="36"/>
        </w:rPr>
      </w:pPr>
      <w:r w:rsidRPr="00A1306E">
        <w:rPr>
          <w:szCs w:val="36"/>
        </w:rPr>
        <w:lastRenderedPageBreak/>
        <w:t>Slide 3-47</w:t>
      </w:r>
    </w:p>
    <w:p w14:paraId="3A652EB3" w14:textId="51088188" w:rsidR="00F55662" w:rsidRDefault="00A1306E" w:rsidP="002C0868">
      <w:pPr>
        <w:pStyle w:val="BodyText"/>
        <w:jc w:val="center"/>
      </w:pPr>
      <w:r>
        <w:rPr>
          <w:noProof/>
        </w:rPr>
        <w:drawing>
          <wp:inline distT="0" distB="0" distL="0" distR="0" wp14:anchorId="4E5E280E" wp14:editId="0AB58113">
            <wp:extent cx="3535680" cy="2651760"/>
            <wp:effectExtent l="19050" t="19050" r="7620" b="0"/>
            <wp:docPr id="90" name="Picture 9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a:ln w="9525" cap="sq">
                      <a:solidFill>
                        <a:srgbClr val="000000"/>
                      </a:solidFill>
                      <a:miter lim="800000"/>
                    </a:ln>
                    <a:effectLst/>
                  </pic:spPr>
                </pic:pic>
              </a:graphicData>
            </a:graphic>
          </wp:inline>
        </w:drawing>
      </w:r>
    </w:p>
    <w:p w14:paraId="3C07DEFE" w14:textId="77777777" w:rsidR="00F55662" w:rsidRPr="002C0868" w:rsidRDefault="003F7F77" w:rsidP="002C0868">
      <w:pPr>
        <w:rPr>
          <w:b/>
          <w:bCs/>
        </w:rPr>
      </w:pPr>
      <w:bookmarkStart w:id="74" w:name="Technically_Correct"/>
      <w:bookmarkEnd w:id="74"/>
      <w:r w:rsidRPr="002C0868">
        <w:rPr>
          <w:b/>
          <w:bCs/>
        </w:rPr>
        <w:t>Technically Correct</w:t>
      </w:r>
    </w:p>
    <w:p w14:paraId="1C09951C" w14:textId="77777777" w:rsidR="00F55662" w:rsidRDefault="003F7F77" w:rsidP="001C2C64">
      <w:pPr>
        <w:pStyle w:val="BodyText"/>
      </w:pPr>
      <w:r>
        <w:t>The second of the five Cs is correct. Correct specifications are both technically and grammatically correct.</w:t>
      </w:r>
    </w:p>
    <w:p w14:paraId="35B689FE" w14:textId="77777777" w:rsidR="00F55662" w:rsidRDefault="003F7F77" w:rsidP="001C2C64">
      <w:pPr>
        <w:pStyle w:val="BodyText"/>
      </w:pPr>
      <w:r>
        <w:t>To be technically correct, a specification writer must ensure specifications are accurate and factual. Writers should do the following:</w:t>
      </w:r>
    </w:p>
    <w:p w14:paraId="36D8A4A0" w14:textId="77777777" w:rsidR="00F55662" w:rsidRPr="00BE5CA8" w:rsidRDefault="003F7F77" w:rsidP="00BE5CA8">
      <w:pPr>
        <w:pStyle w:val="ListParagraph"/>
      </w:pPr>
      <w:r>
        <w:t>Research the topic area thoroughly and consult subject matter experts as necessary.</w:t>
      </w:r>
    </w:p>
    <w:p w14:paraId="30304F50" w14:textId="77777777" w:rsidR="00F55662" w:rsidRPr="00BE5CA8" w:rsidRDefault="003F7F77" w:rsidP="00BE5CA8">
      <w:pPr>
        <w:pStyle w:val="ListParagraph"/>
      </w:pPr>
      <w:r>
        <w:t>Evaluate new materials and equipment. Ensure that the materials and equipment specified are those currently used and are not outdated or unavailable. Technological advances in materials and equipment might merit a specification rewrite.</w:t>
      </w:r>
    </w:p>
    <w:p w14:paraId="485F8AF3" w14:textId="77777777" w:rsidR="00F55662" w:rsidRPr="00BE5CA8" w:rsidRDefault="003F7F77" w:rsidP="00BE5CA8">
      <w:pPr>
        <w:pStyle w:val="ListParagraph"/>
      </w:pPr>
      <w:r>
        <w:t>Review new methods. The specification you are writing may use outdated methods or may present a good opportunity to create an end-result</w:t>
      </w:r>
      <w:r w:rsidRPr="00BE5CA8">
        <w:t xml:space="preserve"> </w:t>
      </w:r>
      <w:r>
        <w:t>specification.</w:t>
      </w:r>
    </w:p>
    <w:p w14:paraId="146272C8" w14:textId="77777777" w:rsidR="00F55662" w:rsidRPr="00BE5CA8" w:rsidRDefault="003F7F77" w:rsidP="00BE5CA8">
      <w:pPr>
        <w:pStyle w:val="ListParagraph"/>
      </w:pPr>
      <w:r>
        <w:t xml:space="preserve">Identify best practices. Network with your counterparts in other agencies. Find out what does and does not work well for them. Research documents on best practices through the Transportation Research Board’s National Cooperative Highway Research Program and the National Highway Specification </w:t>
      </w:r>
      <w:r w:rsidRPr="00BE5CA8">
        <w:t xml:space="preserve">Web </w:t>
      </w:r>
      <w:r>
        <w:t>site.</w:t>
      </w:r>
    </w:p>
    <w:p w14:paraId="1FDA28B7" w14:textId="77777777" w:rsidR="00F55662" w:rsidRPr="00BE5CA8" w:rsidRDefault="003F7F77" w:rsidP="00BE5CA8">
      <w:pPr>
        <w:pStyle w:val="ListParagraph"/>
      </w:pPr>
      <w:r>
        <w:t>Get feedback from the field. Consider obtaining input and feedback from</w:t>
      </w:r>
      <w:r w:rsidRPr="00BE5CA8">
        <w:t xml:space="preserve"> </w:t>
      </w:r>
      <w:r>
        <w:t>field engineers and</w:t>
      </w:r>
      <w:r w:rsidRPr="00BE5CA8">
        <w:t xml:space="preserve"> </w:t>
      </w:r>
      <w:r>
        <w:t>inspectors.</w:t>
      </w:r>
    </w:p>
    <w:p w14:paraId="0F58C7F4" w14:textId="77777777" w:rsidR="00F55662" w:rsidRDefault="003F7F77" w:rsidP="00BE5CA8">
      <w:pPr>
        <w:pStyle w:val="ListParagraph"/>
        <w:rPr>
          <w:rFonts w:ascii="Symbol"/>
        </w:rPr>
      </w:pPr>
      <w:r>
        <w:t>Get feedback from the construction industry. The industry can be a great resource for critiquing the content and style of the specifications. Feedback can be obtained formally through a joint committee, or informally through other means. Create a dialogue when not involved in a dispute over the intent of a specification, as it can be significantly more productive than attempting to create a dialogue while embroiled in a</w:t>
      </w:r>
      <w:r>
        <w:rPr>
          <w:spacing w:val="-3"/>
        </w:rPr>
        <w:t xml:space="preserve"> </w:t>
      </w:r>
      <w:r>
        <w:t>dispute.</w:t>
      </w:r>
    </w:p>
    <w:p w14:paraId="5BFB9C74" w14:textId="77777777" w:rsidR="00F55662" w:rsidRDefault="00F55662">
      <w:pPr>
        <w:rPr>
          <w:rFonts w:ascii="Symbol"/>
        </w:rPr>
        <w:sectPr w:rsidR="00F55662" w:rsidSect="00967161">
          <w:pgSz w:w="12240" w:h="15840"/>
          <w:pgMar w:top="1440" w:right="1440" w:bottom="1440" w:left="1440" w:header="722" w:footer="732" w:gutter="0"/>
          <w:cols w:space="720"/>
        </w:sectPr>
      </w:pPr>
    </w:p>
    <w:p w14:paraId="5158B1F7" w14:textId="77777777" w:rsidR="00F55662" w:rsidRPr="002C0868" w:rsidRDefault="003F7F77" w:rsidP="002C0868">
      <w:pPr>
        <w:rPr>
          <w:b/>
          <w:bCs/>
        </w:rPr>
      </w:pPr>
      <w:r w:rsidRPr="002C0868">
        <w:rPr>
          <w:b/>
          <w:bCs/>
        </w:rPr>
        <w:lastRenderedPageBreak/>
        <w:t>Technically Correct (continued)</w:t>
      </w:r>
    </w:p>
    <w:p w14:paraId="11F6DD2F" w14:textId="77777777" w:rsidR="00BE5CA8" w:rsidRDefault="003F7F77" w:rsidP="00BE5CA8">
      <w:pPr>
        <w:pStyle w:val="ListParagraph"/>
      </w:pPr>
      <w:r>
        <w:t>Use data sources that are reliable and current. Careless statements or statements based on unreliable data are frequently the cause of contract administration problems and contractor claims. Ensure referenced standards are</w:t>
      </w:r>
      <w:r w:rsidRPr="00BE5CA8">
        <w:t xml:space="preserve"> </w:t>
      </w:r>
      <w:r>
        <w:t>current.</w:t>
      </w:r>
    </w:p>
    <w:p w14:paraId="4DDEF7DF" w14:textId="28925C97" w:rsidR="00F55662" w:rsidRPr="00BE5CA8" w:rsidRDefault="003F7F77" w:rsidP="00BE5CA8">
      <w:pPr>
        <w:pStyle w:val="ListParagraph"/>
      </w:pPr>
      <w:r>
        <w:t>For example, consider a specification that states, “Before applying the coating, prepare the concrete surface according to the coating manufacturer’s recommended standard” or, “Before applying the finish coat, prepare the surface according to XYZ Official Standards.” The manufacturer’s, national, or industry standard is now part of the</w:t>
      </w:r>
      <w:r w:rsidRPr="00BE5CA8">
        <w:rPr>
          <w:spacing w:val="-5"/>
        </w:rPr>
        <w:t xml:space="preserve"> </w:t>
      </w:r>
      <w:r>
        <w:t>contract.</w:t>
      </w:r>
    </w:p>
    <w:p w14:paraId="7DD8011F"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5C09BE2D" w14:textId="6A8454B9" w:rsidR="00F55662" w:rsidRPr="00843B28" w:rsidRDefault="003F7F77" w:rsidP="00BE5CA8">
      <w:pPr>
        <w:spacing w:before="96"/>
        <w:ind w:right="81"/>
        <w:rPr>
          <w:szCs w:val="36"/>
        </w:rPr>
      </w:pPr>
      <w:r w:rsidRPr="00843B28">
        <w:rPr>
          <w:szCs w:val="36"/>
        </w:rPr>
        <w:lastRenderedPageBreak/>
        <w:t>Slide</w:t>
      </w:r>
      <w:r w:rsidR="002C0868">
        <w:rPr>
          <w:szCs w:val="36"/>
        </w:rPr>
        <w:t>s</w:t>
      </w:r>
      <w:r w:rsidRPr="00843B28">
        <w:rPr>
          <w:szCs w:val="36"/>
        </w:rPr>
        <w:t xml:space="preserve"> 3-48</w:t>
      </w:r>
      <w:r w:rsidR="00BE5CA8">
        <w:rPr>
          <w:szCs w:val="36"/>
        </w:rPr>
        <w:t xml:space="preserve"> and </w:t>
      </w:r>
      <w:r w:rsidR="00BE5CA8" w:rsidRPr="00BE5CA8">
        <w:rPr>
          <w:szCs w:val="36"/>
        </w:rPr>
        <w:t>3-49</w:t>
      </w:r>
    </w:p>
    <w:p w14:paraId="10C9694F" w14:textId="5010C3C9" w:rsidR="00843B28" w:rsidRDefault="00843B28">
      <w:pPr>
        <w:jc w:val="center"/>
        <w:rPr>
          <w:sz w:val="16"/>
        </w:rPr>
      </w:pPr>
      <w:r>
        <w:rPr>
          <w:noProof/>
          <w:sz w:val="16"/>
        </w:rPr>
        <w:drawing>
          <wp:inline distT="0" distB="0" distL="0" distR="0" wp14:anchorId="2E33E148" wp14:editId="02BD691C">
            <wp:extent cx="3657600" cy="2743200"/>
            <wp:effectExtent l="19050" t="19050" r="0" b="0"/>
            <wp:docPr id="91" name="Picture 91" descr="Graphical user interface,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diagram, text&#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CD19CD6" w14:textId="015ABB20" w:rsidR="00F55662" w:rsidRPr="00BE5CA8" w:rsidRDefault="003F7F77">
      <w:pPr>
        <w:jc w:val="center"/>
        <w:rPr>
          <w:szCs w:val="36"/>
        </w:rPr>
      </w:pPr>
      <w:r w:rsidRPr="00BE5CA8">
        <w:rPr>
          <w:szCs w:val="36"/>
        </w:rPr>
        <w:t>(Slide 3-49 is not shown because it contains answers to the activity.)</w:t>
      </w:r>
    </w:p>
    <w:p w14:paraId="700D2EE3" w14:textId="77777777" w:rsidR="00F55662" w:rsidRPr="002C0868" w:rsidRDefault="003F7F77" w:rsidP="002C0868">
      <w:pPr>
        <w:rPr>
          <w:b/>
          <w:bCs/>
        </w:rPr>
      </w:pPr>
      <w:bookmarkStart w:id="75" w:name="Grammatically_Correct"/>
      <w:bookmarkEnd w:id="75"/>
      <w:r w:rsidRPr="002C0868">
        <w:rPr>
          <w:b/>
          <w:bCs/>
        </w:rPr>
        <w:t>Grammatically Correct</w:t>
      </w:r>
    </w:p>
    <w:p w14:paraId="7905F333" w14:textId="77777777" w:rsidR="00F55662" w:rsidRDefault="003F7F77" w:rsidP="001C2C64">
      <w:pPr>
        <w:pStyle w:val="BodyText"/>
      </w:pPr>
      <w:r>
        <w:t>In addition to being technically correct, a specification must also be grammatically correct.</w:t>
      </w:r>
    </w:p>
    <w:p w14:paraId="361F389E" w14:textId="2C631334" w:rsidR="00F55662" w:rsidRDefault="003F7F77" w:rsidP="001C2C64">
      <w:pPr>
        <w:pStyle w:val="BodyText"/>
      </w:pPr>
      <w:r>
        <w:t>To ensure grammatical correctness, a specification writer:</w:t>
      </w:r>
    </w:p>
    <w:p w14:paraId="66CBE887" w14:textId="6FE47014" w:rsidR="00F55662" w:rsidRDefault="003F7F77" w:rsidP="00BE5CA8">
      <w:pPr>
        <w:pStyle w:val="ListParagraph"/>
        <w:rPr>
          <w:rFonts w:ascii="Symbol"/>
        </w:rPr>
      </w:pPr>
      <w:r>
        <w:t>Eliminate</w:t>
      </w:r>
      <w:r w:rsidR="00BE5CA8">
        <w:t>s</w:t>
      </w:r>
      <w:r>
        <w:t xml:space="preserve"> dangling or misplaced</w:t>
      </w:r>
      <w:r>
        <w:rPr>
          <w:spacing w:val="-20"/>
        </w:rPr>
        <w:t xml:space="preserve"> </w:t>
      </w:r>
      <w:r>
        <w:t>modifiers.</w:t>
      </w:r>
    </w:p>
    <w:p w14:paraId="37A468CC" w14:textId="42796121" w:rsidR="00F55662" w:rsidRDefault="003F7F77" w:rsidP="00BE5CA8">
      <w:pPr>
        <w:pStyle w:val="ListParagraph"/>
      </w:pPr>
      <w:r>
        <w:t>Keep</w:t>
      </w:r>
      <w:r w:rsidR="00BE5CA8">
        <w:t>s</w:t>
      </w:r>
      <w:r>
        <w:t xml:space="preserve"> subjects and objects close to their</w:t>
      </w:r>
      <w:r w:rsidRPr="00BE5CA8">
        <w:t xml:space="preserve"> </w:t>
      </w:r>
      <w:r>
        <w:t>verbs</w:t>
      </w:r>
      <w:r w:rsidR="00BE5CA8">
        <w:t>.</w:t>
      </w:r>
    </w:p>
    <w:p w14:paraId="39552736" w14:textId="459011F8" w:rsidR="00F55662" w:rsidRDefault="003F7F77" w:rsidP="00BE5CA8">
      <w:pPr>
        <w:pStyle w:val="ListParagraph"/>
      </w:pPr>
      <w:r>
        <w:t>Place</w:t>
      </w:r>
      <w:r w:rsidR="00BE5CA8">
        <w:t>s</w:t>
      </w:r>
      <w:r>
        <w:t xml:space="preserve"> modifiers next to the words they</w:t>
      </w:r>
      <w:r>
        <w:rPr>
          <w:spacing w:val="-20"/>
        </w:rPr>
        <w:t xml:space="preserve"> </w:t>
      </w:r>
      <w:r>
        <w:t>modify.</w:t>
      </w:r>
    </w:p>
    <w:p w14:paraId="079F6C42" w14:textId="77777777" w:rsidR="00F55662" w:rsidRPr="002C0868" w:rsidRDefault="003F7F77" w:rsidP="002C0868">
      <w:pPr>
        <w:rPr>
          <w:b/>
          <w:bCs/>
        </w:rPr>
      </w:pPr>
      <w:r w:rsidRPr="002C0868">
        <w:rPr>
          <w:b/>
          <w:bCs/>
        </w:rPr>
        <w:t>Activity</w:t>
      </w:r>
    </w:p>
    <w:p w14:paraId="0A08D4E1" w14:textId="77777777" w:rsidR="00F55662" w:rsidRPr="00BE5CA8" w:rsidRDefault="003F7F77" w:rsidP="00BE5CA8">
      <w:pPr>
        <w:pStyle w:val="ListParagraph"/>
      </w:pPr>
      <w:r>
        <w:t>Read the</w:t>
      </w:r>
      <w:r w:rsidRPr="00BE5CA8">
        <w:t xml:space="preserve"> </w:t>
      </w:r>
      <w:r>
        <w:t>sentence.</w:t>
      </w:r>
    </w:p>
    <w:p w14:paraId="0FDB785C" w14:textId="77777777" w:rsidR="00F55662" w:rsidRDefault="003F7F77" w:rsidP="00BE5CA8">
      <w:pPr>
        <w:pStyle w:val="ListParagraph"/>
        <w:rPr>
          <w:rFonts w:ascii="Symbol"/>
        </w:rPr>
      </w:pPr>
      <w:r>
        <w:t>Answer the</w:t>
      </w:r>
      <w:r>
        <w:rPr>
          <w:spacing w:val="-9"/>
        </w:rPr>
        <w:t xml:space="preserve"> </w:t>
      </w:r>
      <w:r>
        <w:t>questions.</w:t>
      </w:r>
    </w:p>
    <w:p w14:paraId="64D1F0B7" w14:textId="77777777" w:rsidR="00F55662" w:rsidRDefault="003F7F77" w:rsidP="001C2C64">
      <w:pPr>
        <w:pStyle w:val="BodyText"/>
      </w:pPr>
      <w:r>
        <w:t>“Obtain authorization from the engineer in writing.”</w:t>
      </w:r>
    </w:p>
    <w:p w14:paraId="2F42BE7D" w14:textId="77777777" w:rsidR="00F55662" w:rsidRDefault="003F7F77" w:rsidP="00A51CDA">
      <w:pPr>
        <w:pStyle w:val="Question"/>
        <w:numPr>
          <w:ilvl w:val="0"/>
          <w:numId w:val="30"/>
        </w:numPr>
      </w:pPr>
      <w:r>
        <w:t>Is this sentence written</w:t>
      </w:r>
      <w:r>
        <w:rPr>
          <w:spacing w:val="-17"/>
        </w:rPr>
        <w:t xml:space="preserve"> </w:t>
      </w:r>
      <w:r>
        <w:t>correctly?</w:t>
      </w:r>
    </w:p>
    <w:p w14:paraId="37BD7CB0" w14:textId="2DD8F5E7" w:rsidR="00F55662" w:rsidRDefault="003F7F77" w:rsidP="00A51CDA">
      <w:pPr>
        <w:pStyle w:val="ListParagraph"/>
        <w:numPr>
          <w:ilvl w:val="0"/>
          <w:numId w:val="30"/>
        </w:numPr>
        <w:sectPr w:rsidR="00F55662" w:rsidSect="00967161">
          <w:pgSz w:w="12240" w:h="15840"/>
          <w:pgMar w:top="1440" w:right="1440" w:bottom="1440" w:left="1440" w:header="722" w:footer="732" w:gutter="0"/>
          <w:cols w:space="720"/>
        </w:sectPr>
      </w:pPr>
      <w:r>
        <w:t>How can the specification be rewritten to address the</w:t>
      </w:r>
      <w:r>
        <w:rPr>
          <w:spacing w:val="-28"/>
        </w:rPr>
        <w:t xml:space="preserve"> </w:t>
      </w:r>
      <w:r>
        <w:t>deficiency?</w:t>
      </w:r>
    </w:p>
    <w:p w14:paraId="5FFF0393" w14:textId="5687ADE3" w:rsidR="00F55662" w:rsidRDefault="003F7F77" w:rsidP="00843B28">
      <w:pPr>
        <w:tabs>
          <w:tab w:val="left" w:pos="7251"/>
        </w:tabs>
        <w:spacing w:before="96"/>
        <w:jc w:val="both"/>
        <w:rPr>
          <w:szCs w:val="36"/>
        </w:rPr>
      </w:pPr>
      <w:r w:rsidRPr="00843B28">
        <w:rPr>
          <w:szCs w:val="36"/>
        </w:rPr>
        <w:lastRenderedPageBreak/>
        <w:t>Slide</w:t>
      </w:r>
      <w:r w:rsidR="00E63953">
        <w:rPr>
          <w:szCs w:val="36"/>
        </w:rPr>
        <w:t>s</w:t>
      </w:r>
      <w:r w:rsidRPr="00843B28">
        <w:rPr>
          <w:spacing w:val="-1"/>
          <w:szCs w:val="36"/>
        </w:rPr>
        <w:t xml:space="preserve"> </w:t>
      </w:r>
      <w:r w:rsidRPr="00843B28">
        <w:rPr>
          <w:szCs w:val="36"/>
        </w:rPr>
        <w:t>3-50</w:t>
      </w:r>
      <w:r w:rsidR="00BE5CA8">
        <w:rPr>
          <w:szCs w:val="36"/>
        </w:rPr>
        <w:t xml:space="preserve"> and </w:t>
      </w:r>
      <w:r w:rsidRPr="00843B28">
        <w:rPr>
          <w:szCs w:val="36"/>
        </w:rPr>
        <w:t>3-51</w:t>
      </w:r>
    </w:p>
    <w:p w14:paraId="025ABEEE" w14:textId="15155B7C" w:rsidR="00843B28" w:rsidRPr="00843B28" w:rsidRDefault="00843B28" w:rsidP="00843B28">
      <w:pPr>
        <w:tabs>
          <w:tab w:val="left" w:pos="7251"/>
        </w:tabs>
        <w:spacing w:before="96"/>
        <w:jc w:val="center"/>
        <w:rPr>
          <w:szCs w:val="36"/>
        </w:rPr>
      </w:pPr>
      <w:r>
        <w:rPr>
          <w:noProof/>
          <w:szCs w:val="36"/>
        </w:rPr>
        <w:drawing>
          <wp:inline distT="0" distB="0" distL="0" distR="0" wp14:anchorId="2DB7913A" wp14:editId="54BDFACE">
            <wp:extent cx="2808211" cy="2103120"/>
            <wp:effectExtent l="19050" t="19050" r="0" b="0"/>
            <wp:docPr id="92" name="Picture 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szCs w:val="36"/>
        </w:rPr>
        <w:t xml:space="preserve">    </w:t>
      </w:r>
      <w:r>
        <w:rPr>
          <w:noProof/>
          <w:szCs w:val="36"/>
        </w:rPr>
        <w:drawing>
          <wp:inline distT="0" distB="0" distL="0" distR="0" wp14:anchorId="40655C15" wp14:editId="6BE66565">
            <wp:extent cx="2808211" cy="2103120"/>
            <wp:effectExtent l="19050" t="19050" r="0" b="0"/>
            <wp:docPr id="93" name="Picture 93"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 application, chat or text message&#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09A305A4" w14:textId="77777777" w:rsidR="00F55662" w:rsidRPr="00E63953" w:rsidRDefault="003F7F77" w:rsidP="00E63953">
      <w:pPr>
        <w:rPr>
          <w:b/>
          <w:bCs/>
        </w:rPr>
      </w:pPr>
      <w:r w:rsidRPr="00E63953">
        <w:rPr>
          <w:b/>
          <w:bCs/>
        </w:rPr>
        <w:t>Grammatically Correct (continued)</w:t>
      </w:r>
    </w:p>
    <w:p w14:paraId="4E1C2431" w14:textId="77777777" w:rsidR="00F55662" w:rsidRPr="00E63953" w:rsidRDefault="003F7F77" w:rsidP="00BE5CA8">
      <w:pPr>
        <w:pStyle w:val="ListParagraph"/>
        <w:rPr>
          <w:rFonts w:ascii="Symbol"/>
        </w:rPr>
      </w:pPr>
      <w:r w:rsidRPr="00E63953">
        <w:t>Do not drop articles. Articles signal nouns and specify their application. Dropping articles (i.e., a, an, the) can change meaning or create</w:t>
      </w:r>
      <w:r w:rsidRPr="00E63953">
        <w:rPr>
          <w:spacing w:val="-35"/>
        </w:rPr>
        <w:t xml:space="preserve"> </w:t>
      </w:r>
      <w:r w:rsidRPr="00E63953">
        <w:t>ambiguity.</w:t>
      </w:r>
    </w:p>
    <w:p w14:paraId="7C5D589C" w14:textId="77777777" w:rsidR="00E63953" w:rsidRDefault="003F7F77" w:rsidP="00E63953">
      <w:pPr>
        <w:pStyle w:val="BodyText"/>
        <w:ind w:left="1440"/>
      </w:pPr>
      <w:r w:rsidRPr="00E63953">
        <w:t xml:space="preserve">Incorrect: “Provide concrete surface free of dirt.” </w:t>
      </w:r>
    </w:p>
    <w:p w14:paraId="28A54DCF" w14:textId="7858A921" w:rsidR="00F55662" w:rsidRPr="00E63953" w:rsidRDefault="003F7F77" w:rsidP="00E63953">
      <w:pPr>
        <w:pStyle w:val="BodyText"/>
        <w:ind w:left="1440"/>
      </w:pPr>
      <w:r w:rsidRPr="00E63953">
        <w:t>Correct: “Provide a concrete surface free of dirt.”</w:t>
      </w:r>
    </w:p>
    <w:p w14:paraId="3B5F34D8" w14:textId="77777777" w:rsidR="00BE5CA8" w:rsidRPr="00E63953" w:rsidRDefault="003F7F77" w:rsidP="00BE5CA8">
      <w:pPr>
        <w:pStyle w:val="ListParagraph"/>
        <w:rPr>
          <w:rFonts w:ascii="Symbol"/>
        </w:rPr>
      </w:pPr>
      <w:r w:rsidRPr="00E63953">
        <w:t>Avoid serious sentence faults. Poor construction, including run-on sentences, sentence fragments, and incomplete sentences, interferes with readability and comprehension.</w:t>
      </w:r>
    </w:p>
    <w:p w14:paraId="615964B8" w14:textId="4AC67ABB" w:rsidR="00F55662" w:rsidRPr="00E63953" w:rsidRDefault="003F7F77" w:rsidP="00BE5CA8">
      <w:pPr>
        <w:pStyle w:val="ListParagraph"/>
        <w:rPr>
          <w:rFonts w:ascii="Symbol"/>
        </w:rPr>
      </w:pPr>
      <w:r w:rsidRPr="00E63953">
        <w:t>Use proper punctuation. Punctuation can significantly affect a sentence’s</w:t>
      </w:r>
      <w:r w:rsidRPr="00E63953">
        <w:rPr>
          <w:spacing w:val="-43"/>
        </w:rPr>
        <w:t xml:space="preserve"> </w:t>
      </w:r>
      <w:r w:rsidRPr="00E63953">
        <w:t>meaning.</w:t>
      </w:r>
    </w:p>
    <w:p w14:paraId="0742D8D0" w14:textId="622E7C4A" w:rsidR="00F55662" w:rsidRPr="00E63953" w:rsidRDefault="003F7F77" w:rsidP="001C2C64">
      <w:pPr>
        <w:pStyle w:val="BodyText"/>
      </w:pPr>
      <w:r w:rsidRPr="00E63953">
        <w:t>A specification writer does the following</w:t>
      </w:r>
      <w:r w:rsidR="00BE5CA8" w:rsidRPr="00E63953">
        <w:t>.</w:t>
      </w:r>
    </w:p>
    <w:p w14:paraId="5E84D2EC" w14:textId="4EEC4E3F" w:rsidR="00BE5CA8" w:rsidRPr="00E63953" w:rsidRDefault="003F7F77" w:rsidP="00BE5CA8">
      <w:pPr>
        <w:pStyle w:val="ListParagraph"/>
      </w:pPr>
      <w:r w:rsidRPr="00E63953">
        <w:t>Checks spelling and grammar. Use</w:t>
      </w:r>
      <w:r w:rsidR="00BE5CA8" w:rsidRPr="00E63953">
        <w:t>s</w:t>
      </w:r>
      <w:r w:rsidRPr="00E63953">
        <w:t xml:space="preserve"> computer programs to assist you but do not rely solely on these programs. </w:t>
      </w:r>
      <w:r w:rsidR="00BE5CA8" w:rsidRPr="00E63953">
        <w:t>Is familiar</w:t>
      </w:r>
      <w:r w:rsidRPr="00E63953">
        <w:t xml:space="preserve"> with general and construction-specific style and usage guides.</w:t>
      </w:r>
    </w:p>
    <w:p w14:paraId="3295E619" w14:textId="6EA8D874" w:rsidR="00F55662" w:rsidRPr="00BE5CA8" w:rsidRDefault="003F7F77" w:rsidP="00BE5CA8">
      <w:pPr>
        <w:pStyle w:val="ListParagraph"/>
      </w:pPr>
      <w:r w:rsidRPr="00E63953">
        <w:t>Refers to his or her agency’s style guidance first. Agency style guides, however, do not address all, or even m</w:t>
      </w:r>
      <w:r>
        <w:t xml:space="preserve">ost, situations. When the agency style guide does not provide guidance, then the best examples of style guides include the </w:t>
      </w:r>
      <w:r w:rsidRPr="00BE5CA8">
        <w:t>Chicago Manual of Style</w:t>
      </w:r>
      <w:r>
        <w:t xml:space="preserve">, </w:t>
      </w:r>
      <w:r w:rsidRPr="00BE5CA8">
        <w:t>The Blue Book of Grammar and Punctuation</w:t>
      </w:r>
      <w:r>
        <w:t xml:space="preserve">, and </w:t>
      </w:r>
      <w:r w:rsidRPr="00BE5CA8">
        <w:t>Garner’s Modern Am</w:t>
      </w:r>
      <w:r w:rsidRPr="00BE5CA8">
        <w:rPr>
          <w:i/>
        </w:rPr>
        <w:t>erican Usage</w:t>
      </w:r>
      <w:r>
        <w:t xml:space="preserve">. For legal terms, which should be used sparingly, use </w:t>
      </w:r>
      <w:r w:rsidRPr="00BE5CA8">
        <w:rPr>
          <w:i/>
        </w:rPr>
        <w:t>Black’s Law Dictionary</w:t>
      </w:r>
      <w:r>
        <w:t>. There are very few grammar issues that are not fully addressed by these standards.</w:t>
      </w:r>
    </w:p>
    <w:p w14:paraId="3BA9207A"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2FC46CC6" w14:textId="35566BA7" w:rsidR="00F55662" w:rsidRPr="007B15EA" w:rsidRDefault="003F7F77" w:rsidP="00BE5CA8">
      <w:pPr>
        <w:spacing w:before="96"/>
        <w:ind w:right="81"/>
        <w:rPr>
          <w:szCs w:val="36"/>
        </w:rPr>
      </w:pPr>
      <w:r w:rsidRPr="007B15EA">
        <w:rPr>
          <w:szCs w:val="36"/>
        </w:rPr>
        <w:lastRenderedPageBreak/>
        <w:t>Slide</w:t>
      </w:r>
      <w:r w:rsidR="00BE5CA8">
        <w:rPr>
          <w:szCs w:val="36"/>
        </w:rPr>
        <w:t>s</w:t>
      </w:r>
      <w:r w:rsidRPr="007B15EA">
        <w:rPr>
          <w:szCs w:val="36"/>
        </w:rPr>
        <w:t xml:space="preserve"> 3-52</w:t>
      </w:r>
      <w:r w:rsidR="00BE5CA8">
        <w:rPr>
          <w:szCs w:val="36"/>
        </w:rPr>
        <w:t xml:space="preserve"> and </w:t>
      </w:r>
      <w:r w:rsidR="00BE5CA8" w:rsidRPr="00BE5CA8">
        <w:rPr>
          <w:szCs w:val="36"/>
        </w:rPr>
        <w:t>3-53</w:t>
      </w:r>
    </w:p>
    <w:p w14:paraId="004A5DDC" w14:textId="43CE3980" w:rsidR="007B15EA" w:rsidRDefault="007B15EA">
      <w:pPr>
        <w:jc w:val="center"/>
        <w:rPr>
          <w:sz w:val="16"/>
        </w:rPr>
      </w:pPr>
      <w:r>
        <w:rPr>
          <w:noProof/>
          <w:sz w:val="16"/>
        </w:rPr>
        <w:drawing>
          <wp:inline distT="0" distB="0" distL="0" distR="0" wp14:anchorId="5980ADFA" wp14:editId="39D31C44">
            <wp:extent cx="3657600" cy="2743200"/>
            <wp:effectExtent l="19050" t="19050" r="0" b="0"/>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D8DAFA3" w14:textId="5C4C9058" w:rsidR="00F55662" w:rsidRPr="00BE5CA8" w:rsidRDefault="003F7F77">
      <w:pPr>
        <w:jc w:val="center"/>
        <w:rPr>
          <w:szCs w:val="36"/>
        </w:rPr>
      </w:pPr>
      <w:r w:rsidRPr="00BE5CA8">
        <w:rPr>
          <w:szCs w:val="36"/>
        </w:rPr>
        <w:t>(Slide 3-53 is not shown because it contains answers to the activity.)</w:t>
      </w:r>
    </w:p>
    <w:p w14:paraId="5F97D389" w14:textId="77777777" w:rsidR="00F55662" w:rsidRPr="00E63953" w:rsidRDefault="003F7F77" w:rsidP="00E63953">
      <w:pPr>
        <w:rPr>
          <w:b/>
          <w:bCs/>
        </w:rPr>
      </w:pPr>
      <w:r w:rsidRPr="00E63953">
        <w:rPr>
          <w:b/>
          <w:bCs/>
        </w:rPr>
        <w:t>Grammatically Correct (continued) Activity</w:t>
      </w:r>
    </w:p>
    <w:p w14:paraId="5E9B0802" w14:textId="77777777" w:rsidR="00F55662" w:rsidRPr="00BE5CA8" w:rsidRDefault="003F7F77" w:rsidP="00BE5CA8">
      <w:pPr>
        <w:pStyle w:val="ListParagraph"/>
      </w:pPr>
      <w:r>
        <w:t>Work with a</w:t>
      </w:r>
      <w:r w:rsidRPr="00BE5CA8">
        <w:t xml:space="preserve"> </w:t>
      </w:r>
      <w:r>
        <w:t>partner.</w:t>
      </w:r>
    </w:p>
    <w:p w14:paraId="7C8F1B60" w14:textId="77777777" w:rsidR="00F55662" w:rsidRPr="00BE5CA8" w:rsidRDefault="003F7F77" w:rsidP="00BE5CA8">
      <w:pPr>
        <w:pStyle w:val="ListParagraph"/>
      </w:pPr>
      <w:r>
        <w:t>Read the Costly Comma scenario and</w:t>
      </w:r>
      <w:r w:rsidRPr="00BE5CA8">
        <w:t xml:space="preserve"> </w:t>
      </w:r>
      <w:r>
        <w:t>excerpt.</w:t>
      </w:r>
    </w:p>
    <w:p w14:paraId="191A2C3C" w14:textId="77777777" w:rsidR="00F55662" w:rsidRDefault="003F7F77" w:rsidP="00BE5CA8">
      <w:pPr>
        <w:pStyle w:val="ListParagraph"/>
        <w:rPr>
          <w:rFonts w:ascii="Symbol"/>
        </w:rPr>
      </w:pPr>
      <w:bookmarkStart w:id="76" w:name="The_Costly_Comma"/>
      <w:bookmarkEnd w:id="76"/>
      <w:r>
        <w:t>Answer the</w:t>
      </w:r>
      <w:r w:rsidRPr="00BE5CA8">
        <w:t xml:space="preserve"> </w:t>
      </w:r>
      <w:r>
        <w:t>questions.</w:t>
      </w:r>
    </w:p>
    <w:p w14:paraId="09D93EFB" w14:textId="77777777" w:rsidR="00F55662" w:rsidRDefault="003F7F77" w:rsidP="00D0470C">
      <w:pPr>
        <w:pStyle w:val="Heading4"/>
      </w:pPr>
      <w:r>
        <w:t>The Costly Comma</w:t>
      </w:r>
    </w:p>
    <w:p w14:paraId="53A7EE72" w14:textId="77777777" w:rsidR="00F55662" w:rsidRPr="00E63953" w:rsidRDefault="003F7F77" w:rsidP="00E63953">
      <w:pPr>
        <w:rPr>
          <w:b/>
          <w:bCs/>
        </w:rPr>
      </w:pPr>
      <w:r w:rsidRPr="00E63953">
        <w:rPr>
          <w:b/>
          <w:bCs/>
        </w:rPr>
        <w:t>Scenario</w:t>
      </w:r>
    </w:p>
    <w:p w14:paraId="6C737656" w14:textId="77777777" w:rsidR="00F55662" w:rsidRDefault="003F7F77" w:rsidP="001C2C64">
      <w:pPr>
        <w:pStyle w:val="BodyText"/>
      </w:pPr>
      <w:r>
        <w:t>Company A leased right-of-way from Company B. After three years, Company B decided to exercise its option to terminate by notifying Company A in writing of its intent to terminate at the end of the next year. As the contract’s termination would result in the loss of almost $1 million for Company A, Company A pursued the matter in court.</w:t>
      </w:r>
    </w:p>
    <w:p w14:paraId="35655922" w14:textId="77777777" w:rsidR="00F55662" w:rsidRPr="00E63953" w:rsidRDefault="003F7F77" w:rsidP="00E63953">
      <w:pPr>
        <w:rPr>
          <w:b/>
          <w:bCs/>
        </w:rPr>
      </w:pPr>
      <w:r w:rsidRPr="00E63953">
        <w:rPr>
          <w:b/>
          <w:bCs/>
        </w:rPr>
        <w:t>Excerpt</w:t>
      </w:r>
    </w:p>
    <w:p w14:paraId="3CB3C3AD" w14:textId="4EBEBBFB" w:rsidR="00F55662" w:rsidRDefault="003F7F77" w:rsidP="001C2C64">
      <w:pPr>
        <w:pStyle w:val="BodyText"/>
      </w:pPr>
      <w:r>
        <w:t>“This agreement shall be effective from the date it is made and shall continue in force for a period of five (5) years from the date it is made, and thereafter for successive five</w:t>
      </w:r>
      <w:r w:rsidR="00BE5CA8">
        <w:t xml:space="preserve"> (5) </w:t>
      </w:r>
      <w:r>
        <w:t>year terms, unless and until terminated by one year prior notice in writing by either party.”</w:t>
      </w:r>
    </w:p>
    <w:p w14:paraId="17DE8D8D" w14:textId="77777777" w:rsidR="00F55662" w:rsidRDefault="003F7F77" w:rsidP="001C2C64">
      <w:pPr>
        <w:pStyle w:val="BodyText"/>
      </w:pPr>
      <w:r>
        <w:t>Was Company A correct in believing that Company B violated the terms of the lease? Why or why not?</w:t>
      </w:r>
    </w:p>
    <w:p w14:paraId="4FE91305" w14:textId="77777777" w:rsidR="00F55662" w:rsidRDefault="00F55662">
      <w:pPr>
        <w:sectPr w:rsidR="00F55662" w:rsidSect="00967161">
          <w:pgSz w:w="12240" w:h="15840"/>
          <w:pgMar w:top="1440" w:right="1440" w:bottom="1440" w:left="1440" w:header="722" w:footer="732" w:gutter="0"/>
          <w:cols w:space="720"/>
        </w:sectPr>
      </w:pPr>
    </w:p>
    <w:p w14:paraId="1121967F" w14:textId="77777777" w:rsidR="00F55662" w:rsidRPr="00384A61" w:rsidRDefault="003F7F77" w:rsidP="00384A61">
      <w:pPr>
        <w:spacing w:before="96"/>
        <w:ind w:right="1940"/>
        <w:rPr>
          <w:szCs w:val="36"/>
        </w:rPr>
      </w:pPr>
      <w:r w:rsidRPr="00384A61">
        <w:rPr>
          <w:szCs w:val="36"/>
        </w:rPr>
        <w:lastRenderedPageBreak/>
        <w:t>Slide 3-54</w:t>
      </w:r>
    </w:p>
    <w:p w14:paraId="50973E1C" w14:textId="327BD4F6" w:rsidR="00F55662" w:rsidRDefault="00384A61" w:rsidP="00E63953">
      <w:pPr>
        <w:pStyle w:val="BodyText"/>
        <w:jc w:val="center"/>
      </w:pPr>
      <w:r>
        <w:rPr>
          <w:noProof/>
        </w:rPr>
        <w:drawing>
          <wp:inline distT="0" distB="0" distL="0" distR="0" wp14:anchorId="53A5A5B3" wp14:editId="58AC9835">
            <wp:extent cx="3657600" cy="2743200"/>
            <wp:effectExtent l="19050" t="1905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7BD8396" w14:textId="77777777" w:rsidR="00F55662" w:rsidRPr="00E63953" w:rsidRDefault="003F7F77" w:rsidP="00E63953">
      <w:pPr>
        <w:rPr>
          <w:b/>
          <w:bCs/>
        </w:rPr>
      </w:pPr>
      <w:bookmarkStart w:id="77" w:name="Clear"/>
      <w:bookmarkEnd w:id="77"/>
      <w:r w:rsidRPr="00E63953">
        <w:rPr>
          <w:b/>
          <w:bCs/>
        </w:rPr>
        <w:t>Clear</w:t>
      </w:r>
    </w:p>
    <w:p w14:paraId="0BCAFD04" w14:textId="77777777" w:rsidR="00F55662" w:rsidRDefault="003F7F77" w:rsidP="001C2C64">
      <w:pPr>
        <w:pStyle w:val="BodyText"/>
      </w:pPr>
      <w:r>
        <w:t>The third C is clear. Clear specifications avoid ambiguities. An ambiguity exists when a specification has more than one reasonable interpretation.</w:t>
      </w:r>
    </w:p>
    <w:p w14:paraId="4CD541D8" w14:textId="77777777" w:rsidR="00F55662" w:rsidRDefault="003F7F77" w:rsidP="001C2C64">
      <w:pPr>
        <w:pStyle w:val="BodyText"/>
      </w:pPr>
      <w:r>
        <w:t>For example, a specification states, “Remove 4 in. to sound concrete.” The ambiguity is whether this specification requires the contractor to remove a minimum of 4 in. or until sound concrete in reached, whichever is greater, or until sound concrete is reached but no more than 4 in.</w:t>
      </w:r>
    </w:p>
    <w:p w14:paraId="761D5408" w14:textId="77777777" w:rsidR="00F55662" w:rsidRDefault="003F7F77" w:rsidP="001C2C64">
      <w:pPr>
        <w:pStyle w:val="BodyText"/>
      </w:pPr>
      <w:r>
        <w:t>A specification writer can avoid ambiguities by using words that convey his or her meaning exactly and by using measurable standards where practical. For example, a specification states, “The surface shall have a smoothness tolerance of +/- ½ in. when measured using a 10 ft. straightedge.”</w:t>
      </w:r>
    </w:p>
    <w:p w14:paraId="169ACFC1" w14:textId="77777777" w:rsidR="00F55662" w:rsidRDefault="003F7F77" w:rsidP="001C2C64">
      <w:pPr>
        <w:pStyle w:val="Question"/>
      </w:pPr>
      <w:r>
        <w:t>Is this provision ambiguous?</w:t>
      </w:r>
    </w:p>
    <w:p w14:paraId="43DA3590" w14:textId="77777777" w:rsidR="00F55662" w:rsidRDefault="003F7F77" w:rsidP="001C2C64">
      <w:pPr>
        <w:pStyle w:val="Question"/>
      </w:pPr>
      <w:r>
        <w:t>Why do you think it is or is not ambiguous?</w:t>
      </w:r>
    </w:p>
    <w:p w14:paraId="2AD22FAC" w14:textId="77777777" w:rsidR="00F55662" w:rsidRDefault="00397600" w:rsidP="001C2C64">
      <w:pPr>
        <w:pStyle w:val="BodyText"/>
        <w:rPr>
          <w:sz w:val="21"/>
        </w:rPr>
      </w:pPr>
      <w:r>
        <w:pict w14:anchorId="6A7050AE">
          <v:shape id="_x0000_s1184" type="#_x0000_t202" style="position:absolute;margin-left:69.25pt;margin-top:14.9pt;width:473.55pt;height:59.05pt;z-index:3304;mso-wrap-distance-left:0;mso-wrap-distance-right:0;mso-position-horizontal-relative:page" filled="f" strokeweight=".50836mm">
            <v:stroke linestyle="thinThin"/>
            <v:textbox style="mso-next-textbox:#_x0000_s1184" inset="0,0,0,0">
              <w:txbxContent>
                <w:p w14:paraId="11118F97" w14:textId="77777777" w:rsidR="000A05DA" w:rsidRDefault="000A05DA" w:rsidP="001C2C64">
                  <w:pPr>
                    <w:pStyle w:val="BodyText"/>
                  </w:pPr>
                </w:p>
                <w:p w14:paraId="69BE3FE9" w14:textId="77777777" w:rsidR="000A05DA" w:rsidRDefault="000A05DA" w:rsidP="001C2C64">
                  <w:pPr>
                    <w:pStyle w:val="BodyText"/>
                  </w:pPr>
                  <w:r>
                    <w:t>A specification writer can avoid ambiguities by selecting words that say what he or she means.</w:t>
                  </w:r>
                </w:p>
              </w:txbxContent>
            </v:textbox>
            <w10:wrap type="topAndBottom" anchorx="page"/>
          </v:shape>
        </w:pict>
      </w:r>
    </w:p>
    <w:p w14:paraId="5C7BA430" w14:textId="77777777" w:rsidR="00F55662" w:rsidRDefault="00F55662">
      <w:pPr>
        <w:rPr>
          <w:sz w:val="21"/>
        </w:rPr>
        <w:sectPr w:rsidR="00F55662" w:rsidSect="00967161">
          <w:pgSz w:w="12240" w:h="15840"/>
          <w:pgMar w:top="1440" w:right="1440" w:bottom="1440" w:left="1440" w:header="722" w:footer="732" w:gutter="0"/>
          <w:cols w:space="720"/>
        </w:sectPr>
      </w:pPr>
    </w:p>
    <w:p w14:paraId="5FE24B43" w14:textId="712595DF" w:rsidR="00F55662" w:rsidRDefault="003F7F77" w:rsidP="00AF3173">
      <w:pPr>
        <w:spacing w:before="96"/>
        <w:ind w:right="1940"/>
        <w:rPr>
          <w:szCs w:val="36"/>
        </w:rPr>
      </w:pPr>
      <w:r w:rsidRPr="00AF3173">
        <w:rPr>
          <w:szCs w:val="36"/>
        </w:rPr>
        <w:lastRenderedPageBreak/>
        <w:t>Slide 3-55</w:t>
      </w:r>
    </w:p>
    <w:p w14:paraId="49F36EB1" w14:textId="2C3F2602" w:rsidR="00AF3173" w:rsidRPr="00AF3173" w:rsidRDefault="00AF3173" w:rsidP="00AF3173">
      <w:pPr>
        <w:spacing w:before="96"/>
        <w:ind w:right="-40"/>
        <w:jc w:val="center"/>
        <w:rPr>
          <w:szCs w:val="36"/>
        </w:rPr>
      </w:pPr>
      <w:r>
        <w:rPr>
          <w:noProof/>
          <w:szCs w:val="36"/>
        </w:rPr>
        <w:drawing>
          <wp:inline distT="0" distB="0" distL="0" distR="0" wp14:anchorId="0DA1EAAE" wp14:editId="28F36E88">
            <wp:extent cx="3657600" cy="2743200"/>
            <wp:effectExtent l="19050" t="19050" r="0" b="0"/>
            <wp:docPr id="96" name="Picture 9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84B21BF" w14:textId="77777777" w:rsidR="00F55662" w:rsidRPr="00E63953" w:rsidRDefault="003F7F77" w:rsidP="00E63953">
      <w:pPr>
        <w:rPr>
          <w:b/>
          <w:bCs/>
        </w:rPr>
      </w:pPr>
      <w:r w:rsidRPr="00E63953">
        <w:rPr>
          <w:b/>
          <w:bCs/>
        </w:rPr>
        <w:t>Clear (continued)</w:t>
      </w:r>
    </w:p>
    <w:p w14:paraId="30E9CBCB" w14:textId="77777777" w:rsidR="004F4C6A" w:rsidRDefault="004F4C6A" w:rsidP="004F4C6A">
      <w:pPr>
        <w:pStyle w:val="ListParagraph"/>
      </w:pPr>
      <w:r>
        <w:t>Use “any” versus “all”</w:t>
      </w:r>
      <w:r w:rsidRPr="00BE5CA8">
        <w:rPr>
          <w:spacing w:val="-17"/>
        </w:rPr>
        <w:t xml:space="preserve"> </w:t>
      </w:r>
      <w:r>
        <w:t xml:space="preserve">correctly. </w:t>
      </w:r>
    </w:p>
    <w:p w14:paraId="09ECBCE9" w14:textId="73BCE6A9" w:rsidR="004F4C6A" w:rsidRDefault="004F4C6A" w:rsidP="004F4C6A">
      <w:pPr>
        <w:ind w:left="860"/>
      </w:pPr>
      <w:r>
        <w:t>“Any” is a limited number selected at the discretion of the reader. The word “any” has a vague meaning. The words “all” or “every” are not vague. “All” is the entire amount. If applicable, use a qualifier to obtain the clearest meaning and provide the reader with a measurable standard.</w:t>
      </w:r>
    </w:p>
    <w:p w14:paraId="22B24077" w14:textId="40213BBD" w:rsidR="00F55662" w:rsidRPr="00BE5CA8" w:rsidRDefault="003F7F77" w:rsidP="00BE5CA8">
      <w:pPr>
        <w:pStyle w:val="ListParagraph"/>
      </w:pPr>
      <w:r>
        <w:t>Use “from</w:t>
      </w:r>
      <w:r w:rsidR="004F4C6A">
        <w:t>…</w:t>
      </w:r>
      <w:r>
        <w:t>to</w:t>
      </w:r>
      <w:r w:rsidR="004F4C6A">
        <w:t>…</w:t>
      </w:r>
      <w:r>
        <w:t>” versus “between</w:t>
      </w:r>
      <w:r w:rsidR="004F4C6A">
        <w:t>…</w:t>
      </w:r>
      <w:r>
        <w:t>and</w:t>
      </w:r>
      <w:r w:rsidR="004F4C6A">
        <w:t>…</w:t>
      </w:r>
      <w:r>
        <w:t>” correctly. “From” and “to” imply an inclusive range; the two end points are included in the range. “Between” and “and” imply an exclusive range; the two end points are excluded from the</w:t>
      </w:r>
      <w:r w:rsidRPr="00BE5CA8">
        <w:t xml:space="preserve"> </w:t>
      </w:r>
      <w:r>
        <w:t>range.</w:t>
      </w:r>
    </w:p>
    <w:p w14:paraId="5C5A44B9" w14:textId="77777777" w:rsidR="00BE5CA8" w:rsidRDefault="003F7F77" w:rsidP="00BE5CA8">
      <w:pPr>
        <w:pStyle w:val="ListParagraph"/>
      </w:pPr>
      <w:r>
        <w:t>Use “each” versus “either correctly. Use “each” in cases where “either” or “both” leads to confusion or</w:t>
      </w:r>
      <w:r w:rsidRPr="00BE5CA8">
        <w:t xml:space="preserve"> </w:t>
      </w:r>
      <w:r>
        <w:t>ambiguity.</w:t>
      </w:r>
    </w:p>
    <w:p w14:paraId="165B65A4" w14:textId="0EB1F6EB" w:rsidR="00F55662" w:rsidRPr="00BE5CA8" w:rsidRDefault="003F7F77" w:rsidP="00BE5CA8">
      <w:pPr>
        <w:pStyle w:val="ListParagraph"/>
      </w:pPr>
      <w:r>
        <w:t>Use restrictive and non-restrictive clauses properly (i.e., “that” versus “which”). If one can drop the clause and sustain the point of the sentence, use “which.” If one cannot drop the clause and sustain the point, use “that.” A “which” clause goes inside commas, a “that” clause does</w:t>
      </w:r>
      <w:r w:rsidRPr="00BE5CA8">
        <w:rPr>
          <w:spacing w:val="-13"/>
        </w:rPr>
        <w:t xml:space="preserve"> </w:t>
      </w:r>
      <w:r>
        <w:t>not.</w:t>
      </w:r>
    </w:p>
    <w:p w14:paraId="4B570D42" w14:textId="77777777" w:rsidR="00F55662" w:rsidRDefault="00F55662" w:rsidP="001C2C64">
      <w:pPr>
        <w:pStyle w:val="BodyText"/>
      </w:pPr>
    </w:p>
    <w:p w14:paraId="65A47E28" w14:textId="77777777" w:rsidR="00F55662" w:rsidRDefault="00397600" w:rsidP="001C2C64">
      <w:pPr>
        <w:pStyle w:val="BodyText"/>
        <w:rPr>
          <w:sz w:val="21"/>
        </w:rPr>
      </w:pPr>
      <w:r>
        <w:pict w14:anchorId="5B9E85FF">
          <v:shape id="_x0000_s1180" type="#_x0000_t202" style="position:absolute;margin-left:69.25pt;margin-top:15.25pt;width:473.55pt;height:86.65pt;z-index:3352;mso-wrap-distance-left:0;mso-wrap-distance-right:0;mso-position-horizontal-relative:page" filled="f" strokeweight=".50836mm">
            <v:stroke linestyle="thinThin"/>
            <v:textbox style="mso-next-textbox:#_x0000_s1180" inset="0,0,0,0">
              <w:txbxContent>
                <w:p w14:paraId="0F2B0431" w14:textId="77777777" w:rsidR="000A05DA" w:rsidRDefault="000A05DA" w:rsidP="00E63953">
                  <w:pPr>
                    <w:pStyle w:val="BodyText"/>
                    <w:spacing w:before="120"/>
                    <w:jc w:val="center"/>
                  </w:pPr>
                  <w:r>
                    <w:t>Because “which” is appropriate in the situation where the clause can be dropped and still sustain the point, it is not widely used in specification writing.</w:t>
                  </w:r>
                </w:p>
                <w:p w14:paraId="004C7491" w14:textId="77777777" w:rsidR="000A05DA" w:rsidRDefault="000A05DA" w:rsidP="00E63953">
                  <w:pPr>
                    <w:pStyle w:val="BodyText"/>
                    <w:jc w:val="center"/>
                  </w:pPr>
                  <w:r>
                    <w:t>Specifications should not contain unnecessary clauses. Consequently, when the word “which” is used in a specification, it is often used in error.</w:t>
                  </w:r>
                </w:p>
              </w:txbxContent>
            </v:textbox>
            <w10:wrap type="topAndBottom" anchorx="page"/>
          </v:shape>
        </w:pict>
      </w:r>
    </w:p>
    <w:p w14:paraId="0191AD43" w14:textId="14D1E798" w:rsidR="00AF3173" w:rsidRDefault="00AF3173">
      <w:pPr>
        <w:rPr>
          <w:sz w:val="21"/>
          <w:szCs w:val="24"/>
        </w:rPr>
      </w:pPr>
      <w:r>
        <w:rPr>
          <w:sz w:val="21"/>
        </w:rPr>
        <w:br w:type="page"/>
      </w:r>
    </w:p>
    <w:p w14:paraId="365982AE" w14:textId="77777777" w:rsidR="00F55662" w:rsidRDefault="00F55662">
      <w:pPr>
        <w:rPr>
          <w:sz w:val="6"/>
        </w:rPr>
        <w:sectPr w:rsidR="00F55662" w:rsidSect="00967161">
          <w:pgSz w:w="12240" w:h="15840"/>
          <w:pgMar w:top="1440" w:right="1440" w:bottom="1440" w:left="1440" w:header="722" w:footer="732" w:gutter="0"/>
          <w:cols w:space="720"/>
        </w:sectPr>
      </w:pPr>
    </w:p>
    <w:p w14:paraId="3A73EEDD" w14:textId="77777777" w:rsidR="00D07B67" w:rsidRPr="00AF3173" w:rsidRDefault="00D07B67" w:rsidP="004F4C6A">
      <w:pPr>
        <w:spacing w:before="26"/>
        <w:ind w:right="-702"/>
        <w:jc w:val="both"/>
        <w:rPr>
          <w:szCs w:val="36"/>
        </w:rPr>
      </w:pPr>
      <w:r w:rsidRPr="00AF3173">
        <w:rPr>
          <w:szCs w:val="36"/>
        </w:rPr>
        <w:lastRenderedPageBreak/>
        <w:t>Slide 3-56</w:t>
      </w:r>
    </w:p>
    <w:p w14:paraId="22F71E36" w14:textId="25782AB1" w:rsidR="00F55662" w:rsidRDefault="00D07B67" w:rsidP="00E63953">
      <w:pPr>
        <w:pStyle w:val="BodyText"/>
        <w:jc w:val="center"/>
      </w:pPr>
      <w:r>
        <w:rPr>
          <w:noProof/>
        </w:rPr>
        <w:drawing>
          <wp:inline distT="0" distB="0" distL="0" distR="0" wp14:anchorId="0E0A94CE" wp14:editId="1C4DFD7E">
            <wp:extent cx="3657600" cy="2743200"/>
            <wp:effectExtent l="19050" t="19050" r="0" b="0"/>
            <wp:docPr id="98" name="Picture 9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text&#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0F4FFFB" w14:textId="471A8E29" w:rsidR="00F55662" w:rsidRPr="00E63953" w:rsidRDefault="003F7F77" w:rsidP="00E63953">
      <w:pPr>
        <w:rPr>
          <w:b/>
          <w:bCs/>
        </w:rPr>
      </w:pPr>
      <w:r w:rsidRPr="00E63953">
        <w:rPr>
          <w:b/>
          <w:bCs/>
        </w:rPr>
        <w:t>Activity</w:t>
      </w:r>
    </w:p>
    <w:p w14:paraId="620D2F00" w14:textId="77777777" w:rsidR="00F55662" w:rsidRDefault="00F55662">
      <w:pPr>
        <w:rPr>
          <w:sz w:val="16"/>
        </w:rPr>
        <w:sectPr w:rsidR="00F55662" w:rsidSect="00967161">
          <w:type w:val="continuous"/>
          <w:pgSz w:w="12240" w:h="15840"/>
          <w:pgMar w:top="1440" w:right="1440" w:bottom="1440" w:left="1440" w:header="720" w:footer="720" w:gutter="0"/>
          <w:cols w:space="3312"/>
        </w:sectPr>
      </w:pPr>
    </w:p>
    <w:p w14:paraId="2ED105A4" w14:textId="77777777" w:rsidR="00F55662" w:rsidRPr="004F4C6A" w:rsidRDefault="003F7F77" w:rsidP="004F4C6A">
      <w:pPr>
        <w:pStyle w:val="ListParagraph"/>
      </w:pPr>
      <w:r>
        <w:t>Read the sample sentences from a</w:t>
      </w:r>
      <w:r w:rsidRPr="004F4C6A">
        <w:t xml:space="preserve"> </w:t>
      </w:r>
      <w:r>
        <w:t>specification.</w:t>
      </w:r>
    </w:p>
    <w:p w14:paraId="23D23AF9" w14:textId="77777777" w:rsidR="00F55662" w:rsidRDefault="003F7F77" w:rsidP="004F4C6A">
      <w:pPr>
        <w:pStyle w:val="ListParagraph"/>
        <w:rPr>
          <w:rFonts w:ascii="Symbol"/>
        </w:rPr>
      </w:pPr>
      <w:r>
        <w:t>Answer the</w:t>
      </w:r>
      <w:r>
        <w:rPr>
          <w:spacing w:val="-9"/>
        </w:rPr>
        <w:t xml:space="preserve"> </w:t>
      </w:r>
      <w:r>
        <w:t>questions.</w:t>
      </w:r>
    </w:p>
    <w:p w14:paraId="062A86EB" w14:textId="77777777" w:rsidR="00F55662" w:rsidRDefault="003F7F77" w:rsidP="00D0470C">
      <w:pPr>
        <w:pStyle w:val="Heading4"/>
      </w:pPr>
      <w:r>
        <w:t>Sample 1</w:t>
      </w:r>
    </w:p>
    <w:p w14:paraId="500F9E14" w14:textId="77777777" w:rsidR="00F55662" w:rsidRDefault="003F7F77" w:rsidP="001C2C64">
      <w:pPr>
        <w:pStyle w:val="BodyText"/>
      </w:pPr>
      <w:r>
        <w:t>“Crush any oversize material. Repair all cracks.” “Crush all oversized material. Repair all cracks.”</w:t>
      </w:r>
    </w:p>
    <w:p w14:paraId="02304C5F" w14:textId="77777777" w:rsidR="00F55662" w:rsidRDefault="003F7F77" w:rsidP="00A51CDA">
      <w:pPr>
        <w:pStyle w:val="Question"/>
        <w:numPr>
          <w:ilvl w:val="1"/>
          <w:numId w:val="29"/>
        </w:numPr>
      </w:pPr>
      <w:r>
        <w:t>How does each of these statements create very different results from similar information?</w:t>
      </w:r>
    </w:p>
    <w:p w14:paraId="5768FC6D" w14:textId="77777777" w:rsidR="00F55662" w:rsidRDefault="003F7F77" w:rsidP="00A51CDA">
      <w:pPr>
        <w:pStyle w:val="ListParagraph"/>
        <w:numPr>
          <w:ilvl w:val="1"/>
          <w:numId w:val="29"/>
        </w:numPr>
      </w:pPr>
      <w:r>
        <w:t>Is the requirement “repair all cracks” a measurable</w:t>
      </w:r>
      <w:r>
        <w:rPr>
          <w:spacing w:val="-27"/>
        </w:rPr>
        <w:t xml:space="preserve"> </w:t>
      </w:r>
      <w:r>
        <w:t>standard?</w:t>
      </w:r>
    </w:p>
    <w:p w14:paraId="71A8B763" w14:textId="77777777" w:rsidR="00F55662" w:rsidRDefault="00F55662">
      <w:pPr>
        <w:sectPr w:rsidR="00F55662" w:rsidSect="00967161">
          <w:type w:val="continuous"/>
          <w:pgSz w:w="12240" w:h="15840"/>
          <w:pgMar w:top="1440" w:right="1440" w:bottom="1440" w:left="1440" w:header="720" w:footer="720" w:gutter="0"/>
          <w:cols w:space="720"/>
        </w:sectPr>
      </w:pPr>
    </w:p>
    <w:p w14:paraId="6C1F79E9" w14:textId="7EC4AA1D" w:rsidR="00F55662" w:rsidRPr="00877A7A" w:rsidRDefault="003F7F77" w:rsidP="004F4C6A">
      <w:pPr>
        <w:tabs>
          <w:tab w:val="left" w:pos="7251"/>
        </w:tabs>
        <w:spacing w:before="96"/>
        <w:jc w:val="both"/>
        <w:rPr>
          <w:szCs w:val="36"/>
        </w:rPr>
      </w:pPr>
      <w:r w:rsidRPr="00877A7A">
        <w:rPr>
          <w:szCs w:val="36"/>
        </w:rPr>
        <w:lastRenderedPageBreak/>
        <w:t>Slide</w:t>
      </w:r>
      <w:r w:rsidR="00877A7A" w:rsidRPr="00877A7A">
        <w:rPr>
          <w:szCs w:val="36"/>
        </w:rPr>
        <w:t>s</w:t>
      </w:r>
      <w:r w:rsidRPr="00877A7A">
        <w:rPr>
          <w:spacing w:val="-1"/>
          <w:szCs w:val="36"/>
        </w:rPr>
        <w:t xml:space="preserve"> </w:t>
      </w:r>
      <w:r w:rsidRPr="00877A7A">
        <w:rPr>
          <w:szCs w:val="36"/>
        </w:rPr>
        <w:t>3-57</w:t>
      </w:r>
      <w:r w:rsidR="004F4C6A">
        <w:rPr>
          <w:szCs w:val="36"/>
        </w:rPr>
        <w:t xml:space="preserve"> and</w:t>
      </w:r>
      <w:r w:rsidR="00877A7A" w:rsidRPr="00877A7A">
        <w:rPr>
          <w:szCs w:val="36"/>
        </w:rPr>
        <w:t xml:space="preserve"> </w:t>
      </w:r>
      <w:r w:rsidRPr="00877A7A">
        <w:rPr>
          <w:szCs w:val="36"/>
        </w:rPr>
        <w:t>3-58</w:t>
      </w:r>
    </w:p>
    <w:p w14:paraId="0E94D729" w14:textId="0C5F0711" w:rsidR="00F55662" w:rsidRDefault="00877A7A" w:rsidP="001C2C64">
      <w:pPr>
        <w:pStyle w:val="BodyText"/>
      </w:pPr>
      <w:r>
        <w:rPr>
          <w:noProof/>
        </w:rPr>
        <w:drawing>
          <wp:inline distT="0" distB="0" distL="0" distR="0" wp14:anchorId="7CD7154A" wp14:editId="1F73CE43">
            <wp:extent cx="2808211" cy="2103120"/>
            <wp:effectExtent l="19050" t="19050" r="0" b="0"/>
            <wp:docPr id="99" name="Picture 9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 application&#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402ED9F9" wp14:editId="7781D1AE">
            <wp:extent cx="2808211" cy="2103120"/>
            <wp:effectExtent l="19050" t="19050" r="0" b="0"/>
            <wp:docPr id="100" name="Picture 10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text, application&#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7F0EE894" w14:textId="77777777" w:rsidR="00F55662" w:rsidRPr="00E63953" w:rsidRDefault="003F7F77" w:rsidP="00E63953">
      <w:pPr>
        <w:rPr>
          <w:b/>
          <w:bCs/>
        </w:rPr>
      </w:pPr>
      <w:r w:rsidRPr="00E63953">
        <w:rPr>
          <w:b/>
          <w:bCs/>
        </w:rPr>
        <w:t>Activity (continued)</w:t>
      </w:r>
    </w:p>
    <w:p w14:paraId="0984355D" w14:textId="77777777" w:rsidR="00F55662" w:rsidRDefault="003F7F77" w:rsidP="00D0470C">
      <w:pPr>
        <w:pStyle w:val="Heading4"/>
      </w:pPr>
      <w:r>
        <w:t>Sample 2</w:t>
      </w:r>
    </w:p>
    <w:p w14:paraId="2FFFD713" w14:textId="77777777" w:rsidR="00F55662" w:rsidRDefault="003F7F77" w:rsidP="001C2C64">
      <w:pPr>
        <w:pStyle w:val="BodyText"/>
      </w:pPr>
      <w:r>
        <w:t>“The contractor shall open the ramp between July 3</w:t>
      </w:r>
      <w:r>
        <w:rPr>
          <w:position w:val="11"/>
          <w:sz w:val="16"/>
        </w:rPr>
        <w:t xml:space="preserve">rd </w:t>
      </w:r>
      <w:r>
        <w:t>and July 5</w:t>
      </w:r>
      <w:r>
        <w:rPr>
          <w:position w:val="11"/>
          <w:sz w:val="16"/>
        </w:rPr>
        <w:t>th</w:t>
      </w:r>
      <w:r>
        <w:t>.” “The contractor shall open the ramp from July 3</w:t>
      </w:r>
      <w:r>
        <w:rPr>
          <w:position w:val="11"/>
          <w:sz w:val="16"/>
        </w:rPr>
        <w:t xml:space="preserve">rd </w:t>
      </w:r>
      <w:r>
        <w:t>to July 5</w:t>
      </w:r>
      <w:r>
        <w:rPr>
          <w:position w:val="11"/>
          <w:sz w:val="16"/>
        </w:rPr>
        <w:t>th</w:t>
      </w:r>
      <w:r>
        <w:t>.”</w:t>
      </w:r>
    </w:p>
    <w:p w14:paraId="04EAC6C7" w14:textId="34CBAD6A" w:rsidR="00F55662" w:rsidRDefault="003F7F77" w:rsidP="00A51CDA">
      <w:pPr>
        <w:pStyle w:val="Question"/>
        <w:numPr>
          <w:ilvl w:val="0"/>
          <w:numId w:val="49"/>
        </w:numPr>
      </w:pPr>
      <w:r>
        <w:t>If the agency requires the ramp to be open on July 3rd, 4th, and 5th, which of these specifications is correct? Why?</w:t>
      </w:r>
    </w:p>
    <w:p w14:paraId="529CFDB8" w14:textId="77777777" w:rsidR="00F55662" w:rsidRDefault="003F7F77" w:rsidP="00D0470C">
      <w:pPr>
        <w:pStyle w:val="Heading4"/>
      </w:pPr>
      <w:r>
        <w:t>Sample 3</w:t>
      </w:r>
    </w:p>
    <w:p w14:paraId="02D82A7F" w14:textId="77777777" w:rsidR="00F55662" w:rsidRDefault="003F7F77" w:rsidP="001C2C64">
      <w:pPr>
        <w:pStyle w:val="BodyText"/>
      </w:pPr>
      <w:r>
        <w:t>“A stable shoulder shall be constructed on either side of the roadway.” “Construct a stable shoulder on each side of the roadway.”</w:t>
      </w:r>
    </w:p>
    <w:p w14:paraId="39E2FBD1" w14:textId="77777777" w:rsidR="00F55662" w:rsidRDefault="003F7F77" w:rsidP="001C2C64">
      <w:pPr>
        <w:pStyle w:val="BodyText"/>
      </w:pPr>
      <w:r>
        <w:t>1.  Which of these two sentences is clearer?</w:t>
      </w:r>
    </w:p>
    <w:p w14:paraId="53E344D0" w14:textId="77777777" w:rsidR="00F55662" w:rsidRDefault="00F55662">
      <w:pPr>
        <w:sectPr w:rsidR="00F55662" w:rsidSect="00967161">
          <w:pgSz w:w="12240" w:h="15840"/>
          <w:pgMar w:top="1440" w:right="1440" w:bottom="1440" w:left="1440" w:header="722" w:footer="732" w:gutter="0"/>
          <w:cols w:space="720"/>
        </w:sectPr>
      </w:pPr>
    </w:p>
    <w:p w14:paraId="102C5274" w14:textId="03153FC8" w:rsidR="00F55662" w:rsidRPr="00B23C90" w:rsidRDefault="003F7F77" w:rsidP="004F4C6A">
      <w:pPr>
        <w:tabs>
          <w:tab w:val="left" w:pos="7251"/>
        </w:tabs>
        <w:spacing w:before="97"/>
        <w:rPr>
          <w:szCs w:val="36"/>
        </w:rPr>
      </w:pPr>
      <w:r w:rsidRPr="00B23C90">
        <w:rPr>
          <w:szCs w:val="36"/>
        </w:rPr>
        <w:lastRenderedPageBreak/>
        <w:t>Slide</w:t>
      </w:r>
      <w:r w:rsidR="00B23C90" w:rsidRPr="00B23C90">
        <w:rPr>
          <w:szCs w:val="36"/>
        </w:rPr>
        <w:t>s</w:t>
      </w:r>
      <w:r w:rsidRPr="00B23C90">
        <w:rPr>
          <w:spacing w:val="-1"/>
          <w:szCs w:val="36"/>
        </w:rPr>
        <w:t xml:space="preserve"> </w:t>
      </w:r>
      <w:r w:rsidRPr="00B23C90">
        <w:rPr>
          <w:szCs w:val="36"/>
        </w:rPr>
        <w:t>3-59</w:t>
      </w:r>
      <w:r w:rsidR="00B23C90" w:rsidRPr="00B23C90">
        <w:rPr>
          <w:szCs w:val="36"/>
        </w:rPr>
        <w:t xml:space="preserve"> </w:t>
      </w:r>
      <w:r w:rsidR="004F4C6A">
        <w:rPr>
          <w:szCs w:val="36"/>
        </w:rPr>
        <w:t xml:space="preserve">and </w:t>
      </w:r>
      <w:r w:rsidRPr="00B23C90">
        <w:rPr>
          <w:szCs w:val="36"/>
        </w:rPr>
        <w:t>3-60</w:t>
      </w:r>
    </w:p>
    <w:p w14:paraId="0F63F3DA" w14:textId="0DD81303" w:rsidR="00F55662" w:rsidRDefault="00B23C90" w:rsidP="001C2C64">
      <w:pPr>
        <w:pStyle w:val="BodyText"/>
      </w:pPr>
      <w:r>
        <w:rPr>
          <w:noProof/>
        </w:rPr>
        <w:drawing>
          <wp:inline distT="0" distB="0" distL="0" distR="0" wp14:anchorId="75E5E1F2" wp14:editId="5AE5AB18">
            <wp:extent cx="2808211" cy="2103120"/>
            <wp:effectExtent l="19050" t="19050" r="0" b="0"/>
            <wp:docPr id="101" name="Picture 10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1ED047DF" wp14:editId="1F18AFB6">
            <wp:extent cx="2808211" cy="2103120"/>
            <wp:effectExtent l="19050" t="19050" r="0" b="0"/>
            <wp:docPr id="102" name="Picture 10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text, application&#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a:solidFill>
                        <a:schemeClr val="tx1"/>
                      </a:solidFill>
                    </a:ln>
                    <a:effectLst/>
                  </pic:spPr>
                </pic:pic>
              </a:graphicData>
            </a:graphic>
          </wp:inline>
        </w:drawing>
      </w:r>
    </w:p>
    <w:p w14:paraId="088E9F28" w14:textId="77777777" w:rsidR="00F55662" w:rsidRPr="00E63953" w:rsidRDefault="003F7F77" w:rsidP="00E63953">
      <w:pPr>
        <w:rPr>
          <w:b/>
          <w:bCs/>
        </w:rPr>
      </w:pPr>
      <w:r w:rsidRPr="00E63953">
        <w:rPr>
          <w:b/>
          <w:bCs/>
        </w:rPr>
        <w:t>Activity (continued)</w:t>
      </w:r>
    </w:p>
    <w:p w14:paraId="5B8AA06F" w14:textId="77777777" w:rsidR="00F55662" w:rsidRDefault="003F7F77" w:rsidP="00D0470C">
      <w:pPr>
        <w:pStyle w:val="Heading4"/>
      </w:pPr>
      <w:r>
        <w:t>Sample 4</w:t>
      </w:r>
    </w:p>
    <w:p w14:paraId="6C489304" w14:textId="77777777" w:rsidR="00F55662" w:rsidRDefault="003F7F77" w:rsidP="001C2C64">
      <w:pPr>
        <w:pStyle w:val="BodyText"/>
      </w:pPr>
      <w:r>
        <w:t>“The concrete surface must be clean.”</w:t>
      </w:r>
    </w:p>
    <w:p w14:paraId="36ABA8AE" w14:textId="77777777" w:rsidR="00F55662" w:rsidRDefault="003F7F77" w:rsidP="001C2C64">
      <w:pPr>
        <w:pStyle w:val="BodyText"/>
      </w:pPr>
      <w:r>
        <w:t>“Provide a concrete surface free of dirt, grease, oil, and other foreign material before applying the coating.”</w:t>
      </w:r>
    </w:p>
    <w:p w14:paraId="3F0A6713" w14:textId="77777777" w:rsidR="00F55662" w:rsidRDefault="003F7F77" w:rsidP="001C2C64">
      <w:pPr>
        <w:pStyle w:val="Question"/>
      </w:pPr>
      <w:r>
        <w:t>1.  Which is the better specification and why?</w:t>
      </w:r>
    </w:p>
    <w:p w14:paraId="552AD517" w14:textId="77777777" w:rsidR="00F55662" w:rsidRDefault="003F7F77" w:rsidP="00D0470C">
      <w:pPr>
        <w:pStyle w:val="Heading4"/>
      </w:pPr>
      <w:r>
        <w:t>Sample 5</w:t>
      </w:r>
    </w:p>
    <w:p w14:paraId="4366B1A1" w14:textId="77777777" w:rsidR="00F55662" w:rsidRDefault="003F7F77" w:rsidP="001C2C64">
      <w:pPr>
        <w:pStyle w:val="BodyText"/>
      </w:pPr>
      <w:r>
        <w:t>“Provide a lock with an audible warning device, which signals each time the lock is released.”</w:t>
      </w:r>
    </w:p>
    <w:p w14:paraId="41A15FCA" w14:textId="77777777" w:rsidR="00F55662" w:rsidRDefault="003F7F77" w:rsidP="00A51CDA">
      <w:pPr>
        <w:pStyle w:val="Question"/>
        <w:numPr>
          <w:ilvl w:val="0"/>
          <w:numId w:val="28"/>
        </w:numPr>
      </w:pPr>
      <w:r>
        <w:t>Is “which” used correctly</w:t>
      </w:r>
      <w:r>
        <w:rPr>
          <w:spacing w:val="-14"/>
        </w:rPr>
        <w:t xml:space="preserve"> </w:t>
      </w:r>
      <w:r>
        <w:t>here?</w:t>
      </w:r>
    </w:p>
    <w:p w14:paraId="7F08879F" w14:textId="77777777" w:rsidR="00F55662" w:rsidRDefault="003F7F77" w:rsidP="00A51CDA">
      <w:pPr>
        <w:pStyle w:val="ListParagraph"/>
        <w:numPr>
          <w:ilvl w:val="0"/>
          <w:numId w:val="28"/>
        </w:numPr>
      </w:pPr>
      <w:r>
        <w:t>Why do you think it is or is not used</w:t>
      </w:r>
      <w:r>
        <w:rPr>
          <w:spacing w:val="-20"/>
        </w:rPr>
        <w:t xml:space="preserve"> </w:t>
      </w:r>
      <w:r>
        <w:t>correctly?</w:t>
      </w:r>
    </w:p>
    <w:p w14:paraId="0547E1D1" w14:textId="77777777" w:rsidR="00F55662" w:rsidRDefault="00F55662">
      <w:pPr>
        <w:sectPr w:rsidR="00F55662" w:rsidSect="00967161">
          <w:pgSz w:w="12240" w:h="15840"/>
          <w:pgMar w:top="1440" w:right="1440" w:bottom="1440" w:left="1440" w:header="722" w:footer="732" w:gutter="0"/>
          <w:cols w:space="720"/>
        </w:sectPr>
      </w:pPr>
    </w:p>
    <w:p w14:paraId="31AEB690" w14:textId="77777777" w:rsidR="00F55662" w:rsidRDefault="00F55662" w:rsidP="001C2C64">
      <w:pPr>
        <w:pStyle w:val="BodyText"/>
      </w:pPr>
    </w:p>
    <w:p w14:paraId="69AD8583" w14:textId="77777777" w:rsidR="004F4C6A" w:rsidRDefault="004F4C6A" w:rsidP="001C2C64">
      <w:pPr>
        <w:pStyle w:val="BodyText"/>
      </w:pPr>
      <w:r>
        <w:br w:type="page"/>
      </w:r>
    </w:p>
    <w:p w14:paraId="1153897D" w14:textId="7388FF0D" w:rsidR="00F55662" w:rsidRPr="00E90CA1" w:rsidRDefault="00E90CA1" w:rsidP="001C2C64">
      <w:pPr>
        <w:pStyle w:val="BodyText"/>
        <w:rPr>
          <w:sz w:val="40"/>
        </w:rPr>
      </w:pPr>
      <w:r w:rsidRPr="00E90CA1">
        <w:lastRenderedPageBreak/>
        <w:t>Slide 3-61</w:t>
      </w:r>
    </w:p>
    <w:p w14:paraId="76A06105" w14:textId="60D1001F" w:rsidR="00E90CA1" w:rsidRDefault="00E90CA1" w:rsidP="000A05DA">
      <w:pPr>
        <w:pStyle w:val="BodyText"/>
        <w:jc w:val="center"/>
      </w:pPr>
      <w:r>
        <w:rPr>
          <w:noProof/>
        </w:rPr>
        <w:drawing>
          <wp:inline distT="0" distB="0" distL="0" distR="0" wp14:anchorId="4CFE889E" wp14:editId="72082444">
            <wp:extent cx="3535680" cy="2651760"/>
            <wp:effectExtent l="19050" t="19050" r="7620" b="0"/>
            <wp:docPr id="103" name="Picture 103" descr="Graphical user interface, 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diagram, tex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a:ln w="9525" cap="sq">
                      <a:solidFill>
                        <a:srgbClr val="000000"/>
                      </a:solidFill>
                      <a:miter lim="800000"/>
                    </a:ln>
                    <a:effectLst/>
                  </pic:spPr>
                </pic:pic>
              </a:graphicData>
            </a:graphic>
          </wp:inline>
        </w:drawing>
      </w:r>
    </w:p>
    <w:p w14:paraId="208C1BE7" w14:textId="0D61A916" w:rsidR="00F55662" w:rsidRPr="00E63953" w:rsidRDefault="003F7F77" w:rsidP="00E63953">
      <w:pPr>
        <w:rPr>
          <w:b/>
          <w:bCs/>
        </w:rPr>
      </w:pPr>
      <w:r w:rsidRPr="00E63953">
        <w:rPr>
          <w:b/>
          <w:bCs/>
        </w:rPr>
        <w:t>Clear (continued)</w:t>
      </w:r>
    </w:p>
    <w:p w14:paraId="3A172F01" w14:textId="77777777" w:rsidR="00F55662" w:rsidRDefault="00F55662">
      <w:pPr>
        <w:rPr>
          <w:sz w:val="16"/>
        </w:rPr>
        <w:sectPr w:rsidR="00F55662" w:rsidSect="00967161">
          <w:type w:val="continuous"/>
          <w:pgSz w:w="12240" w:h="15840"/>
          <w:pgMar w:top="1440" w:right="1440" w:bottom="1440" w:left="1440" w:header="720" w:footer="720" w:gutter="0"/>
          <w:cols w:space="2204"/>
        </w:sectPr>
      </w:pPr>
    </w:p>
    <w:p w14:paraId="28E535DB" w14:textId="77777777" w:rsidR="00F55662" w:rsidRDefault="003F7F77" w:rsidP="001C2C64">
      <w:pPr>
        <w:pStyle w:val="BodyText"/>
      </w:pPr>
      <w:r>
        <w:t>A specification writer can avoid ambiguities and write more clearly by doing the following:</w:t>
      </w:r>
    </w:p>
    <w:p w14:paraId="7C4FDD1C" w14:textId="77777777" w:rsidR="00F55662" w:rsidRPr="004F4C6A" w:rsidRDefault="003F7F77" w:rsidP="004F4C6A">
      <w:pPr>
        <w:pStyle w:val="ListParagraph"/>
      </w:pPr>
      <w:r>
        <w:t>Avoid terms that have an undefined or subjective meaning (e.g., “etc.,” “as per,” “in a workmanlike manner,” “shall function as</w:t>
      </w:r>
      <w:r w:rsidRPr="004F4C6A">
        <w:t xml:space="preserve"> </w:t>
      </w:r>
      <w:r>
        <w:t>intended”).</w:t>
      </w:r>
    </w:p>
    <w:p w14:paraId="1EE2711D" w14:textId="77777777" w:rsidR="00F55662" w:rsidRPr="004F4C6A" w:rsidRDefault="003F7F77" w:rsidP="004F4C6A">
      <w:pPr>
        <w:pStyle w:val="ListParagraph"/>
      </w:pPr>
      <w:r>
        <w:t>Avoid the use of vague adjectives and adverbs with multiple meanings. Avoid using adjectives and adverbs whose meaning can vary with the reader. This includes common construction words with multiple meanings. Choose words that have restrictive</w:t>
      </w:r>
      <w:r w:rsidRPr="004F4C6A">
        <w:t xml:space="preserve"> </w:t>
      </w:r>
      <w:r>
        <w:t>interpretations.</w:t>
      </w:r>
    </w:p>
    <w:p w14:paraId="701A1569" w14:textId="77777777" w:rsidR="00F55662" w:rsidRDefault="003F7F77" w:rsidP="004F4C6A">
      <w:pPr>
        <w:pStyle w:val="ListParagraph"/>
        <w:rPr>
          <w:rFonts w:ascii="Symbol"/>
        </w:rPr>
      </w:pPr>
      <w:r>
        <w:t>Recognize the difference between latent (hidden) and patent (obvious)</w:t>
      </w:r>
      <w:r>
        <w:rPr>
          <w:spacing w:val="-41"/>
        </w:rPr>
        <w:t xml:space="preserve"> </w:t>
      </w:r>
      <w:r>
        <w:t>errors.</w:t>
      </w:r>
    </w:p>
    <w:p w14:paraId="33B45FF8" w14:textId="77777777" w:rsidR="00F55662" w:rsidRDefault="003F7F77" w:rsidP="00A51CDA">
      <w:pPr>
        <w:pStyle w:val="ListParagraph"/>
        <w:numPr>
          <w:ilvl w:val="1"/>
          <w:numId w:val="48"/>
        </w:numPr>
        <w:ind w:left="1260"/>
      </w:pPr>
      <w:r>
        <w:t xml:space="preserve">A patent error is one that is so obvious that the contractor has an obligation </w:t>
      </w:r>
      <w:r w:rsidRPr="004F4C6A">
        <w:t xml:space="preserve">to </w:t>
      </w:r>
      <w:r>
        <w:t>notify the agency and seek clarification during the bidding</w:t>
      </w:r>
      <w:r w:rsidRPr="004F4C6A">
        <w:t xml:space="preserve"> </w:t>
      </w:r>
      <w:r>
        <w:t>process.</w:t>
      </w:r>
    </w:p>
    <w:p w14:paraId="29D28CA1" w14:textId="77777777" w:rsidR="00F55662" w:rsidRDefault="003F7F77" w:rsidP="00A51CDA">
      <w:pPr>
        <w:pStyle w:val="ListParagraph"/>
        <w:numPr>
          <w:ilvl w:val="1"/>
          <w:numId w:val="48"/>
        </w:numPr>
        <w:ind w:left="1260"/>
      </w:pPr>
      <w:r>
        <w:t xml:space="preserve">All other errors are latent, meaning they are hidden. A contractor is </w:t>
      </w:r>
      <w:r w:rsidRPr="004F4C6A">
        <w:t xml:space="preserve">not </w:t>
      </w:r>
      <w:r>
        <w:t>responsible for a latent</w:t>
      </w:r>
      <w:r w:rsidRPr="004F4C6A">
        <w:t xml:space="preserve"> </w:t>
      </w:r>
      <w:r>
        <w:t>error.</w:t>
      </w:r>
    </w:p>
    <w:p w14:paraId="0D69C6AC" w14:textId="77777777" w:rsidR="00F55662" w:rsidRDefault="003F7F77" w:rsidP="00A51CDA">
      <w:pPr>
        <w:pStyle w:val="ListParagraph"/>
        <w:numPr>
          <w:ilvl w:val="1"/>
          <w:numId w:val="48"/>
        </w:numPr>
        <w:ind w:left="1260"/>
      </w:pPr>
      <w:r>
        <w:t xml:space="preserve">The general rule is that errors will be considered latent unless proven to </w:t>
      </w:r>
      <w:r w:rsidRPr="004F4C6A">
        <w:t xml:space="preserve">be </w:t>
      </w:r>
      <w:r>
        <w:t>patent.</w:t>
      </w:r>
    </w:p>
    <w:p w14:paraId="2DF76138" w14:textId="77777777" w:rsidR="00F55662" w:rsidRDefault="003F7F77" w:rsidP="00A51CDA">
      <w:pPr>
        <w:pStyle w:val="ListParagraph"/>
        <w:numPr>
          <w:ilvl w:val="1"/>
          <w:numId w:val="48"/>
        </w:numPr>
        <w:ind w:left="1260"/>
      </w:pPr>
      <w:r>
        <w:t xml:space="preserve">Another general rule is that latent errors are ruled against the drafter. This </w:t>
      </w:r>
      <w:r w:rsidRPr="004F4C6A">
        <w:t xml:space="preserve">means </w:t>
      </w:r>
      <w:r>
        <w:t>that the party writing a contract has the responsibility to write it clearly and without</w:t>
      </w:r>
      <w:r>
        <w:rPr>
          <w:spacing w:val="-7"/>
        </w:rPr>
        <w:t xml:space="preserve"> </w:t>
      </w:r>
      <w:r>
        <w:t>error.</w:t>
      </w:r>
    </w:p>
    <w:p w14:paraId="065965AF" w14:textId="07608DA6" w:rsidR="00F55662" w:rsidRDefault="003F7F77" w:rsidP="001C2C64">
      <w:pPr>
        <w:pStyle w:val="BodyText"/>
      </w:pPr>
      <w:r>
        <w:t>If the drafter wanted the contractor to do something different</w:t>
      </w:r>
      <w:r w:rsidR="004F4C6A">
        <w:t>ly</w:t>
      </w:r>
      <w:r>
        <w:t xml:space="preserve"> from what the contractor reasonably assumed was required, then the drafter should have written the latently erroneous provision more clearly and without error.</w:t>
      </w:r>
    </w:p>
    <w:p w14:paraId="2E9E90DD" w14:textId="77777777" w:rsidR="00F55662" w:rsidRDefault="003F7F77" w:rsidP="004F4C6A">
      <w:r>
        <w:t xml:space="preserve">The rules for determining whether an error is patent or latent apply to all </w:t>
      </w:r>
      <w:r w:rsidRPr="004F4C6A">
        <w:rPr>
          <w:spacing w:val="-9"/>
        </w:rPr>
        <w:t xml:space="preserve">defects, </w:t>
      </w:r>
      <w:r>
        <w:t>inaccuracies, inconsistencies, ambiguities, omissions, conflicts, and all other shortcomings in the contract</w:t>
      </w:r>
      <w:r w:rsidRPr="004F4C6A">
        <w:rPr>
          <w:spacing w:val="-14"/>
        </w:rPr>
        <w:t xml:space="preserve"> </w:t>
      </w:r>
      <w:r>
        <w:t>documents.</w:t>
      </w:r>
    </w:p>
    <w:p w14:paraId="67587152" w14:textId="77777777" w:rsidR="00F55662" w:rsidRDefault="00F55662">
      <w:pPr>
        <w:spacing w:line="276" w:lineRule="exact"/>
        <w:sectPr w:rsidR="00F55662" w:rsidSect="00967161">
          <w:type w:val="continuous"/>
          <w:pgSz w:w="12240" w:h="15840"/>
          <w:pgMar w:top="1440" w:right="1440" w:bottom="1440" w:left="1440" w:header="720" w:footer="720" w:gutter="0"/>
          <w:cols w:space="720"/>
        </w:sectPr>
      </w:pPr>
    </w:p>
    <w:p w14:paraId="72F6815D" w14:textId="77777777" w:rsidR="00F55662" w:rsidRPr="00E63953" w:rsidRDefault="003F7F77" w:rsidP="00E63953">
      <w:pPr>
        <w:rPr>
          <w:b/>
          <w:bCs/>
        </w:rPr>
      </w:pPr>
      <w:r w:rsidRPr="00E63953">
        <w:rPr>
          <w:b/>
          <w:bCs/>
        </w:rPr>
        <w:lastRenderedPageBreak/>
        <w:t>Clear (continued)</w:t>
      </w:r>
    </w:p>
    <w:p w14:paraId="022EFD5B" w14:textId="77777777" w:rsidR="007C6FAB" w:rsidRDefault="007C6FAB" w:rsidP="004F4C6A">
      <w:pPr>
        <w:pStyle w:val="ListParagraph"/>
      </w:pPr>
      <w:r>
        <w:t>The contractor’s responsibility for detecting deficiencies in the contract documents is typically addressed in Section 102 of the general</w:t>
      </w:r>
      <w:r w:rsidRPr="004F4C6A">
        <w:t xml:space="preserve"> </w:t>
      </w:r>
      <w:r>
        <w:t>provisions.</w:t>
      </w:r>
    </w:p>
    <w:p w14:paraId="75CDD381" w14:textId="77777777" w:rsidR="00F55662" w:rsidRDefault="003F7F77" w:rsidP="004F4C6A">
      <w:pPr>
        <w:pStyle w:val="ListParagraph"/>
        <w:rPr>
          <w:rFonts w:ascii="Symbol"/>
        </w:rPr>
      </w:pPr>
      <w:r>
        <w:t>Use vertical lists. Lists aid the audience in finding and understanding the content of a specification.</w:t>
      </w:r>
    </w:p>
    <w:p w14:paraId="7437EC7A" w14:textId="77777777" w:rsidR="00F55662" w:rsidRDefault="003F7F77" w:rsidP="00A51CDA">
      <w:pPr>
        <w:pStyle w:val="ListParagraph"/>
        <w:numPr>
          <w:ilvl w:val="1"/>
          <w:numId w:val="48"/>
        </w:numPr>
        <w:ind w:left="1260"/>
      </w:pPr>
      <w:r>
        <w:t xml:space="preserve">Introduce lists with lead-in sentences that establish whether one, more than </w:t>
      </w:r>
      <w:r w:rsidRPr="004F4C6A">
        <w:t xml:space="preserve">one, </w:t>
      </w:r>
      <w:r>
        <w:t xml:space="preserve">or all of the listed items apply. Refer to the FHWA Technical Advisory </w:t>
      </w:r>
      <w:r w:rsidRPr="004F4C6A">
        <w:t xml:space="preserve">Development and Review of Specifications </w:t>
      </w:r>
      <w:r>
        <w:t>for more details on introducing</w:t>
      </w:r>
      <w:r w:rsidRPr="004F4C6A">
        <w:t xml:space="preserve"> </w:t>
      </w:r>
      <w:r>
        <w:t>lists.</w:t>
      </w:r>
    </w:p>
    <w:p w14:paraId="207804D3" w14:textId="77777777" w:rsidR="00F55662" w:rsidRDefault="003F7F77" w:rsidP="00A51CDA">
      <w:pPr>
        <w:pStyle w:val="ListParagraph"/>
        <w:numPr>
          <w:ilvl w:val="1"/>
          <w:numId w:val="48"/>
        </w:numPr>
        <w:ind w:left="1260"/>
      </w:pPr>
      <w:r>
        <w:t>Based on the rule of intentional exclusion, if a specification writer leaves an item off a list, it will be interpreted as excluded. The agency would bear any cost implications of the interpretation based on the deficient list. Using the introductory phrase, “but not limited to,” does not make the list complete. The phrase may even draw attention to the deficient</w:t>
      </w:r>
      <w:r>
        <w:rPr>
          <w:spacing w:val="-18"/>
        </w:rPr>
        <w:t xml:space="preserve"> </w:t>
      </w:r>
      <w:r>
        <w:t>list.</w:t>
      </w:r>
    </w:p>
    <w:p w14:paraId="375DD9E9"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492DF059" w14:textId="77777777" w:rsidR="00FD4B34" w:rsidRPr="00FD4B34" w:rsidRDefault="00FD4B34" w:rsidP="00FD4B34">
      <w:pPr>
        <w:spacing w:before="26"/>
        <w:rPr>
          <w:szCs w:val="36"/>
        </w:rPr>
      </w:pPr>
      <w:r w:rsidRPr="00FD4B34">
        <w:rPr>
          <w:szCs w:val="36"/>
        </w:rPr>
        <w:lastRenderedPageBreak/>
        <w:t>Slide 3-62</w:t>
      </w:r>
    </w:p>
    <w:p w14:paraId="5118700E" w14:textId="77777777" w:rsidR="00F55662" w:rsidRDefault="00F55662">
      <w:pPr>
        <w:rPr>
          <w:sz w:val="6"/>
        </w:rPr>
        <w:sectPr w:rsidR="00F55662" w:rsidSect="00967161">
          <w:pgSz w:w="12240" w:h="15840"/>
          <w:pgMar w:top="1440" w:right="1440" w:bottom="1440" w:left="1440" w:header="722" w:footer="732" w:gutter="0"/>
          <w:cols w:space="720"/>
        </w:sectPr>
      </w:pPr>
    </w:p>
    <w:p w14:paraId="1F33034E" w14:textId="77777777" w:rsidR="00FD4B34" w:rsidRDefault="00FD4B34" w:rsidP="00E63953">
      <w:pPr>
        <w:pStyle w:val="BodyText"/>
        <w:jc w:val="center"/>
        <w:sectPr w:rsidR="00FD4B34" w:rsidSect="00967161">
          <w:type w:val="continuous"/>
          <w:pgSz w:w="12240" w:h="15840"/>
          <w:pgMar w:top="1440" w:right="1440" w:bottom="1440" w:left="1440" w:header="720" w:footer="720" w:gutter="0"/>
          <w:cols w:space="3312"/>
        </w:sectPr>
      </w:pPr>
      <w:r>
        <w:rPr>
          <w:noProof/>
        </w:rPr>
        <w:drawing>
          <wp:inline distT="0" distB="0" distL="0" distR="0" wp14:anchorId="431A3A15" wp14:editId="54A50977">
            <wp:extent cx="3657600" cy="2743200"/>
            <wp:effectExtent l="19050" t="19050" r="0" b="0"/>
            <wp:docPr id="104" name="Picture 10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10;&#10;Description automatically generated with medium confidenc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D843A1D" w14:textId="77777777" w:rsidR="00F55662" w:rsidRPr="00E63953" w:rsidRDefault="003F7F77" w:rsidP="00E63953">
      <w:pPr>
        <w:rPr>
          <w:b/>
          <w:bCs/>
        </w:rPr>
      </w:pPr>
      <w:r w:rsidRPr="00E63953">
        <w:rPr>
          <w:b/>
          <w:bCs/>
        </w:rPr>
        <w:t>Activity</w:t>
      </w:r>
    </w:p>
    <w:p w14:paraId="04B65AB5" w14:textId="1E9159C7" w:rsidR="00F55662" w:rsidRPr="00FD4B34" w:rsidRDefault="003F7F77" w:rsidP="00FD4B34">
      <w:pPr>
        <w:spacing w:before="26"/>
        <w:rPr>
          <w:szCs w:val="36"/>
        </w:rPr>
      </w:pPr>
      <w:r>
        <w:br w:type="column"/>
      </w:r>
    </w:p>
    <w:p w14:paraId="62C28215" w14:textId="77777777" w:rsidR="00F55662" w:rsidRDefault="00F55662">
      <w:pPr>
        <w:rPr>
          <w:sz w:val="16"/>
        </w:rPr>
        <w:sectPr w:rsidR="00F55662" w:rsidSect="00967161">
          <w:type w:val="continuous"/>
          <w:pgSz w:w="12240" w:h="15840"/>
          <w:pgMar w:top="1440" w:right="1440" w:bottom="1440" w:left="1440" w:header="720" w:footer="720" w:gutter="0"/>
          <w:cols w:num="2" w:space="180" w:equalWidth="0">
            <w:col w:w="868" w:space="3312"/>
            <w:col w:w="5180"/>
          </w:cols>
        </w:sectPr>
      </w:pPr>
    </w:p>
    <w:p w14:paraId="5B053F89" w14:textId="77777777" w:rsidR="00F55662" w:rsidRPr="004F4C6A" w:rsidRDefault="003F7F77" w:rsidP="004F4C6A">
      <w:pPr>
        <w:pStyle w:val="ListParagraph"/>
      </w:pPr>
      <w:r>
        <w:t>Read the Original Specification and the Original Specification Rewritten with a</w:t>
      </w:r>
      <w:r w:rsidRPr="004F4C6A">
        <w:t xml:space="preserve"> </w:t>
      </w:r>
      <w:r>
        <w:t>List.</w:t>
      </w:r>
    </w:p>
    <w:p w14:paraId="736357CA" w14:textId="77777777" w:rsidR="00F55662" w:rsidRDefault="003F7F77" w:rsidP="004F4C6A">
      <w:pPr>
        <w:pStyle w:val="ListParagraph"/>
        <w:rPr>
          <w:rFonts w:ascii="Symbol"/>
        </w:rPr>
      </w:pPr>
      <w:r>
        <w:t>Answer the</w:t>
      </w:r>
      <w:r>
        <w:rPr>
          <w:spacing w:val="-9"/>
        </w:rPr>
        <w:t xml:space="preserve"> </w:t>
      </w:r>
      <w:r>
        <w:t>questions.</w:t>
      </w:r>
    </w:p>
    <w:p w14:paraId="3B3A7B85" w14:textId="77777777" w:rsidR="00F55662" w:rsidRDefault="003F7F77" w:rsidP="00A51CDA">
      <w:pPr>
        <w:pStyle w:val="Question"/>
        <w:numPr>
          <w:ilvl w:val="0"/>
          <w:numId w:val="70"/>
        </w:numPr>
      </w:pPr>
      <w:r>
        <w:t>How did the list provide</w:t>
      </w:r>
      <w:r>
        <w:rPr>
          <w:spacing w:val="-18"/>
        </w:rPr>
        <w:t xml:space="preserve"> </w:t>
      </w:r>
      <w:r>
        <w:t>clarity?</w:t>
      </w:r>
    </w:p>
    <w:p w14:paraId="0F2D4FFE" w14:textId="77777777" w:rsidR="00F55662" w:rsidRDefault="003F7F77" w:rsidP="00A51CDA">
      <w:pPr>
        <w:pStyle w:val="ListParagraph"/>
        <w:numPr>
          <w:ilvl w:val="0"/>
          <w:numId w:val="27"/>
        </w:numPr>
      </w:pPr>
      <w:r>
        <w:t>Does using the list change any of the other five</w:t>
      </w:r>
      <w:r>
        <w:rPr>
          <w:spacing w:val="-22"/>
        </w:rPr>
        <w:t xml:space="preserve"> </w:t>
      </w:r>
      <w:r>
        <w:t>Cs?</w:t>
      </w:r>
    </w:p>
    <w:p w14:paraId="58627C11" w14:textId="77777777" w:rsidR="00F55662" w:rsidRDefault="00F55662">
      <w:pPr>
        <w:sectPr w:rsidR="00F55662" w:rsidSect="00967161">
          <w:type w:val="continuous"/>
          <w:pgSz w:w="12240" w:h="15840"/>
          <w:pgMar w:top="1440" w:right="1440" w:bottom="1440" w:left="1440" w:header="720" w:footer="720" w:gutter="0"/>
          <w:cols w:space="720"/>
        </w:sectPr>
      </w:pPr>
    </w:p>
    <w:p w14:paraId="5B96E7DC" w14:textId="77777777" w:rsidR="00F55662" w:rsidRPr="00E63953" w:rsidRDefault="003F7F77" w:rsidP="00E63953">
      <w:pPr>
        <w:rPr>
          <w:b/>
          <w:bCs/>
        </w:rPr>
      </w:pPr>
      <w:r w:rsidRPr="00E63953">
        <w:rPr>
          <w:b/>
          <w:bCs/>
        </w:rPr>
        <w:lastRenderedPageBreak/>
        <w:t>Activity (continued)</w:t>
      </w:r>
    </w:p>
    <w:p w14:paraId="751A3CA5" w14:textId="77777777" w:rsidR="00F55662" w:rsidRDefault="003F7F77" w:rsidP="00D0470C">
      <w:pPr>
        <w:pStyle w:val="Heading4"/>
      </w:pPr>
      <w:bookmarkStart w:id="78" w:name="Original_Specification"/>
      <w:bookmarkEnd w:id="78"/>
      <w:r>
        <w:t>Original Specification</w:t>
      </w:r>
    </w:p>
    <w:p w14:paraId="226DEC0A" w14:textId="5AEBE3F0" w:rsidR="00F55662" w:rsidRDefault="004F4C6A" w:rsidP="004F4C6A">
      <w:r w:rsidRPr="004F4C6A">
        <w:rPr>
          <w:b/>
        </w:rPr>
        <w:t xml:space="preserve">103.7 </w:t>
      </w:r>
      <w:r w:rsidR="003F7F77" w:rsidRPr="004F4C6A">
        <w:rPr>
          <w:b/>
        </w:rPr>
        <w:t>Final Clean Up</w:t>
      </w:r>
      <w:r w:rsidR="003F7F77">
        <w:t>. Before final acceptance of the work, the contractor shall remove all falsework, unused materials, erosion control devices, rubbish, and temporary bridges, approaches and buildings, unless otherwise provided in the contract or ordered by the engineer. The contractor shall remove from the right-of- way all machinery, equipment, temporary traffic control devices, and surplus material and leave all areas occupied by the contractor in conjunction with the contract in a neat and presentable condition satisfactory to the engineer. The contractor shall replace or repair all damaged fences. The contractor shall restore in an acceptable manner all property, including property outside of the project limits, which may have been used or damaged during the prosecution of the work. The contractor shall provide the agency a written release from any offsite property owner stating that the restoration has been accepted and the contractor has been released of responsibility. Paved roadbeds shall be cleaned within five working days prior to opening the pavement surface to traffic. Cleaning of roadbeds in residential and urban areas shall be performed in a manner that will not cause airborne</w:t>
      </w:r>
      <w:r w:rsidR="003F7F77" w:rsidRPr="004F4C6A">
        <w:rPr>
          <w:spacing w:val="-35"/>
        </w:rPr>
        <w:t xml:space="preserve"> </w:t>
      </w:r>
      <w:r w:rsidR="003F7F77">
        <w:t>dust.</w:t>
      </w:r>
    </w:p>
    <w:p w14:paraId="50F398B6" w14:textId="77777777" w:rsidR="00F55662" w:rsidRDefault="003F7F77" w:rsidP="001C2C64">
      <w:pPr>
        <w:pStyle w:val="BodyText"/>
      </w:pPr>
      <w:r>
        <w:t>Unless otherwise provided, full compensation for removal and disposal of materials for final clean-up will be considered as included in other items of work and no separate payment will be made.</w:t>
      </w:r>
    </w:p>
    <w:p w14:paraId="3B9FA643" w14:textId="77777777" w:rsidR="00F55662" w:rsidRDefault="003F7F77" w:rsidP="001C2C64">
      <w:pPr>
        <w:pStyle w:val="BodyText"/>
      </w:pPr>
      <w:r>
        <w:t>(This specification uses 216 words.)</w:t>
      </w:r>
    </w:p>
    <w:p w14:paraId="76BA376C" w14:textId="77777777" w:rsidR="00F55662" w:rsidRDefault="00F55662">
      <w:pPr>
        <w:sectPr w:rsidR="00F55662" w:rsidSect="00967161">
          <w:pgSz w:w="12240" w:h="15840"/>
          <w:pgMar w:top="1440" w:right="1440" w:bottom="1440" w:left="1440" w:header="722" w:footer="732" w:gutter="0"/>
          <w:cols w:space="720"/>
        </w:sectPr>
      </w:pPr>
    </w:p>
    <w:p w14:paraId="02A4DD57" w14:textId="77777777" w:rsidR="00F55662" w:rsidRPr="00E63953" w:rsidRDefault="003F7F77" w:rsidP="00E63953">
      <w:pPr>
        <w:rPr>
          <w:b/>
          <w:bCs/>
        </w:rPr>
      </w:pPr>
      <w:r w:rsidRPr="00E63953">
        <w:rPr>
          <w:b/>
          <w:bCs/>
        </w:rPr>
        <w:lastRenderedPageBreak/>
        <w:t>Activity (continued)</w:t>
      </w:r>
    </w:p>
    <w:p w14:paraId="7542AC15" w14:textId="77777777" w:rsidR="00F55662" w:rsidRDefault="003F7F77" w:rsidP="00D0470C">
      <w:pPr>
        <w:pStyle w:val="Heading4"/>
      </w:pPr>
      <w:bookmarkStart w:id="79" w:name="Original_Specification_Rewritten_with_a_"/>
      <w:bookmarkEnd w:id="79"/>
      <w:r>
        <w:t>Original Specification Rewritten with a List</w:t>
      </w:r>
    </w:p>
    <w:p w14:paraId="71CBF5E8" w14:textId="77777777" w:rsidR="00F55662" w:rsidRDefault="003F7F77" w:rsidP="001C2C64">
      <w:pPr>
        <w:pStyle w:val="BodyText"/>
      </w:pPr>
      <w:r>
        <w:t>The agency will not grant final acceptance of the work until the following final clean-up operations are complete:</w:t>
      </w:r>
    </w:p>
    <w:p w14:paraId="38A5C0EA" w14:textId="77777777" w:rsidR="00F55662" w:rsidRPr="004F4C6A" w:rsidRDefault="003F7F77" w:rsidP="004F4C6A">
      <w:pPr>
        <w:pStyle w:val="ListParagraph"/>
      </w:pPr>
      <w:r>
        <w:t>Remove all falsework, unused materials, erosion control devices, rubbish, and temporary bridges, approaches, and buildings, unless the contract requires or the engineer directs</w:t>
      </w:r>
      <w:r w:rsidRPr="004F4C6A">
        <w:t xml:space="preserve"> </w:t>
      </w:r>
      <w:r>
        <w:t>otherwise.</w:t>
      </w:r>
    </w:p>
    <w:p w14:paraId="49E69FC2" w14:textId="77777777" w:rsidR="00F55662" w:rsidRPr="004F4C6A" w:rsidRDefault="003F7F77" w:rsidP="004F4C6A">
      <w:pPr>
        <w:pStyle w:val="ListParagraph"/>
      </w:pPr>
      <w:r>
        <w:t>Remove from the right-of-way all machinery, equipment, temporary traffic control devices, and surplus</w:t>
      </w:r>
      <w:r w:rsidRPr="004F4C6A">
        <w:t xml:space="preserve"> </w:t>
      </w:r>
      <w:r>
        <w:t>material.</w:t>
      </w:r>
    </w:p>
    <w:p w14:paraId="2F8BABA5" w14:textId="77777777" w:rsidR="00F55662" w:rsidRPr="004F4C6A" w:rsidRDefault="003F7F77" w:rsidP="004F4C6A">
      <w:pPr>
        <w:pStyle w:val="ListParagraph"/>
      </w:pPr>
      <w:r>
        <w:t>Leave all areas occupied by the contractor in conjunction with the contract in a neat and presentable condition satisfactory to the</w:t>
      </w:r>
      <w:r w:rsidRPr="004F4C6A">
        <w:t xml:space="preserve"> </w:t>
      </w:r>
      <w:r>
        <w:t>engineer.</w:t>
      </w:r>
    </w:p>
    <w:p w14:paraId="1C44AE70" w14:textId="77777777" w:rsidR="00F55662" w:rsidRPr="004F4C6A" w:rsidRDefault="003F7F77" w:rsidP="004F4C6A">
      <w:pPr>
        <w:pStyle w:val="ListParagraph"/>
      </w:pPr>
      <w:r>
        <w:t>Replace or repair all damaged</w:t>
      </w:r>
      <w:r w:rsidRPr="004F4C6A">
        <w:t xml:space="preserve"> </w:t>
      </w:r>
      <w:r>
        <w:t>fences.</w:t>
      </w:r>
    </w:p>
    <w:p w14:paraId="11E4BBD5" w14:textId="77777777" w:rsidR="00F55662" w:rsidRPr="004F4C6A" w:rsidRDefault="003F7F77" w:rsidP="004F4C6A">
      <w:pPr>
        <w:pStyle w:val="ListParagraph"/>
      </w:pPr>
      <w:r>
        <w:t>Restore in an acceptable manner all property, including property outside of the project limits that may have been used or damaged during the prosecution of the work.</w:t>
      </w:r>
    </w:p>
    <w:p w14:paraId="0F069640" w14:textId="77777777" w:rsidR="00F55662" w:rsidRPr="004F4C6A" w:rsidRDefault="003F7F77" w:rsidP="004F4C6A">
      <w:pPr>
        <w:pStyle w:val="ListParagraph"/>
      </w:pPr>
      <w:r>
        <w:t>Provide the agency a written release from any offsite property owner stating that the property owner has accepted the restoration and released the contractor from responsibility.</w:t>
      </w:r>
    </w:p>
    <w:p w14:paraId="0ABECDC0" w14:textId="77777777" w:rsidR="00F55662" w:rsidRPr="004F4C6A" w:rsidRDefault="003F7F77" w:rsidP="004F4C6A">
      <w:pPr>
        <w:pStyle w:val="ListParagraph"/>
      </w:pPr>
      <w:r>
        <w:t>Clean paved roadbeds within five working days before opening the pavement surface to</w:t>
      </w:r>
      <w:r w:rsidRPr="004F4C6A">
        <w:t xml:space="preserve"> </w:t>
      </w:r>
      <w:r>
        <w:t>traffic.</w:t>
      </w:r>
    </w:p>
    <w:p w14:paraId="54E7F094" w14:textId="77777777" w:rsidR="00F55662" w:rsidRDefault="003F7F77" w:rsidP="004F4C6A">
      <w:pPr>
        <w:pStyle w:val="ListParagraph"/>
        <w:rPr>
          <w:rFonts w:ascii="Symbol"/>
        </w:rPr>
      </w:pPr>
      <w:r>
        <w:t>Clean roadbeds in residential and urban areas in a manner that will not cause airborne</w:t>
      </w:r>
      <w:r w:rsidRPr="004F4C6A">
        <w:t xml:space="preserve"> </w:t>
      </w:r>
      <w:r>
        <w:t>dust.</w:t>
      </w:r>
    </w:p>
    <w:p w14:paraId="1EFF74D2" w14:textId="77777777" w:rsidR="00F55662" w:rsidRDefault="003F7F77" w:rsidP="001C2C64">
      <w:pPr>
        <w:pStyle w:val="BodyText"/>
      </w:pPr>
      <w:r>
        <w:t>Unless otherwise provided, the agency will consider the cost of removing and disposing of materials for final clean-up to be included in the contract unit prices of other items of work.</w:t>
      </w:r>
    </w:p>
    <w:p w14:paraId="0693E3EF" w14:textId="77777777" w:rsidR="00F55662" w:rsidRDefault="003F7F77" w:rsidP="001C2C64">
      <w:pPr>
        <w:pStyle w:val="BodyText"/>
      </w:pPr>
      <w:r>
        <w:t>(This specification rewritten with a list uses 206 words.)</w:t>
      </w:r>
    </w:p>
    <w:p w14:paraId="729C0CC1" w14:textId="77777777" w:rsidR="00F55662" w:rsidRDefault="00F55662">
      <w:pPr>
        <w:sectPr w:rsidR="00F55662" w:rsidSect="00967161">
          <w:pgSz w:w="12240" w:h="15840"/>
          <w:pgMar w:top="1440" w:right="1440" w:bottom="1440" w:left="1440" w:header="722" w:footer="732" w:gutter="0"/>
          <w:cols w:space="720"/>
        </w:sectPr>
      </w:pPr>
    </w:p>
    <w:p w14:paraId="67A24C82" w14:textId="77777777" w:rsidR="00F55662" w:rsidRDefault="00F55662" w:rsidP="001C2C64">
      <w:pPr>
        <w:pStyle w:val="BodyText"/>
      </w:pPr>
    </w:p>
    <w:p w14:paraId="5543AF0E" w14:textId="77777777" w:rsidR="004F4C6A" w:rsidRDefault="004F4C6A" w:rsidP="00FD4B34">
      <w:pPr>
        <w:spacing w:before="26"/>
        <w:ind w:left="160"/>
        <w:jc w:val="both"/>
        <w:rPr>
          <w:szCs w:val="36"/>
        </w:rPr>
      </w:pPr>
      <w:r>
        <w:rPr>
          <w:szCs w:val="36"/>
        </w:rPr>
        <w:br w:type="page"/>
      </w:r>
    </w:p>
    <w:p w14:paraId="17B142A1" w14:textId="6CD8D3D6" w:rsidR="00FD4B34" w:rsidRPr="00FD4B34" w:rsidRDefault="00FD4B34" w:rsidP="004F4C6A">
      <w:pPr>
        <w:spacing w:before="26"/>
        <w:jc w:val="both"/>
        <w:rPr>
          <w:szCs w:val="36"/>
        </w:rPr>
      </w:pPr>
      <w:r w:rsidRPr="00FD4B34">
        <w:rPr>
          <w:szCs w:val="36"/>
        </w:rPr>
        <w:lastRenderedPageBreak/>
        <w:t>Slide 3-63</w:t>
      </w:r>
    </w:p>
    <w:p w14:paraId="48055CB1" w14:textId="03BBA37E" w:rsidR="00F55662" w:rsidRDefault="00FD4B34" w:rsidP="001C2C64">
      <w:pPr>
        <w:pStyle w:val="BodyText"/>
        <w:jc w:val="center"/>
      </w:pPr>
      <w:r>
        <w:rPr>
          <w:noProof/>
        </w:rPr>
        <w:drawing>
          <wp:inline distT="0" distB="0" distL="0" distR="0" wp14:anchorId="507BCDF9" wp14:editId="788897E6">
            <wp:extent cx="3535680" cy="2651760"/>
            <wp:effectExtent l="19050" t="19050" r="7620" b="0"/>
            <wp:docPr id="105" name="Picture 1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a:ln w="9525" cap="sq">
                      <a:solidFill>
                        <a:srgbClr val="000000"/>
                      </a:solidFill>
                      <a:miter lim="800000"/>
                    </a:ln>
                    <a:effectLst/>
                  </pic:spPr>
                </pic:pic>
              </a:graphicData>
            </a:graphic>
          </wp:inline>
        </w:drawing>
      </w:r>
    </w:p>
    <w:p w14:paraId="10C1DE20" w14:textId="5BF0D9D4" w:rsidR="00F55662" w:rsidRPr="00E63953" w:rsidRDefault="003F7F77" w:rsidP="00E63953">
      <w:pPr>
        <w:rPr>
          <w:b/>
          <w:bCs/>
        </w:rPr>
      </w:pPr>
      <w:r w:rsidRPr="00E63953">
        <w:rPr>
          <w:b/>
          <w:bCs/>
        </w:rPr>
        <w:t>Clear (continued)</w:t>
      </w:r>
    </w:p>
    <w:p w14:paraId="7693AEE5" w14:textId="77777777" w:rsidR="00F55662" w:rsidRDefault="00F55662">
      <w:pPr>
        <w:rPr>
          <w:sz w:val="16"/>
        </w:rPr>
        <w:sectPr w:rsidR="00F55662" w:rsidSect="00967161">
          <w:type w:val="continuous"/>
          <w:pgSz w:w="12240" w:h="15840"/>
          <w:pgMar w:top="1440" w:right="1440" w:bottom="1440" w:left="1440" w:header="720" w:footer="720" w:gutter="0"/>
          <w:cols w:space="2184"/>
        </w:sectPr>
      </w:pPr>
    </w:p>
    <w:p w14:paraId="74FB3C97" w14:textId="3AAFFB0D" w:rsidR="00F55662" w:rsidRDefault="00397600" w:rsidP="001C2C64">
      <w:pPr>
        <w:pStyle w:val="BodyText"/>
      </w:pPr>
      <w:r>
        <w:pict w14:anchorId="6591F0C8">
          <v:shape id="_x0000_s1155" type="#_x0000_t202" style="position:absolute;margin-left:82.45pt;margin-top:55.5pt;width:453.95pt;height:40.6pt;z-index:3568;mso-wrap-distance-left:0;mso-wrap-distance-right:0;mso-position-horizontal-relative:page" filled="f" strokeweight=".50836mm">
            <v:stroke linestyle="thinThin"/>
            <v:textbox style="mso-next-textbox:#_x0000_s1155" inset="0,0,0,0">
              <w:txbxContent>
                <w:p w14:paraId="7EFF715B" w14:textId="77777777" w:rsidR="000A05DA" w:rsidRPr="001C2C64" w:rsidRDefault="000A05DA" w:rsidP="001C2C64">
                  <w:pPr>
                    <w:pStyle w:val="Subtitle"/>
                    <w:spacing w:before="120" w:after="120"/>
                    <w:jc w:val="center"/>
                    <w:rPr>
                      <w:rFonts w:ascii="Arial" w:hAnsi="Arial" w:cs="Arial"/>
                      <w:color w:val="auto"/>
                      <w:sz w:val="24"/>
                      <w:szCs w:val="24"/>
                    </w:rPr>
                  </w:pPr>
                  <w:r w:rsidRPr="001C2C64">
                    <w:rPr>
                      <w:rFonts w:ascii="Arial" w:hAnsi="Arial" w:cs="Arial"/>
                      <w:color w:val="auto"/>
                      <w:sz w:val="24"/>
                      <w:szCs w:val="24"/>
                    </w:rPr>
                    <w:t>Reserve negative phrasing for when it is necessary to draw attention to a particular detail; its overuse can diminish that effect.</w:t>
                  </w:r>
                </w:p>
              </w:txbxContent>
            </v:textbox>
            <w10:wrap type="topAndBottom" anchorx="page"/>
          </v:shape>
        </w:pict>
      </w:r>
      <w:r w:rsidR="003F7F77">
        <w:t>Clear specifications use positive phrasing and make definite assertions. People prefer to be told what to do instead of what they cannot do; however, sometimes it is more forceful to state what not to do, e.g., “Do not allow traffic on the base course.”</w:t>
      </w:r>
    </w:p>
    <w:p w14:paraId="686AC7CA" w14:textId="77777777" w:rsidR="001C2C64" w:rsidRDefault="001C2C64" w:rsidP="001C2C64">
      <w:pPr>
        <w:pStyle w:val="BodyText"/>
      </w:pPr>
    </w:p>
    <w:p w14:paraId="46744D7A" w14:textId="0C3F0335" w:rsidR="00F55662" w:rsidRDefault="003F7F77" w:rsidP="001C2C64">
      <w:pPr>
        <w:pStyle w:val="BodyText"/>
      </w:pPr>
      <w:r>
        <w:t>Clear specifications use parallel construction. Parallel construction is defined as similarity of grammatical form between two or more coordinated elements. It is required whenever elements are connected by coordinating or correlative conjunctions, elements are compared or contrasted, and when items are arranged in a list or outline.</w:t>
      </w:r>
    </w:p>
    <w:p w14:paraId="340B176A" w14:textId="09EDE75C" w:rsidR="00F55662" w:rsidRDefault="003F7F77" w:rsidP="001C2C64">
      <w:pPr>
        <w:pStyle w:val="BodyText"/>
      </w:pPr>
      <w:r>
        <w:t>Clear specifications use the best verb to represent the intent. A verb is a word or phrase expressing an action or a condition (state of being or description) of a subject. Clear specifications generally do the following</w:t>
      </w:r>
      <w:r w:rsidR="001C2C64">
        <w:t>.</w:t>
      </w:r>
    </w:p>
    <w:p w14:paraId="288E1028" w14:textId="06D16CD9" w:rsidR="00F55662" w:rsidRPr="001C2C64" w:rsidRDefault="003F7F77" w:rsidP="001C2C64">
      <w:pPr>
        <w:pStyle w:val="ListParagraph"/>
      </w:pPr>
      <w:r>
        <w:t>Use strong</w:t>
      </w:r>
      <w:r w:rsidRPr="001C2C64">
        <w:t xml:space="preserve"> </w:t>
      </w:r>
      <w:r>
        <w:t>verbs</w:t>
      </w:r>
      <w:r w:rsidR="001C2C64">
        <w:t>.</w:t>
      </w:r>
    </w:p>
    <w:p w14:paraId="6D0E8F6B" w14:textId="2B496BB1" w:rsidR="00F55662" w:rsidRPr="001C2C64" w:rsidRDefault="003F7F77" w:rsidP="001C2C64">
      <w:pPr>
        <w:pStyle w:val="ListParagraph"/>
      </w:pPr>
      <w:r>
        <w:t>Use active</w:t>
      </w:r>
      <w:r w:rsidRPr="001C2C64">
        <w:t xml:space="preserve"> </w:t>
      </w:r>
      <w:r>
        <w:t>voice</w:t>
      </w:r>
      <w:r w:rsidR="001C2C64">
        <w:t>.</w:t>
      </w:r>
    </w:p>
    <w:p w14:paraId="62A0E13F" w14:textId="3AB53B3F" w:rsidR="00F55662" w:rsidRPr="001C2C64" w:rsidRDefault="003F7F77" w:rsidP="001C2C64">
      <w:pPr>
        <w:pStyle w:val="ListParagraph"/>
      </w:pPr>
      <w:r>
        <w:t>Use imperative mood (if</w:t>
      </w:r>
      <w:r w:rsidRPr="001C2C64">
        <w:t xml:space="preserve"> </w:t>
      </w:r>
      <w:r>
        <w:t>appropriate)</w:t>
      </w:r>
      <w:r w:rsidR="001C2C64">
        <w:t>.</w:t>
      </w:r>
    </w:p>
    <w:p w14:paraId="50EE24F2" w14:textId="55AEA079" w:rsidR="00F55662" w:rsidRPr="001C2C64" w:rsidRDefault="003F7F77" w:rsidP="001C2C64">
      <w:pPr>
        <w:pStyle w:val="ListParagraph"/>
      </w:pPr>
      <w:r>
        <w:t>Avoid shifts in tense, voice, and mood within the same</w:t>
      </w:r>
      <w:r w:rsidRPr="001C2C64">
        <w:t xml:space="preserve"> </w:t>
      </w:r>
      <w:r>
        <w:t>sentence</w:t>
      </w:r>
      <w:r w:rsidR="001C2C64">
        <w:t>.</w:t>
      </w:r>
    </w:p>
    <w:p w14:paraId="5B0C49CE" w14:textId="77777777" w:rsidR="00F55662" w:rsidRPr="001C2C64" w:rsidRDefault="003F7F77" w:rsidP="001C2C64">
      <w:pPr>
        <w:pStyle w:val="ListParagraph"/>
      </w:pPr>
      <w:r>
        <w:t>Vary verb tense to reflect the often complex data in a document. Typically,</w:t>
      </w:r>
      <w:r w:rsidRPr="001C2C64">
        <w:t xml:space="preserve"> </w:t>
      </w:r>
      <w:r>
        <w:t>this appears in conditional statements or sequential</w:t>
      </w:r>
      <w:r w:rsidRPr="001C2C64">
        <w:t xml:space="preserve"> </w:t>
      </w:r>
      <w:r>
        <w:t>direction.</w:t>
      </w:r>
    </w:p>
    <w:p w14:paraId="01784147" w14:textId="77777777" w:rsidR="00F55662" w:rsidRDefault="003F7F77" w:rsidP="001C2C64">
      <w:pPr>
        <w:pStyle w:val="ListParagraph"/>
        <w:rPr>
          <w:rFonts w:ascii="Symbol"/>
        </w:rPr>
      </w:pPr>
      <w:r>
        <w:t>Revise when modifiers interrupt a verb</w:t>
      </w:r>
      <w:r>
        <w:rPr>
          <w:spacing w:val="-24"/>
        </w:rPr>
        <w:t xml:space="preserve"> </w:t>
      </w:r>
      <w:r>
        <w:t>phrase.</w:t>
      </w:r>
    </w:p>
    <w:p w14:paraId="7D6CE14F" w14:textId="77777777" w:rsidR="00F55662" w:rsidRDefault="003F7F77" w:rsidP="001C2C64">
      <w:pPr>
        <w:pStyle w:val="BodyText"/>
      </w:pPr>
      <w:r>
        <w:t>Incorrect – “Typically, agencies hold for prospective contractors pre-bid meetings.” Correct – “Typically, agencies hold pre-bid meetings for prospective contractors.”</w:t>
      </w:r>
    </w:p>
    <w:p w14:paraId="550C8D75" w14:textId="77777777" w:rsidR="00F55662" w:rsidRDefault="00F55662">
      <w:pPr>
        <w:spacing w:line="343" w:lineRule="auto"/>
        <w:sectPr w:rsidR="00F55662" w:rsidSect="00967161">
          <w:type w:val="continuous"/>
          <w:pgSz w:w="12240" w:h="15840"/>
          <w:pgMar w:top="1440" w:right="1440" w:bottom="1440" w:left="1440" w:header="720" w:footer="720" w:gutter="0"/>
          <w:cols w:space="720"/>
        </w:sectPr>
      </w:pPr>
    </w:p>
    <w:p w14:paraId="3855319A" w14:textId="77777777" w:rsidR="00F55662" w:rsidRPr="00E63953" w:rsidRDefault="003F7F77" w:rsidP="00E63953">
      <w:pPr>
        <w:rPr>
          <w:b/>
          <w:bCs/>
        </w:rPr>
      </w:pPr>
      <w:r w:rsidRPr="00E63953">
        <w:rPr>
          <w:b/>
          <w:bCs/>
        </w:rPr>
        <w:lastRenderedPageBreak/>
        <w:t>Clear (continued)</w:t>
      </w:r>
    </w:p>
    <w:p w14:paraId="7CA734FB" w14:textId="77777777" w:rsidR="00F55662" w:rsidRDefault="003F7F77" w:rsidP="001C2C64">
      <w:pPr>
        <w:pStyle w:val="BodyText"/>
      </w:pPr>
      <w:r>
        <w:t>Clear specifications avoid common problems that affect clarity. Avoid using expressions (such as “and/or”) that are grammatical short cuts and may confuse the reader. Select verbs with care, as some are used as both verbs and nouns (e.g., permit, backfill, splice, fill, mix, broom, surface). If there is a chance for confusion, select another verb.</w:t>
      </w:r>
    </w:p>
    <w:p w14:paraId="1A2E1F19" w14:textId="77777777" w:rsidR="00F55662" w:rsidRDefault="003F7F77" w:rsidP="001C2C64">
      <w:pPr>
        <w:pStyle w:val="BodyText"/>
      </w:pPr>
      <w:r>
        <w:t>Clear specifications unambiguously establish roles and responsibilities. This can be accomplished by using the appropriate combination of voice and mood.</w:t>
      </w:r>
    </w:p>
    <w:p w14:paraId="766BB8C7" w14:textId="77777777" w:rsidR="00F55662" w:rsidRDefault="00F55662">
      <w:pPr>
        <w:sectPr w:rsidR="00F55662" w:rsidSect="00967161">
          <w:pgSz w:w="12240" w:h="15840"/>
          <w:pgMar w:top="1440" w:right="1440" w:bottom="1440" w:left="1440" w:header="722" w:footer="732" w:gutter="0"/>
          <w:cols w:space="720"/>
        </w:sectPr>
      </w:pPr>
    </w:p>
    <w:p w14:paraId="10FAA834" w14:textId="77777777" w:rsidR="00F55662" w:rsidRDefault="00F55662">
      <w:pPr>
        <w:rPr>
          <w:sz w:val="6"/>
        </w:rPr>
        <w:sectPr w:rsidR="00F55662" w:rsidSect="00967161">
          <w:pgSz w:w="12240" w:h="15840"/>
          <w:pgMar w:top="1440" w:right="1440" w:bottom="1440" w:left="1440" w:header="722" w:footer="732" w:gutter="0"/>
          <w:cols w:space="720"/>
        </w:sectPr>
      </w:pPr>
    </w:p>
    <w:p w14:paraId="309D8E63" w14:textId="33200B80" w:rsidR="00FD4B34" w:rsidRPr="00BC3073" w:rsidRDefault="00FD4B34" w:rsidP="00BC3073">
      <w:pPr>
        <w:spacing w:before="26"/>
        <w:ind w:right="1960"/>
        <w:rPr>
          <w:szCs w:val="36"/>
        </w:rPr>
        <w:sectPr w:rsidR="00FD4B34" w:rsidRPr="00BC3073" w:rsidSect="00967161">
          <w:type w:val="continuous"/>
          <w:pgSz w:w="12240" w:h="15840"/>
          <w:pgMar w:top="1440" w:right="1440" w:bottom="1440" w:left="1440" w:header="720" w:footer="720" w:gutter="0"/>
          <w:cols w:space="835"/>
        </w:sectPr>
      </w:pPr>
      <w:r w:rsidRPr="00FD4B34">
        <w:rPr>
          <w:szCs w:val="36"/>
        </w:rPr>
        <w:t>Slide</w:t>
      </w:r>
      <w:r w:rsidR="00BC3073">
        <w:rPr>
          <w:szCs w:val="36"/>
        </w:rPr>
        <w:t>s</w:t>
      </w:r>
      <w:r w:rsidRPr="00FD4B34">
        <w:rPr>
          <w:szCs w:val="36"/>
        </w:rPr>
        <w:t xml:space="preserve"> 3-64</w:t>
      </w:r>
      <w:r w:rsidR="00BC3073">
        <w:rPr>
          <w:szCs w:val="36"/>
        </w:rPr>
        <w:t xml:space="preserve"> to </w:t>
      </w:r>
      <w:r w:rsidR="00BC3073" w:rsidRPr="00BC3073">
        <w:rPr>
          <w:szCs w:val="36"/>
        </w:rPr>
        <w:t>3-67</w:t>
      </w:r>
    </w:p>
    <w:p w14:paraId="363EC824" w14:textId="77777777" w:rsidR="00FD4B34" w:rsidRDefault="00FD4B34" w:rsidP="00BC3073">
      <w:pPr>
        <w:pStyle w:val="BodyText"/>
        <w:jc w:val="center"/>
      </w:pPr>
      <w:r>
        <w:rPr>
          <w:noProof/>
        </w:rPr>
        <w:drawing>
          <wp:inline distT="0" distB="0" distL="0" distR="0" wp14:anchorId="0CA7C008" wp14:editId="4A9DCF6C">
            <wp:extent cx="3657600" cy="2743200"/>
            <wp:effectExtent l="19050" t="19050" r="0" b="0"/>
            <wp:docPr id="107" name="Picture 10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 tex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190DE14" w14:textId="62A1239D" w:rsidR="00BC3073" w:rsidRPr="00BC3073" w:rsidRDefault="00BC3073" w:rsidP="00BC3073">
      <w:pPr>
        <w:pStyle w:val="BodyText"/>
        <w:jc w:val="center"/>
      </w:pPr>
      <w:r w:rsidRPr="00BC3073">
        <w:t>(Slide</w:t>
      </w:r>
      <w:r>
        <w:t>s</w:t>
      </w:r>
      <w:r w:rsidRPr="00BC3073">
        <w:t xml:space="preserve"> 3-65</w:t>
      </w:r>
      <w:r>
        <w:t xml:space="preserve"> to </w:t>
      </w:r>
      <w:r w:rsidRPr="00BC3073">
        <w:t>3-67 are not shown because they contain answers to the activity.)</w:t>
      </w:r>
    </w:p>
    <w:p w14:paraId="7DB6103E" w14:textId="4DB5104A" w:rsidR="00BC3073" w:rsidRDefault="00BC3073" w:rsidP="00BC3073">
      <w:pPr>
        <w:pStyle w:val="BodyText"/>
        <w:jc w:val="center"/>
        <w:sectPr w:rsidR="00BC3073" w:rsidSect="00967161">
          <w:type w:val="continuous"/>
          <w:pgSz w:w="12240" w:h="15840"/>
          <w:pgMar w:top="1440" w:right="1440" w:bottom="1440" w:left="1440" w:header="720" w:footer="720" w:gutter="0"/>
          <w:cols w:space="835"/>
        </w:sectPr>
      </w:pPr>
    </w:p>
    <w:p w14:paraId="605581CF" w14:textId="3CDF9A75" w:rsidR="00F55662" w:rsidRPr="00E63953" w:rsidRDefault="003F7F77" w:rsidP="00E63953">
      <w:pPr>
        <w:rPr>
          <w:b/>
          <w:bCs/>
        </w:rPr>
      </w:pPr>
      <w:r w:rsidRPr="00E63953">
        <w:rPr>
          <w:b/>
          <w:bCs/>
        </w:rPr>
        <w:t>Activity</w:t>
      </w:r>
    </w:p>
    <w:p w14:paraId="6358A8C0" w14:textId="77777777" w:rsidR="00F55662" w:rsidRDefault="00F55662">
      <w:pPr>
        <w:jc w:val="center"/>
        <w:rPr>
          <w:sz w:val="16"/>
        </w:rPr>
        <w:sectPr w:rsidR="00F55662" w:rsidSect="00967161">
          <w:type w:val="continuous"/>
          <w:pgSz w:w="12240" w:h="15840"/>
          <w:pgMar w:top="1440" w:right="1440" w:bottom="1440" w:left="1440" w:header="720" w:footer="720" w:gutter="0"/>
          <w:cols w:space="18"/>
        </w:sectPr>
      </w:pPr>
    </w:p>
    <w:p w14:paraId="5B4ECA82" w14:textId="77777777" w:rsidR="00F55662" w:rsidRPr="00BC3073" w:rsidRDefault="003F7F77" w:rsidP="00BC3073">
      <w:pPr>
        <w:pStyle w:val="ListParagraph"/>
      </w:pPr>
      <w:r>
        <w:t>Rewrite sentences #1 and #2 using positive</w:t>
      </w:r>
      <w:r w:rsidRPr="00BC3073">
        <w:t xml:space="preserve"> </w:t>
      </w:r>
      <w:r>
        <w:t>phrasing.</w:t>
      </w:r>
    </w:p>
    <w:p w14:paraId="78BBB843" w14:textId="77777777" w:rsidR="00F55662" w:rsidRDefault="003F7F77" w:rsidP="00BC3073">
      <w:pPr>
        <w:pStyle w:val="ListParagraph"/>
        <w:rPr>
          <w:rFonts w:ascii="Symbol"/>
        </w:rPr>
      </w:pPr>
      <w:r>
        <w:t>Rewrite sentence #3 using parallel</w:t>
      </w:r>
      <w:r>
        <w:rPr>
          <w:spacing w:val="-22"/>
        </w:rPr>
        <w:t xml:space="preserve"> </w:t>
      </w:r>
      <w:r>
        <w:t>construction.</w:t>
      </w:r>
    </w:p>
    <w:p w14:paraId="067474A0" w14:textId="77777777" w:rsidR="00F55662" w:rsidRPr="00E63953" w:rsidRDefault="003F7F77" w:rsidP="00A51CDA">
      <w:pPr>
        <w:pStyle w:val="Question"/>
        <w:numPr>
          <w:ilvl w:val="0"/>
          <w:numId w:val="71"/>
        </w:numPr>
      </w:pPr>
      <w:r>
        <w:t>“Do not add water to the surface of the concrete to aid in finishing without</w:t>
      </w:r>
      <w:r>
        <w:rPr>
          <w:spacing w:val="-35"/>
        </w:rPr>
        <w:t xml:space="preserve"> </w:t>
      </w:r>
      <w:r>
        <w:t>the appro</w:t>
      </w:r>
      <w:r w:rsidRPr="00E63953">
        <w:t>val of the engineer.”</w:t>
      </w:r>
    </w:p>
    <w:p w14:paraId="78CA2C37" w14:textId="77777777" w:rsidR="00F55662" w:rsidRDefault="003F7F77" w:rsidP="00A51CDA">
      <w:pPr>
        <w:pStyle w:val="Question"/>
        <w:numPr>
          <w:ilvl w:val="0"/>
          <w:numId w:val="71"/>
        </w:numPr>
      </w:pPr>
      <w:r w:rsidRPr="00E63953">
        <w:t>“Do not</w:t>
      </w:r>
      <w:r>
        <w:t xml:space="preserve"> bunch up the strokes in the cross-section of each</w:t>
      </w:r>
      <w:r>
        <w:rPr>
          <w:spacing w:val="-29"/>
        </w:rPr>
        <w:t xml:space="preserve"> </w:t>
      </w:r>
      <w:r>
        <w:t>layer.”</w:t>
      </w:r>
    </w:p>
    <w:p w14:paraId="7F0F3083" w14:textId="77777777" w:rsidR="00F55662" w:rsidRDefault="00F55662">
      <w:pPr>
        <w:sectPr w:rsidR="00F55662" w:rsidSect="00967161">
          <w:type w:val="continuous"/>
          <w:pgSz w:w="12240" w:h="15840"/>
          <w:pgMar w:top="1440" w:right="1440" w:bottom="1440" w:left="1440" w:header="720" w:footer="720" w:gutter="0"/>
          <w:cols w:space="720"/>
        </w:sectPr>
      </w:pPr>
    </w:p>
    <w:p w14:paraId="195952B3" w14:textId="77777777" w:rsidR="00F55662" w:rsidRPr="00E63953" w:rsidRDefault="003F7F77" w:rsidP="00E63953">
      <w:pPr>
        <w:rPr>
          <w:b/>
          <w:bCs/>
        </w:rPr>
      </w:pPr>
      <w:r w:rsidRPr="00E63953">
        <w:rPr>
          <w:b/>
          <w:bCs/>
        </w:rPr>
        <w:lastRenderedPageBreak/>
        <w:t>Activity (continued)</w:t>
      </w:r>
    </w:p>
    <w:p w14:paraId="5F5E3BC3" w14:textId="77777777" w:rsidR="00F55662" w:rsidRDefault="003F7F77" w:rsidP="00A51CDA">
      <w:pPr>
        <w:pStyle w:val="Question"/>
        <w:numPr>
          <w:ilvl w:val="0"/>
          <w:numId w:val="50"/>
        </w:numPr>
      </w:pPr>
      <w:r>
        <w:t>“Submit the payment application for record keeping and to receive</w:t>
      </w:r>
      <w:r>
        <w:rPr>
          <w:spacing w:val="-37"/>
        </w:rPr>
        <w:t xml:space="preserve"> </w:t>
      </w:r>
      <w:r>
        <w:t>payment.”</w:t>
      </w:r>
    </w:p>
    <w:p w14:paraId="3D279E87" w14:textId="77777777" w:rsidR="00F55662" w:rsidRDefault="00F55662">
      <w:pPr>
        <w:sectPr w:rsidR="00F55662" w:rsidSect="00967161">
          <w:pgSz w:w="12240" w:h="15840"/>
          <w:pgMar w:top="1440" w:right="1440" w:bottom="1440" w:left="1440" w:header="722" w:footer="732" w:gutter="0"/>
          <w:cols w:space="720"/>
        </w:sectPr>
      </w:pPr>
    </w:p>
    <w:p w14:paraId="65715210" w14:textId="1EEB6388" w:rsidR="00F55662" w:rsidRDefault="003F7F77" w:rsidP="00BC3073">
      <w:pPr>
        <w:spacing w:before="96"/>
        <w:ind w:right="1940"/>
        <w:rPr>
          <w:szCs w:val="36"/>
        </w:rPr>
      </w:pPr>
      <w:r w:rsidRPr="00FD4B34">
        <w:rPr>
          <w:szCs w:val="36"/>
        </w:rPr>
        <w:lastRenderedPageBreak/>
        <w:t>Slide</w:t>
      </w:r>
      <w:r w:rsidR="00BC3073">
        <w:rPr>
          <w:szCs w:val="36"/>
        </w:rPr>
        <w:t>s</w:t>
      </w:r>
      <w:r w:rsidRPr="00FD4B34">
        <w:rPr>
          <w:szCs w:val="36"/>
        </w:rPr>
        <w:t xml:space="preserve"> 3-68</w:t>
      </w:r>
      <w:r w:rsidR="00BC3073">
        <w:rPr>
          <w:szCs w:val="36"/>
        </w:rPr>
        <w:t xml:space="preserve"> to </w:t>
      </w:r>
      <w:r w:rsidR="00BC3073" w:rsidRPr="00BC3073">
        <w:rPr>
          <w:szCs w:val="36"/>
        </w:rPr>
        <w:t>3-70</w:t>
      </w:r>
    </w:p>
    <w:p w14:paraId="6CE2EE7D" w14:textId="45E59F0F" w:rsidR="00FD4B34" w:rsidRPr="00FD4B34" w:rsidRDefault="00FD4B34" w:rsidP="00FD4B34">
      <w:pPr>
        <w:spacing w:before="96"/>
        <w:ind w:left="180" w:right="50"/>
        <w:jc w:val="center"/>
        <w:rPr>
          <w:szCs w:val="36"/>
        </w:rPr>
      </w:pPr>
      <w:r>
        <w:rPr>
          <w:noProof/>
          <w:szCs w:val="36"/>
        </w:rPr>
        <w:drawing>
          <wp:inline distT="0" distB="0" distL="0" distR="0" wp14:anchorId="1513CC55" wp14:editId="4E9335D8">
            <wp:extent cx="3657600" cy="2743200"/>
            <wp:effectExtent l="19050" t="19050" r="0" b="0"/>
            <wp:docPr id="108" name="Picture 10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Diagram&#10;&#10;Description automatically generated with low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76614D1" w14:textId="0A7F2DDB" w:rsidR="00F55662" w:rsidRPr="00BC3073" w:rsidRDefault="003F7F77" w:rsidP="00BC3073">
      <w:pPr>
        <w:pStyle w:val="BodyText"/>
      </w:pPr>
      <w:r w:rsidRPr="00BC3073">
        <w:t xml:space="preserve">(Slides 3-69 </w:t>
      </w:r>
      <w:r w:rsidR="00E63953">
        <w:t xml:space="preserve">and </w:t>
      </w:r>
      <w:r w:rsidRPr="00BC3073">
        <w:t>3-70 are not shown because they contains answers to</w:t>
      </w:r>
      <w:r w:rsidR="00BC3073">
        <w:t xml:space="preserve"> </w:t>
      </w:r>
      <w:r w:rsidRPr="00BC3073">
        <w:t>the activity.)</w:t>
      </w:r>
    </w:p>
    <w:p w14:paraId="65368E81" w14:textId="77777777" w:rsidR="00F55662" w:rsidRPr="00E63953" w:rsidRDefault="003F7F77" w:rsidP="00E63953">
      <w:pPr>
        <w:rPr>
          <w:b/>
          <w:bCs/>
        </w:rPr>
      </w:pPr>
      <w:bookmarkStart w:id="80" w:name="Concise"/>
      <w:bookmarkEnd w:id="80"/>
      <w:r w:rsidRPr="00E63953">
        <w:rPr>
          <w:b/>
          <w:bCs/>
        </w:rPr>
        <w:t>Concise</w:t>
      </w:r>
    </w:p>
    <w:p w14:paraId="72D2BFF3" w14:textId="77777777" w:rsidR="00F55662" w:rsidRDefault="003F7F77" w:rsidP="001C2C64">
      <w:pPr>
        <w:pStyle w:val="BodyText"/>
      </w:pPr>
      <w:r>
        <w:t>The fourth C is concise.</w:t>
      </w:r>
    </w:p>
    <w:p w14:paraId="0ED155E3" w14:textId="77777777" w:rsidR="00F55662" w:rsidRDefault="003F7F77" w:rsidP="001C2C64">
      <w:pPr>
        <w:pStyle w:val="BodyText"/>
      </w:pPr>
      <w:r>
        <w:t>A concise specification contains all essential information and only essential information. Requirements and procedures nonessential to evaluating product quality or quantity serve no useful function and make it more difficult to enforce a specification in the field.</w:t>
      </w:r>
    </w:p>
    <w:p w14:paraId="024DD44A" w14:textId="0ADEFDE7" w:rsidR="00F55662" w:rsidRDefault="00397600" w:rsidP="001C2C64">
      <w:pPr>
        <w:pStyle w:val="BodyText"/>
      </w:pPr>
      <w:r>
        <w:pict w14:anchorId="655A8650">
          <v:shape id="_x0000_s1148" type="#_x0000_t202" style="position:absolute;margin-left:0;margin-top:57.15pt;width:473.55pt;height:34.6pt;z-index:3640;mso-wrap-distance-left:0;mso-wrap-distance-right:0;mso-position-horizontal:center;mso-position-horizontal-relative:margin" filled="f" strokeweight=".50836mm">
            <v:stroke linestyle="thinThin"/>
            <v:textbox style="mso-next-textbox:#_x0000_s1148" inset="0,0,0,0">
              <w:txbxContent>
                <w:p w14:paraId="41FE5D51" w14:textId="77777777" w:rsidR="000A05DA" w:rsidRDefault="000A05DA" w:rsidP="00BC3073">
                  <w:pPr>
                    <w:pStyle w:val="BodyText"/>
                    <w:spacing w:before="120"/>
                    <w:jc w:val="center"/>
                  </w:pPr>
                  <w:r>
                    <w:t>Concise does not always mean shorter!</w:t>
                  </w:r>
                </w:p>
              </w:txbxContent>
            </v:textbox>
            <w10:wrap type="topAndBottom" anchorx="margin"/>
          </v:shape>
        </w:pict>
      </w:r>
      <w:r w:rsidR="003F7F77">
        <w:t>A concise specification omits words that do not add substantive meaning. Needless words include nonessential adjectives, adverbs, prepositional phrases, and modifiers. Where possible, choose a single word instead of a phrase.</w:t>
      </w:r>
    </w:p>
    <w:p w14:paraId="46DD4130" w14:textId="49E254E0" w:rsidR="00F55662" w:rsidRDefault="00F55662" w:rsidP="001C2C64">
      <w:pPr>
        <w:pStyle w:val="BodyText"/>
        <w:rPr>
          <w:sz w:val="12"/>
        </w:rPr>
      </w:pPr>
    </w:p>
    <w:p w14:paraId="311A9ADE" w14:textId="77777777" w:rsidR="00F55662" w:rsidRDefault="00F55662">
      <w:pPr>
        <w:rPr>
          <w:sz w:val="12"/>
        </w:rPr>
        <w:sectPr w:rsidR="00F55662" w:rsidSect="00967161">
          <w:pgSz w:w="12240" w:h="15840"/>
          <w:pgMar w:top="1440" w:right="1440" w:bottom="1440" w:left="1440" w:header="722" w:footer="732" w:gutter="0"/>
          <w:cols w:space="720"/>
        </w:sectPr>
      </w:pPr>
    </w:p>
    <w:p w14:paraId="66BC0D30" w14:textId="77777777" w:rsidR="00F55662" w:rsidRPr="00E63953" w:rsidRDefault="003F7F77" w:rsidP="00E63953">
      <w:pPr>
        <w:rPr>
          <w:b/>
          <w:bCs/>
        </w:rPr>
      </w:pPr>
      <w:r w:rsidRPr="00E63953">
        <w:rPr>
          <w:b/>
          <w:bCs/>
        </w:rPr>
        <w:lastRenderedPageBreak/>
        <w:t>Activity</w:t>
      </w:r>
    </w:p>
    <w:p w14:paraId="5752E8B1" w14:textId="77777777" w:rsidR="00F55662" w:rsidRPr="00BC3073" w:rsidRDefault="003F7F77" w:rsidP="00BC3073">
      <w:pPr>
        <w:pStyle w:val="ListParagraph"/>
      </w:pPr>
      <w:r>
        <w:t>Read the list of commonly used</w:t>
      </w:r>
      <w:r w:rsidRPr="00BC3073">
        <w:t xml:space="preserve"> </w:t>
      </w:r>
      <w:r>
        <w:t>phrases.</w:t>
      </w:r>
    </w:p>
    <w:p w14:paraId="22B5AA9D" w14:textId="77777777" w:rsidR="00F55662" w:rsidRDefault="003F7F77" w:rsidP="00BC3073">
      <w:pPr>
        <w:pStyle w:val="ListParagraph"/>
        <w:rPr>
          <w:rFonts w:ascii="Symbol"/>
        </w:rPr>
      </w:pPr>
      <w:r>
        <w:t>Consider what single word or short phrase should be used to replace each of these commonly used</w:t>
      </w:r>
      <w:r>
        <w:rPr>
          <w:spacing w:val="-11"/>
        </w:rPr>
        <w:t xml:space="preserve"> </w:t>
      </w:r>
      <w:r>
        <w:t>phrases.</w:t>
      </w:r>
    </w:p>
    <w:p w14:paraId="1187CB89" w14:textId="77777777" w:rsidR="00F55662" w:rsidRDefault="003F7F77" w:rsidP="00D0470C">
      <w:pPr>
        <w:pStyle w:val="Heading4"/>
      </w:pPr>
      <w:bookmarkStart w:id="81" w:name="Commonly_Used_Phrases"/>
      <w:bookmarkEnd w:id="81"/>
      <w:r>
        <w:t>Commonly Used Phrases</w:t>
      </w:r>
    </w:p>
    <w:tbl>
      <w:tblPr>
        <w:tblW w:w="0" w:type="auto"/>
        <w:tblInd w:w="28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013"/>
        <w:gridCol w:w="5045"/>
      </w:tblGrid>
      <w:tr w:rsidR="00F55662" w14:paraId="108E78DD" w14:textId="77777777">
        <w:trPr>
          <w:trHeight w:hRule="exact" w:val="634"/>
        </w:trPr>
        <w:tc>
          <w:tcPr>
            <w:tcW w:w="4013" w:type="dxa"/>
            <w:tcBorders>
              <w:top w:val="nil"/>
              <w:left w:val="nil"/>
              <w:bottom w:val="nil"/>
            </w:tcBorders>
            <w:shd w:val="clear" w:color="auto" w:fill="000000"/>
          </w:tcPr>
          <w:p w14:paraId="5E84D344" w14:textId="77777777" w:rsidR="00F55662" w:rsidRDefault="003F7F77">
            <w:pPr>
              <w:pStyle w:val="TableParagraph"/>
              <w:spacing w:before="175"/>
              <w:ind w:left="1213" w:right="1207"/>
              <w:jc w:val="center"/>
              <w:rPr>
                <w:b/>
              </w:rPr>
            </w:pPr>
            <w:r>
              <w:rPr>
                <w:b/>
                <w:color w:val="FFFFFF"/>
              </w:rPr>
              <w:t>Common Use</w:t>
            </w:r>
          </w:p>
        </w:tc>
        <w:tc>
          <w:tcPr>
            <w:tcW w:w="5045" w:type="dxa"/>
            <w:tcBorders>
              <w:top w:val="nil"/>
              <w:bottom w:val="nil"/>
              <w:right w:val="nil"/>
            </w:tcBorders>
            <w:shd w:val="clear" w:color="auto" w:fill="000000"/>
          </w:tcPr>
          <w:p w14:paraId="28A9AE3F" w14:textId="77777777" w:rsidR="00F55662" w:rsidRDefault="003F7F77">
            <w:pPr>
              <w:pStyle w:val="TableParagraph"/>
              <w:spacing w:before="175"/>
              <w:ind w:left="1885" w:right="1887"/>
              <w:jc w:val="center"/>
              <w:rPr>
                <w:b/>
              </w:rPr>
            </w:pPr>
            <w:r>
              <w:rPr>
                <w:b/>
                <w:color w:val="FFFFFF"/>
              </w:rPr>
              <w:t>Suggested</w:t>
            </w:r>
          </w:p>
        </w:tc>
      </w:tr>
      <w:tr w:rsidR="00F55662" w14:paraId="748829F1" w14:textId="77777777">
        <w:trPr>
          <w:trHeight w:hRule="exact" w:val="590"/>
        </w:trPr>
        <w:tc>
          <w:tcPr>
            <w:tcW w:w="4013" w:type="dxa"/>
            <w:tcBorders>
              <w:top w:val="nil"/>
              <w:left w:val="single" w:sz="4" w:space="0" w:color="000000"/>
              <w:bottom w:val="single" w:sz="4" w:space="0" w:color="000000"/>
              <w:right w:val="single" w:sz="4" w:space="0" w:color="000000"/>
            </w:tcBorders>
          </w:tcPr>
          <w:p w14:paraId="44BF5ED2" w14:textId="77777777" w:rsidR="00F55662" w:rsidRDefault="003F7F77">
            <w:pPr>
              <w:pStyle w:val="TableParagraph"/>
              <w:spacing w:before="154"/>
              <w:ind w:left="815" w:right="809"/>
              <w:jc w:val="center"/>
              <w:rPr>
                <w:i/>
              </w:rPr>
            </w:pPr>
            <w:r>
              <w:rPr>
                <w:i/>
              </w:rPr>
              <w:t>absolutely essential</w:t>
            </w:r>
          </w:p>
        </w:tc>
        <w:tc>
          <w:tcPr>
            <w:tcW w:w="5045" w:type="dxa"/>
            <w:tcBorders>
              <w:top w:val="nil"/>
              <w:left w:val="single" w:sz="4" w:space="0" w:color="000000"/>
              <w:bottom w:val="single" w:sz="4" w:space="0" w:color="000000"/>
              <w:right w:val="single" w:sz="4" w:space="0" w:color="000000"/>
            </w:tcBorders>
          </w:tcPr>
          <w:p w14:paraId="7CA58264" w14:textId="77777777" w:rsidR="00F55662" w:rsidRDefault="003F7F77">
            <w:pPr>
              <w:pStyle w:val="TableParagraph"/>
              <w:spacing w:before="154"/>
              <w:ind w:left="2010" w:right="2010"/>
              <w:jc w:val="center"/>
              <w:rPr>
                <w:i/>
              </w:rPr>
            </w:pPr>
            <w:r>
              <w:rPr>
                <w:i/>
              </w:rPr>
              <w:t>essential</w:t>
            </w:r>
          </w:p>
        </w:tc>
      </w:tr>
      <w:tr w:rsidR="00F55662" w14:paraId="1DBD33F5"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26BDE6E2" w14:textId="77777777" w:rsidR="00F55662" w:rsidRDefault="003F7F77">
            <w:pPr>
              <w:pStyle w:val="TableParagraph"/>
              <w:spacing w:before="142"/>
              <w:ind w:left="815" w:right="812"/>
              <w:jc w:val="center"/>
              <w:rPr>
                <w:i/>
              </w:rPr>
            </w:pPr>
            <w:r>
              <w:rPr>
                <w:i/>
              </w:rPr>
              <w:t>successfully complete</w:t>
            </w:r>
          </w:p>
        </w:tc>
        <w:tc>
          <w:tcPr>
            <w:tcW w:w="5045" w:type="dxa"/>
            <w:tcBorders>
              <w:top w:val="single" w:sz="4" w:space="0" w:color="000000"/>
              <w:left w:val="single" w:sz="4" w:space="0" w:color="000000"/>
              <w:bottom w:val="single" w:sz="4" w:space="0" w:color="000000"/>
              <w:right w:val="single" w:sz="4" w:space="0" w:color="000000"/>
            </w:tcBorders>
          </w:tcPr>
          <w:p w14:paraId="5E4F27F8" w14:textId="77777777" w:rsidR="00F55662" w:rsidRDefault="003F7F77">
            <w:pPr>
              <w:pStyle w:val="TableParagraph"/>
              <w:spacing w:before="142"/>
              <w:ind w:left="2010" w:right="2010"/>
              <w:jc w:val="center"/>
              <w:rPr>
                <w:i/>
              </w:rPr>
            </w:pPr>
            <w:r>
              <w:rPr>
                <w:i/>
              </w:rPr>
              <w:t>complete</w:t>
            </w:r>
          </w:p>
        </w:tc>
      </w:tr>
      <w:tr w:rsidR="00F55662" w14:paraId="777FDBDA"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7E7EEFD4" w14:textId="77777777" w:rsidR="00F55662" w:rsidRDefault="003F7F77">
            <w:pPr>
              <w:pStyle w:val="TableParagraph"/>
              <w:spacing w:before="144"/>
              <w:ind w:left="812" w:right="812"/>
              <w:jc w:val="center"/>
            </w:pPr>
            <w:r>
              <w:t>a minimum of</w:t>
            </w:r>
          </w:p>
        </w:tc>
        <w:tc>
          <w:tcPr>
            <w:tcW w:w="5045" w:type="dxa"/>
            <w:tcBorders>
              <w:top w:val="single" w:sz="4" w:space="0" w:color="000000"/>
              <w:left w:val="single" w:sz="4" w:space="0" w:color="000000"/>
              <w:bottom w:val="single" w:sz="4" w:space="0" w:color="000000"/>
              <w:right w:val="single" w:sz="4" w:space="0" w:color="000000"/>
            </w:tcBorders>
          </w:tcPr>
          <w:p w14:paraId="66C39033" w14:textId="77777777" w:rsidR="00F55662" w:rsidRDefault="00F55662"/>
        </w:tc>
      </w:tr>
      <w:tr w:rsidR="00F55662" w14:paraId="560DD7C0" w14:textId="77777777">
        <w:trPr>
          <w:trHeight w:hRule="exact" w:val="586"/>
        </w:trPr>
        <w:tc>
          <w:tcPr>
            <w:tcW w:w="4013" w:type="dxa"/>
            <w:tcBorders>
              <w:top w:val="single" w:sz="4" w:space="0" w:color="000000"/>
              <w:left w:val="single" w:sz="4" w:space="0" w:color="000000"/>
              <w:bottom w:val="single" w:sz="4" w:space="0" w:color="000000"/>
              <w:right w:val="single" w:sz="4" w:space="0" w:color="000000"/>
            </w:tcBorders>
          </w:tcPr>
          <w:p w14:paraId="7F22268A" w14:textId="77777777" w:rsidR="00F55662" w:rsidRDefault="003F7F77">
            <w:pPr>
              <w:pStyle w:val="TableParagraph"/>
              <w:spacing w:before="147"/>
              <w:ind w:left="815" w:right="811"/>
              <w:jc w:val="center"/>
            </w:pPr>
            <w:r>
              <w:t>not less than</w:t>
            </w:r>
          </w:p>
        </w:tc>
        <w:tc>
          <w:tcPr>
            <w:tcW w:w="5045" w:type="dxa"/>
            <w:tcBorders>
              <w:top w:val="single" w:sz="4" w:space="0" w:color="000000"/>
              <w:left w:val="single" w:sz="4" w:space="0" w:color="000000"/>
              <w:bottom w:val="single" w:sz="4" w:space="0" w:color="000000"/>
              <w:right w:val="single" w:sz="4" w:space="0" w:color="000000"/>
            </w:tcBorders>
          </w:tcPr>
          <w:p w14:paraId="5C2D6F25" w14:textId="77777777" w:rsidR="00F55662" w:rsidRDefault="00F55662"/>
        </w:tc>
      </w:tr>
      <w:tr w:rsidR="00F55662" w14:paraId="68F5AA3E"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6C1ABD82" w14:textId="77777777" w:rsidR="00F55662" w:rsidRDefault="003F7F77">
            <w:pPr>
              <w:pStyle w:val="TableParagraph"/>
              <w:spacing w:before="144"/>
              <w:ind w:left="812" w:right="812"/>
              <w:jc w:val="center"/>
            </w:pPr>
            <w:r>
              <w:t>enclosed herewith</w:t>
            </w:r>
          </w:p>
        </w:tc>
        <w:tc>
          <w:tcPr>
            <w:tcW w:w="5045" w:type="dxa"/>
            <w:tcBorders>
              <w:top w:val="single" w:sz="4" w:space="0" w:color="000000"/>
              <w:left w:val="single" w:sz="4" w:space="0" w:color="000000"/>
              <w:bottom w:val="single" w:sz="4" w:space="0" w:color="000000"/>
              <w:right w:val="single" w:sz="4" w:space="0" w:color="000000"/>
            </w:tcBorders>
          </w:tcPr>
          <w:p w14:paraId="58E51F7B" w14:textId="77777777" w:rsidR="00F55662" w:rsidRDefault="00F55662"/>
        </w:tc>
      </w:tr>
      <w:tr w:rsidR="00F55662" w14:paraId="47A4185A"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3390F054" w14:textId="77777777" w:rsidR="00F55662" w:rsidRDefault="003F7F77">
            <w:pPr>
              <w:pStyle w:val="TableParagraph"/>
              <w:spacing w:before="144"/>
              <w:ind w:left="813" w:right="812"/>
              <w:jc w:val="center"/>
            </w:pPr>
            <w:r>
              <w:t>at a later date</w:t>
            </w:r>
          </w:p>
        </w:tc>
        <w:tc>
          <w:tcPr>
            <w:tcW w:w="5045" w:type="dxa"/>
            <w:tcBorders>
              <w:top w:val="single" w:sz="4" w:space="0" w:color="000000"/>
              <w:left w:val="single" w:sz="4" w:space="0" w:color="000000"/>
              <w:bottom w:val="single" w:sz="4" w:space="0" w:color="000000"/>
              <w:right w:val="single" w:sz="4" w:space="0" w:color="000000"/>
            </w:tcBorders>
          </w:tcPr>
          <w:p w14:paraId="5A609E41" w14:textId="77777777" w:rsidR="00F55662" w:rsidRDefault="00F55662"/>
        </w:tc>
      </w:tr>
      <w:tr w:rsidR="00F55662" w14:paraId="510447A8" w14:textId="77777777">
        <w:trPr>
          <w:trHeight w:hRule="exact" w:val="586"/>
        </w:trPr>
        <w:tc>
          <w:tcPr>
            <w:tcW w:w="4013" w:type="dxa"/>
            <w:tcBorders>
              <w:top w:val="single" w:sz="4" w:space="0" w:color="000000"/>
              <w:left w:val="single" w:sz="4" w:space="0" w:color="000000"/>
              <w:bottom w:val="single" w:sz="4" w:space="0" w:color="000000"/>
              <w:right w:val="single" w:sz="4" w:space="0" w:color="000000"/>
            </w:tcBorders>
          </w:tcPr>
          <w:p w14:paraId="7D470E62" w14:textId="77777777" w:rsidR="00F55662" w:rsidRDefault="003F7F77">
            <w:pPr>
              <w:pStyle w:val="TableParagraph"/>
              <w:spacing w:before="144"/>
              <w:ind w:left="815" w:right="812"/>
              <w:jc w:val="center"/>
            </w:pPr>
            <w:r>
              <w:t>commence</w:t>
            </w:r>
          </w:p>
        </w:tc>
        <w:tc>
          <w:tcPr>
            <w:tcW w:w="5045" w:type="dxa"/>
            <w:tcBorders>
              <w:top w:val="single" w:sz="4" w:space="0" w:color="000000"/>
              <w:left w:val="single" w:sz="4" w:space="0" w:color="000000"/>
              <w:bottom w:val="single" w:sz="4" w:space="0" w:color="000000"/>
              <w:right w:val="single" w:sz="4" w:space="0" w:color="000000"/>
            </w:tcBorders>
          </w:tcPr>
          <w:p w14:paraId="29FFAFB4" w14:textId="77777777" w:rsidR="00F55662" w:rsidRDefault="00F55662"/>
        </w:tc>
      </w:tr>
      <w:tr w:rsidR="00F55662" w14:paraId="20228007"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2C3DEBDF" w14:textId="77777777" w:rsidR="00F55662" w:rsidRDefault="003F7F77">
            <w:pPr>
              <w:pStyle w:val="TableParagraph"/>
              <w:spacing w:before="144"/>
              <w:ind w:left="813" w:right="812"/>
              <w:jc w:val="center"/>
            </w:pPr>
            <w:r>
              <w:t>heretofore</w:t>
            </w:r>
          </w:p>
        </w:tc>
        <w:tc>
          <w:tcPr>
            <w:tcW w:w="5045" w:type="dxa"/>
            <w:tcBorders>
              <w:top w:val="single" w:sz="4" w:space="0" w:color="000000"/>
              <w:left w:val="single" w:sz="4" w:space="0" w:color="000000"/>
              <w:bottom w:val="single" w:sz="4" w:space="0" w:color="000000"/>
              <w:right w:val="single" w:sz="4" w:space="0" w:color="000000"/>
            </w:tcBorders>
          </w:tcPr>
          <w:p w14:paraId="5E8E9CCE" w14:textId="77777777" w:rsidR="00F55662" w:rsidRDefault="00F55662"/>
        </w:tc>
      </w:tr>
      <w:tr w:rsidR="00F55662" w14:paraId="1FE5B4FE"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66964350" w14:textId="77777777" w:rsidR="00F55662" w:rsidRDefault="003F7F77">
            <w:pPr>
              <w:pStyle w:val="TableParagraph"/>
              <w:spacing w:before="144"/>
              <w:ind w:left="815" w:right="812"/>
              <w:jc w:val="center"/>
            </w:pPr>
            <w:r>
              <w:t>prior to</w:t>
            </w:r>
          </w:p>
        </w:tc>
        <w:tc>
          <w:tcPr>
            <w:tcW w:w="5045" w:type="dxa"/>
            <w:tcBorders>
              <w:top w:val="single" w:sz="4" w:space="0" w:color="000000"/>
              <w:left w:val="single" w:sz="4" w:space="0" w:color="000000"/>
              <w:bottom w:val="single" w:sz="4" w:space="0" w:color="000000"/>
              <w:right w:val="single" w:sz="4" w:space="0" w:color="000000"/>
            </w:tcBorders>
          </w:tcPr>
          <w:p w14:paraId="2DA14BCD" w14:textId="77777777" w:rsidR="00F55662" w:rsidRDefault="00F55662"/>
        </w:tc>
      </w:tr>
      <w:tr w:rsidR="00F55662" w14:paraId="67726584" w14:textId="77777777">
        <w:trPr>
          <w:trHeight w:hRule="exact" w:val="586"/>
        </w:trPr>
        <w:tc>
          <w:tcPr>
            <w:tcW w:w="4013" w:type="dxa"/>
            <w:tcBorders>
              <w:top w:val="single" w:sz="4" w:space="0" w:color="000000"/>
              <w:left w:val="single" w:sz="4" w:space="0" w:color="000000"/>
              <w:bottom w:val="single" w:sz="4" w:space="0" w:color="000000"/>
              <w:right w:val="single" w:sz="4" w:space="0" w:color="000000"/>
            </w:tcBorders>
          </w:tcPr>
          <w:p w14:paraId="4A5D2C9F" w14:textId="77777777" w:rsidR="00F55662" w:rsidRDefault="003F7F77">
            <w:pPr>
              <w:pStyle w:val="TableParagraph"/>
              <w:spacing w:before="144"/>
              <w:ind w:left="813" w:right="812"/>
              <w:jc w:val="center"/>
            </w:pPr>
            <w:r>
              <w:t>subsequent to</w:t>
            </w:r>
          </w:p>
        </w:tc>
        <w:tc>
          <w:tcPr>
            <w:tcW w:w="5045" w:type="dxa"/>
            <w:tcBorders>
              <w:top w:val="single" w:sz="4" w:space="0" w:color="000000"/>
              <w:left w:val="single" w:sz="4" w:space="0" w:color="000000"/>
              <w:bottom w:val="single" w:sz="4" w:space="0" w:color="000000"/>
              <w:right w:val="single" w:sz="4" w:space="0" w:color="000000"/>
            </w:tcBorders>
          </w:tcPr>
          <w:p w14:paraId="73859A03" w14:textId="77777777" w:rsidR="00F55662" w:rsidRDefault="00F55662"/>
        </w:tc>
      </w:tr>
      <w:tr w:rsidR="00F55662" w14:paraId="21CE9275"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2AAD5FAE" w14:textId="77777777" w:rsidR="00F55662" w:rsidRDefault="003F7F77">
            <w:pPr>
              <w:pStyle w:val="TableParagraph"/>
              <w:spacing w:before="144"/>
              <w:ind w:left="812" w:right="812"/>
              <w:jc w:val="center"/>
            </w:pPr>
            <w:r>
              <w:t>for the purpose of</w:t>
            </w:r>
          </w:p>
        </w:tc>
        <w:tc>
          <w:tcPr>
            <w:tcW w:w="5045" w:type="dxa"/>
            <w:tcBorders>
              <w:top w:val="single" w:sz="4" w:space="0" w:color="000000"/>
              <w:left w:val="single" w:sz="4" w:space="0" w:color="000000"/>
              <w:bottom w:val="single" w:sz="4" w:space="0" w:color="000000"/>
              <w:right w:val="single" w:sz="4" w:space="0" w:color="000000"/>
            </w:tcBorders>
          </w:tcPr>
          <w:p w14:paraId="583C712C" w14:textId="77777777" w:rsidR="00F55662" w:rsidRDefault="00F55662"/>
        </w:tc>
      </w:tr>
      <w:tr w:rsidR="00F55662" w14:paraId="1E4DA2D9"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0CD55472" w14:textId="77777777" w:rsidR="00F55662" w:rsidRDefault="003F7F77">
            <w:pPr>
              <w:pStyle w:val="TableParagraph"/>
              <w:spacing w:before="144"/>
              <w:ind w:left="812" w:right="812"/>
              <w:jc w:val="center"/>
            </w:pPr>
            <w:r>
              <w:t>through the use of</w:t>
            </w:r>
          </w:p>
        </w:tc>
        <w:tc>
          <w:tcPr>
            <w:tcW w:w="5045" w:type="dxa"/>
            <w:tcBorders>
              <w:top w:val="single" w:sz="4" w:space="0" w:color="000000"/>
              <w:left w:val="single" w:sz="4" w:space="0" w:color="000000"/>
              <w:bottom w:val="single" w:sz="4" w:space="0" w:color="000000"/>
              <w:right w:val="single" w:sz="4" w:space="0" w:color="000000"/>
            </w:tcBorders>
          </w:tcPr>
          <w:p w14:paraId="6F1546E5" w14:textId="77777777" w:rsidR="00F55662" w:rsidRDefault="00F55662"/>
        </w:tc>
      </w:tr>
      <w:tr w:rsidR="00F55662" w14:paraId="1B71571A"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236D28CA" w14:textId="77777777" w:rsidR="00F55662" w:rsidRDefault="003F7F77">
            <w:pPr>
              <w:pStyle w:val="TableParagraph"/>
              <w:spacing w:before="144"/>
              <w:ind w:left="815" w:right="810"/>
              <w:jc w:val="center"/>
            </w:pPr>
            <w:r>
              <w:t>until such time as</w:t>
            </w:r>
          </w:p>
        </w:tc>
        <w:tc>
          <w:tcPr>
            <w:tcW w:w="5045" w:type="dxa"/>
            <w:tcBorders>
              <w:top w:val="single" w:sz="4" w:space="0" w:color="000000"/>
              <w:left w:val="single" w:sz="4" w:space="0" w:color="000000"/>
              <w:bottom w:val="single" w:sz="4" w:space="0" w:color="000000"/>
              <w:right w:val="single" w:sz="4" w:space="0" w:color="000000"/>
            </w:tcBorders>
          </w:tcPr>
          <w:p w14:paraId="2DC28B93" w14:textId="77777777" w:rsidR="00F55662" w:rsidRDefault="00F55662"/>
        </w:tc>
      </w:tr>
      <w:tr w:rsidR="00F55662" w14:paraId="1B505413" w14:textId="77777777">
        <w:trPr>
          <w:trHeight w:hRule="exact" w:val="586"/>
        </w:trPr>
        <w:tc>
          <w:tcPr>
            <w:tcW w:w="4013" w:type="dxa"/>
            <w:tcBorders>
              <w:top w:val="single" w:sz="4" w:space="0" w:color="000000"/>
              <w:left w:val="single" w:sz="4" w:space="0" w:color="000000"/>
              <w:bottom w:val="single" w:sz="4" w:space="0" w:color="000000"/>
              <w:right w:val="single" w:sz="4" w:space="0" w:color="000000"/>
            </w:tcBorders>
          </w:tcPr>
          <w:p w14:paraId="66274BF9" w14:textId="77777777" w:rsidR="00F55662" w:rsidRDefault="003F7F77">
            <w:pPr>
              <w:pStyle w:val="TableParagraph"/>
              <w:spacing w:before="147"/>
              <w:ind w:left="813" w:right="812"/>
              <w:jc w:val="center"/>
            </w:pPr>
            <w:r>
              <w:t>in lieu of</w:t>
            </w:r>
          </w:p>
        </w:tc>
        <w:tc>
          <w:tcPr>
            <w:tcW w:w="5045" w:type="dxa"/>
            <w:tcBorders>
              <w:top w:val="single" w:sz="4" w:space="0" w:color="000000"/>
              <w:left w:val="single" w:sz="4" w:space="0" w:color="000000"/>
              <w:bottom w:val="single" w:sz="4" w:space="0" w:color="000000"/>
              <w:right w:val="single" w:sz="4" w:space="0" w:color="000000"/>
            </w:tcBorders>
          </w:tcPr>
          <w:p w14:paraId="0C9A6CE5" w14:textId="77777777" w:rsidR="00F55662" w:rsidRDefault="00F55662"/>
        </w:tc>
      </w:tr>
      <w:tr w:rsidR="00F55662" w14:paraId="386A3B75" w14:textId="77777777">
        <w:trPr>
          <w:trHeight w:hRule="exact" w:val="583"/>
        </w:trPr>
        <w:tc>
          <w:tcPr>
            <w:tcW w:w="4013" w:type="dxa"/>
            <w:tcBorders>
              <w:top w:val="single" w:sz="4" w:space="0" w:color="000000"/>
              <w:left w:val="single" w:sz="4" w:space="0" w:color="000000"/>
              <w:bottom w:val="single" w:sz="4" w:space="0" w:color="000000"/>
              <w:right w:val="single" w:sz="4" w:space="0" w:color="000000"/>
            </w:tcBorders>
          </w:tcPr>
          <w:p w14:paraId="73B6304B" w14:textId="77777777" w:rsidR="00F55662" w:rsidRDefault="003F7F77">
            <w:pPr>
              <w:pStyle w:val="TableParagraph"/>
              <w:spacing w:before="144"/>
              <w:ind w:left="811" w:right="812"/>
              <w:jc w:val="center"/>
            </w:pPr>
            <w:r>
              <w:t>utilize</w:t>
            </w:r>
          </w:p>
        </w:tc>
        <w:tc>
          <w:tcPr>
            <w:tcW w:w="5045" w:type="dxa"/>
            <w:tcBorders>
              <w:top w:val="single" w:sz="4" w:space="0" w:color="000000"/>
              <w:left w:val="single" w:sz="4" w:space="0" w:color="000000"/>
              <w:bottom w:val="single" w:sz="4" w:space="0" w:color="000000"/>
              <w:right w:val="single" w:sz="4" w:space="0" w:color="000000"/>
            </w:tcBorders>
          </w:tcPr>
          <w:p w14:paraId="2F67B3D2" w14:textId="77777777" w:rsidR="00F55662" w:rsidRDefault="00F55662"/>
        </w:tc>
      </w:tr>
      <w:tr w:rsidR="00F55662" w14:paraId="6E09B0F2" w14:textId="77777777">
        <w:trPr>
          <w:trHeight w:hRule="exact" w:val="586"/>
        </w:trPr>
        <w:tc>
          <w:tcPr>
            <w:tcW w:w="4013" w:type="dxa"/>
            <w:tcBorders>
              <w:top w:val="single" w:sz="4" w:space="0" w:color="000000"/>
              <w:left w:val="single" w:sz="4" w:space="0" w:color="000000"/>
              <w:bottom w:val="single" w:sz="4" w:space="0" w:color="000000"/>
              <w:right w:val="single" w:sz="4" w:space="0" w:color="000000"/>
            </w:tcBorders>
          </w:tcPr>
          <w:p w14:paraId="5E77CBDF" w14:textId="77777777" w:rsidR="00F55662" w:rsidRDefault="003F7F77">
            <w:pPr>
              <w:pStyle w:val="TableParagraph"/>
              <w:spacing w:before="144"/>
              <w:ind w:left="813" w:right="812"/>
              <w:jc w:val="center"/>
            </w:pPr>
            <w:r>
              <w:t>in order to</w:t>
            </w:r>
          </w:p>
        </w:tc>
        <w:tc>
          <w:tcPr>
            <w:tcW w:w="5045" w:type="dxa"/>
            <w:tcBorders>
              <w:top w:val="single" w:sz="4" w:space="0" w:color="000000"/>
              <w:left w:val="single" w:sz="4" w:space="0" w:color="000000"/>
              <w:bottom w:val="single" w:sz="4" w:space="0" w:color="000000"/>
              <w:right w:val="single" w:sz="4" w:space="0" w:color="000000"/>
            </w:tcBorders>
          </w:tcPr>
          <w:p w14:paraId="34D51815" w14:textId="77777777" w:rsidR="00F55662" w:rsidRDefault="00F55662"/>
        </w:tc>
      </w:tr>
    </w:tbl>
    <w:p w14:paraId="04D63385" w14:textId="77777777" w:rsidR="00F55662" w:rsidRDefault="00F55662">
      <w:pPr>
        <w:sectPr w:rsidR="00F55662" w:rsidSect="00967161">
          <w:pgSz w:w="12240" w:h="15840"/>
          <w:pgMar w:top="1440" w:right="1440" w:bottom="1440" w:left="1440" w:header="722" w:footer="732" w:gutter="0"/>
          <w:cols w:space="720"/>
        </w:sectPr>
      </w:pPr>
    </w:p>
    <w:p w14:paraId="73328270" w14:textId="77777777" w:rsidR="00F55662" w:rsidRDefault="00F55662">
      <w:pPr>
        <w:rPr>
          <w:sz w:val="6"/>
        </w:rPr>
        <w:sectPr w:rsidR="00F55662" w:rsidSect="00967161">
          <w:pgSz w:w="12240" w:h="15840"/>
          <w:pgMar w:top="1440" w:right="1440" w:bottom="1440" w:left="1440" w:header="722" w:footer="732" w:gutter="0"/>
          <w:cols w:space="720"/>
        </w:sectPr>
      </w:pPr>
    </w:p>
    <w:p w14:paraId="7DDA1F3A" w14:textId="77777777" w:rsidR="00690903" w:rsidRPr="00690903" w:rsidRDefault="00690903" w:rsidP="00BC3073">
      <w:pPr>
        <w:spacing w:before="26"/>
        <w:rPr>
          <w:szCs w:val="36"/>
        </w:rPr>
      </w:pPr>
      <w:r w:rsidRPr="00690903">
        <w:rPr>
          <w:szCs w:val="36"/>
        </w:rPr>
        <w:t>Slide 3-71</w:t>
      </w:r>
    </w:p>
    <w:p w14:paraId="22EC2498" w14:textId="77777777" w:rsidR="00690903" w:rsidRDefault="00690903" w:rsidP="001C2C64">
      <w:pPr>
        <w:pStyle w:val="BodyText"/>
        <w:sectPr w:rsidR="00690903" w:rsidSect="00967161">
          <w:type w:val="continuous"/>
          <w:pgSz w:w="12240" w:h="15840"/>
          <w:pgMar w:top="1440" w:right="1440" w:bottom="1440" w:left="1440" w:header="720" w:footer="720" w:gutter="0"/>
          <w:cols w:space="1870"/>
        </w:sectPr>
      </w:pPr>
    </w:p>
    <w:p w14:paraId="73C2FCE5" w14:textId="25BE6A52" w:rsidR="00F55662" w:rsidRPr="00690903" w:rsidRDefault="00690903" w:rsidP="00BC3073">
      <w:pPr>
        <w:pStyle w:val="BodyText"/>
        <w:jc w:val="center"/>
      </w:pPr>
      <w:r>
        <w:rPr>
          <w:noProof/>
        </w:rPr>
        <w:drawing>
          <wp:inline distT="0" distB="0" distL="0" distR="0" wp14:anchorId="15018BB5" wp14:editId="49DDAECF">
            <wp:extent cx="3657600" cy="2743200"/>
            <wp:effectExtent l="19050" t="19050" r="0" b="0"/>
            <wp:docPr id="109" name="Picture 10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10;&#10;Description automatically generated with medium confidenc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931EE95" w14:textId="58881BA1" w:rsidR="00F55662" w:rsidRPr="00E63953" w:rsidRDefault="003F7F77" w:rsidP="00E63953">
      <w:pPr>
        <w:rPr>
          <w:b/>
          <w:bCs/>
        </w:rPr>
      </w:pPr>
      <w:r w:rsidRPr="00E63953">
        <w:rPr>
          <w:b/>
          <w:bCs/>
        </w:rPr>
        <w:t>Concise (continued)</w:t>
      </w:r>
    </w:p>
    <w:p w14:paraId="6B9AA397" w14:textId="77777777" w:rsidR="00F55662" w:rsidRDefault="00F55662">
      <w:pPr>
        <w:rPr>
          <w:sz w:val="16"/>
        </w:rPr>
        <w:sectPr w:rsidR="00F55662" w:rsidSect="00967161">
          <w:type w:val="continuous"/>
          <w:pgSz w:w="12240" w:h="15840"/>
          <w:pgMar w:top="1440" w:right="1440" w:bottom="1440" w:left="1440" w:header="720" w:footer="720" w:gutter="0"/>
          <w:cols w:space="1870"/>
        </w:sectPr>
      </w:pPr>
    </w:p>
    <w:p w14:paraId="03F55138" w14:textId="77777777" w:rsidR="00F55662" w:rsidRDefault="003F7F77" w:rsidP="001C2C64">
      <w:pPr>
        <w:pStyle w:val="BodyText"/>
      </w:pPr>
      <w:r>
        <w:t>A concise specification uses the active voice instead of the passive voice. As explained in Lesson 3.2, the active voice is more direct and more concise. Traditionally, agencies have used the passive voice in specification writing. The passive voice de-emphasizes the actor (the performer of the verb’s action), uses more words (often prepositional phrases), and can be vague or misleading.</w:t>
      </w:r>
    </w:p>
    <w:p w14:paraId="39AF2937" w14:textId="77777777" w:rsidR="00F55662" w:rsidRDefault="003F7F77" w:rsidP="001C2C64">
      <w:pPr>
        <w:pStyle w:val="BodyText"/>
      </w:pPr>
      <w:r>
        <w:t>A concise specification does the following:</w:t>
      </w:r>
    </w:p>
    <w:p w14:paraId="0FCCE359" w14:textId="77777777" w:rsidR="00F55662" w:rsidRPr="00BC3073" w:rsidRDefault="003F7F77" w:rsidP="00BC3073">
      <w:pPr>
        <w:pStyle w:val="ListParagraph"/>
      </w:pPr>
      <w:r>
        <w:t>Contains no reasons or suggestions, explanations, or justifications. These statements promote the wordiness of the specification, and the contractor may consider that such statements have a bearing on the</w:t>
      </w:r>
      <w:r w:rsidRPr="00BC3073">
        <w:t xml:space="preserve"> </w:t>
      </w:r>
      <w:r>
        <w:t>requirement.</w:t>
      </w:r>
    </w:p>
    <w:p w14:paraId="423A81EF" w14:textId="77777777" w:rsidR="00F55662" w:rsidRPr="00BC3073" w:rsidRDefault="003F7F77" w:rsidP="00BC3073">
      <w:pPr>
        <w:pStyle w:val="ListParagraph"/>
      </w:pPr>
      <w:r>
        <w:t>Uses the indicative and imperative moods as</w:t>
      </w:r>
      <w:r w:rsidRPr="00BC3073">
        <w:t xml:space="preserve"> </w:t>
      </w:r>
      <w:r>
        <w:t>appropriate.</w:t>
      </w:r>
    </w:p>
    <w:p w14:paraId="599774EE" w14:textId="77777777" w:rsidR="00F55662" w:rsidRPr="00BC3073" w:rsidRDefault="003F7F77" w:rsidP="00BC3073">
      <w:pPr>
        <w:pStyle w:val="ListParagraph"/>
      </w:pPr>
      <w:r>
        <w:t>Uses simple words. Eliminate or replace adjectives, adverbs, and wordy phrases that do not add to the meaning of the specification. Write to express, not to impress. Choose the simplest words that accurately convey your point. Avoid slang, colloquialisms, and unnecessary legal and technical</w:t>
      </w:r>
      <w:r w:rsidRPr="00BC3073">
        <w:t xml:space="preserve"> </w:t>
      </w:r>
      <w:r>
        <w:t>jargon.</w:t>
      </w:r>
    </w:p>
    <w:p w14:paraId="226DB6C3" w14:textId="77777777" w:rsidR="00F55662" w:rsidRDefault="003F7F77" w:rsidP="00BC3073">
      <w:pPr>
        <w:pStyle w:val="ListParagraph"/>
        <w:rPr>
          <w:rFonts w:ascii="Symbol"/>
        </w:rPr>
      </w:pPr>
      <w:r>
        <w:t>Uses short sentences. Short sentences that break up information into smaller, easier-to-process units are better for conveying complex information. When reviewing specifications, see if complex sentences can be broken down into lists or individual sentences. Use 1 point per sentence and, where possible, try to express that thought in 20 words or</w:t>
      </w:r>
      <w:r>
        <w:rPr>
          <w:spacing w:val="-15"/>
        </w:rPr>
        <w:t xml:space="preserve"> </w:t>
      </w:r>
      <w:r>
        <w:t>less.</w:t>
      </w:r>
    </w:p>
    <w:p w14:paraId="66092AAF" w14:textId="77777777" w:rsidR="00F55662" w:rsidRDefault="00F55662">
      <w:pPr>
        <w:rPr>
          <w:rFonts w:ascii="Symbol"/>
        </w:rPr>
        <w:sectPr w:rsidR="00F55662" w:rsidSect="00967161">
          <w:type w:val="continuous"/>
          <w:pgSz w:w="12240" w:h="15840"/>
          <w:pgMar w:top="1440" w:right="1440" w:bottom="1440" w:left="1440" w:header="720" w:footer="720" w:gutter="0"/>
          <w:cols w:space="720"/>
        </w:sectPr>
      </w:pPr>
    </w:p>
    <w:p w14:paraId="7DCD243C" w14:textId="77777777" w:rsidR="00F55662" w:rsidRPr="00E63953" w:rsidRDefault="003F7F77" w:rsidP="00E63953">
      <w:pPr>
        <w:rPr>
          <w:b/>
          <w:bCs/>
        </w:rPr>
      </w:pPr>
      <w:r w:rsidRPr="00E63953">
        <w:rPr>
          <w:b/>
          <w:bCs/>
        </w:rPr>
        <w:lastRenderedPageBreak/>
        <w:t>Concise (continued)</w:t>
      </w:r>
    </w:p>
    <w:p w14:paraId="41F40EC7" w14:textId="77777777" w:rsidR="00F55662" w:rsidRPr="00BC3073" w:rsidRDefault="003F7F77" w:rsidP="00BC3073">
      <w:pPr>
        <w:pStyle w:val="ListParagraph"/>
      </w:pPr>
      <w:r>
        <w:t>Uses short paragraphs. Limit paragraphs to a single issue or topic, expressed (where possible) in three or four sentences. This breaks up material into more readable and easily understood</w:t>
      </w:r>
      <w:r w:rsidRPr="00BC3073">
        <w:t xml:space="preserve"> </w:t>
      </w:r>
      <w:r>
        <w:t>segments.</w:t>
      </w:r>
    </w:p>
    <w:p w14:paraId="4AE7C13C" w14:textId="77777777" w:rsidR="00F55662" w:rsidRDefault="003F7F77" w:rsidP="00BC3073">
      <w:pPr>
        <w:pStyle w:val="ListParagraph"/>
        <w:rPr>
          <w:rFonts w:ascii="Symbol"/>
        </w:rPr>
      </w:pPr>
      <w:r>
        <w:t>Eliminates repetition. Avoid repeating the information within a specification, the plans, and the general provisions. Repetition increases the chance of conflicts within all contract documents. Common repetitions can collectively call into question whether that requirement must be repeated elsewhere to have authority, which can lead to disagreements or inconsistent enforcement. Know the general provisions and know how not to repeat</w:t>
      </w:r>
      <w:r>
        <w:rPr>
          <w:spacing w:val="-12"/>
        </w:rPr>
        <w:t xml:space="preserve"> </w:t>
      </w:r>
      <w:r>
        <w:t>them.</w:t>
      </w:r>
    </w:p>
    <w:p w14:paraId="37ECE593" w14:textId="77777777" w:rsidR="00F55662" w:rsidRDefault="00F55662">
      <w:pPr>
        <w:rPr>
          <w:rFonts w:ascii="Symbol"/>
        </w:rPr>
        <w:sectPr w:rsidR="00F55662" w:rsidSect="00967161">
          <w:pgSz w:w="12240" w:h="15840"/>
          <w:pgMar w:top="1440" w:right="1440" w:bottom="1440" w:left="1440" w:header="722" w:footer="732" w:gutter="0"/>
          <w:cols w:space="720"/>
        </w:sectPr>
      </w:pPr>
    </w:p>
    <w:p w14:paraId="3C5B6207" w14:textId="77777777" w:rsidR="00F55662" w:rsidRPr="00690903" w:rsidRDefault="003F7F77" w:rsidP="00BC3073">
      <w:pPr>
        <w:spacing w:before="96"/>
        <w:ind w:right="81"/>
        <w:rPr>
          <w:szCs w:val="36"/>
        </w:rPr>
      </w:pPr>
      <w:r w:rsidRPr="00690903">
        <w:rPr>
          <w:szCs w:val="36"/>
        </w:rPr>
        <w:lastRenderedPageBreak/>
        <w:t>Slide 3-72</w:t>
      </w:r>
    </w:p>
    <w:p w14:paraId="18CC839B" w14:textId="12218441" w:rsidR="00F55662" w:rsidRDefault="00690903" w:rsidP="00BC3073">
      <w:pPr>
        <w:pStyle w:val="BodyText"/>
        <w:jc w:val="center"/>
      </w:pPr>
      <w:r>
        <w:rPr>
          <w:noProof/>
        </w:rPr>
        <w:drawing>
          <wp:inline distT="0" distB="0" distL="0" distR="0" wp14:anchorId="2ADB731A" wp14:editId="12391259">
            <wp:extent cx="3657600" cy="2743200"/>
            <wp:effectExtent l="19050" t="1905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21F7D1F" w14:textId="77777777" w:rsidR="00F55662" w:rsidRPr="00E63953" w:rsidRDefault="003F7F77" w:rsidP="00E63953">
      <w:pPr>
        <w:rPr>
          <w:b/>
          <w:bCs/>
        </w:rPr>
      </w:pPr>
      <w:bookmarkStart w:id="82" w:name="Consistent"/>
      <w:bookmarkEnd w:id="82"/>
      <w:r w:rsidRPr="00E63953">
        <w:rPr>
          <w:b/>
          <w:bCs/>
        </w:rPr>
        <w:t>Consistent</w:t>
      </w:r>
    </w:p>
    <w:p w14:paraId="3134B993" w14:textId="77777777" w:rsidR="00F55662" w:rsidRDefault="003F7F77" w:rsidP="001C2C64">
      <w:pPr>
        <w:pStyle w:val="BodyText"/>
      </w:pPr>
      <w:r>
        <w:t>The fifth C is consistent. Consistent specifications use common and defined terms consistently: phrases; abbreviations; acronyms; units of measure; and symbols.</w:t>
      </w:r>
    </w:p>
    <w:p w14:paraId="3AF394C8" w14:textId="77777777" w:rsidR="00F55662" w:rsidRDefault="003F7F77" w:rsidP="001C2C64">
      <w:pPr>
        <w:pStyle w:val="BodyText"/>
      </w:pPr>
      <w:r>
        <w:t>Well-written specifications are consistent in:</w:t>
      </w:r>
    </w:p>
    <w:p w14:paraId="2D9F8A49" w14:textId="77777777" w:rsidR="00F55662" w:rsidRPr="00BC3073" w:rsidRDefault="003F7F77" w:rsidP="00BC3073">
      <w:pPr>
        <w:pStyle w:val="ListParagraph"/>
      </w:pPr>
      <w:r>
        <w:t>Use of</w:t>
      </w:r>
      <w:r w:rsidRPr="00BC3073">
        <w:t xml:space="preserve"> </w:t>
      </w:r>
      <w:r>
        <w:t>numbers.</w:t>
      </w:r>
    </w:p>
    <w:p w14:paraId="5C88CCE3" w14:textId="77777777" w:rsidR="00F55662" w:rsidRPr="00BC3073" w:rsidRDefault="003F7F77" w:rsidP="00BC3073">
      <w:pPr>
        <w:pStyle w:val="ListParagraph"/>
      </w:pPr>
      <w:r>
        <w:t>Use of</w:t>
      </w:r>
      <w:r w:rsidRPr="00BC3073">
        <w:t xml:space="preserve"> </w:t>
      </w:r>
      <w:r>
        <w:t>capitalization.</w:t>
      </w:r>
    </w:p>
    <w:p w14:paraId="07290D6A" w14:textId="77777777" w:rsidR="00F55662" w:rsidRPr="00BC3073" w:rsidRDefault="003F7F77" w:rsidP="00BC3073">
      <w:pPr>
        <w:pStyle w:val="ListParagraph"/>
      </w:pPr>
      <w:r>
        <w:t>Use of words in text and symbols in tables (e.g., “equal to or greater than” versus “≥”).</w:t>
      </w:r>
    </w:p>
    <w:p w14:paraId="4CF45307" w14:textId="77777777" w:rsidR="00F55662" w:rsidRPr="00BC3073" w:rsidRDefault="003F7F77" w:rsidP="00BC3073">
      <w:pPr>
        <w:pStyle w:val="ListParagraph"/>
      </w:pPr>
      <w:r>
        <w:t>Use of words as nouns or</w:t>
      </w:r>
      <w:r w:rsidRPr="00BC3073">
        <w:t xml:space="preserve"> </w:t>
      </w:r>
      <w:r>
        <w:t>verbs.</w:t>
      </w:r>
    </w:p>
    <w:p w14:paraId="5422243C" w14:textId="77777777" w:rsidR="00F55662" w:rsidRPr="00BC3073" w:rsidRDefault="003F7F77" w:rsidP="00BC3073">
      <w:pPr>
        <w:pStyle w:val="ListParagraph"/>
      </w:pPr>
      <w:r>
        <w:t>Use of format and</w:t>
      </w:r>
      <w:r w:rsidRPr="00BC3073">
        <w:t xml:space="preserve"> </w:t>
      </w:r>
      <w:r>
        <w:t>organization.</w:t>
      </w:r>
    </w:p>
    <w:p w14:paraId="3CD4F2D4" w14:textId="77777777" w:rsidR="00F55662" w:rsidRPr="00BC3073" w:rsidRDefault="003F7F77" w:rsidP="00BC3073">
      <w:pPr>
        <w:pStyle w:val="ListParagraph"/>
      </w:pPr>
      <w:r>
        <w:t>Reliance on the general</w:t>
      </w:r>
      <w:r w:rsidRPr="00BC3073">
        <w:t xml:space="preserve"> </w:t>
      </w:r>
      <w:r>
        <w:t>provisions.</w:t>
      </w:r>
    </w:p>
    <w:p w14:paraId="50749179" w14:textId="77777777" w:rsidR="00F55662" w:rsidRDefault="003F7F77" w:rsidP="00BC3073">
      <w:pPr>
        <w:pStyle w:val="ListParagraph"/>
        <w:rPr>
          <w:rFonts w:ascii="Symbol"/>
        </w:rPr>
      </w:pPr>
      <w:r>
        <w:t>Use of style guide and other specification writing</w:t>
      </w:r>
      <w:r>
        <w:rPr>
          <w:spacing w:val="-27"/>
        </w:rPr>
        <w:t xml:space="preserve"> </w:t>
      </w:r>
      <w:r>
        <w:t>guidance.</w:t>
      </w:r>
    </w:p>
    <w:p w14:paraId="22FD9C5C" w14:textId="77777777" w:rsidR="00F55662" w:rsidRDefault="00F55662">
      <w:pPr>
        <w:rPr>
          <w:rFonts w:ascii="Symbol"/>
        </w:rPr>
        <w:sectPr w:rsidR="00F55662" w:rsidSect="00967161">
          <w:pgSz w:w="12240" w:h="15840"/>
          <w:pgMar w:top="1440" w:right="1440" w:bottom="1440" w:left="1440" w:header="722" w:footer="732" w:gutter="0"/>
          <w:cols w:space="720"/>
        </w:sectPr>
      </w:pPr>
    </w:p>
    <w:p w14:paraId="3A325655" w14:textId="77777777" w:rsidR="00690903" w:rsidRPr="00690903" w:rsidRDefault="00690903" w:rsidP="00BC3073">
      <w:pPr>
        <w:spacing w:before="26"/>
        <w:rPr>
          <w:szCs w:val="36"/>
        </w:rPr>
      </w:pPr>
      <w:r w:rsidRPr="00690903">
        <w:rPr>
          <w:szCs w:val="36"/>
        </w:rPr>
        <w:lastRenderedPageBreak/>
        <w:t>Slide 3-73</w:t>
      </w:r>
    </w:p>
    <w:p w14:paraId="138C69F1" w14:textId="77777777" w:rsidR="00F55662" w:rsidRDefault="00F55662">
      <w:pPr>
        <w:rPr>
          <w:sz w:val="6"/>
        </w:rPr>
        <w:sectPr w:rsidR="00F55662" w:rsidSect="00967161">
          <w:pgSz w:w="12240" w:h="15840"/>
          <w:pgMar w:top="1440" w:right="1440" w:bottom="1440" w:left="1440" w:header="722" w:footer="732" w:gutter="0"/>
          <w:cols w:space="720"/>
        </w:sectPr>
      </w:pPr>
    </w:p>
    <w:p w14:paraId="0CC8F129" w14:textId="35BA3D3F" w:rsidR="00F55662" w:rsidRDefault="00690903" w:rsidP="00BC3073">
      <w:pPr>
        <w:pStyle w:val="BodyText"/>
        <w:jc w:val="center"/>
      </w:pPr>
      <w:r>
        <w:rPr>
          <w:noProof/>
        </w:rPr>
        <w:drawing>
          <wp:inline distT="0" distB="0" distL="0" distR="0" wp14:anchorId="44CC5EE5" wp14:editId="358DAE19">
            <wp:extent cx="3657600" cy="2743200"/>
            <wp:effectExtent l="19050" t="19050" r="0" b="0"/>
            <wp:docPr id="111" name="Picture 11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text&#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BB4248E" w14:textId="135F72B5" w:rsidR="00F55662" w:rsidRPr="00E63953" w:rsidRDefault="003F7F77" w:rsidP="00E63953">
      <w:pPr>
        <w:rPr>
          <w:b/>
          <w:bCs/>
        </w:rPr>
        <w:sectPr w:rsidR="00F55662" w:rsidRPr="00E63953" w:rsidSect="00967161">
          <w:type w:val="continuous"/>
          <w:pgSz w:w="12240" w:h="15840"/>
          <w:pgMar w:top="1440" w:right="1440" w:bottom="1440" w:left="1440" w:header="720" w:footer="720" w:gutter="0"/>
          <w:cols w:space="1565"/>
        </w:sectPr>
      </w:pPr>
      <w:r w:rsidRPr="00E63953">
        <w:rPr>
          <w:b/>
          <w:bCs/>
        </w:rPr>
        <w:t>Consistent (continued)</w:t>
      </w:r>
    </w:p>
    <w:p w14:paraId="65E2C06F" w14:textId="77777777" w:rsidR="00F55662" w:rsidRDefault="003F7F77" w:rsidP="001C2C64">
      <w:pPr>
        <w:pStyle w:val="BodyText"/>
      </w:pPr>
      <w:r>
        <w:t>More specifically, to ensure consistency, specification writers should use the following:</w:t>
      </w:r>
    </w:p>
    <w:p w14:paraId="46FD5EC8" w14:textId="77777777" w:rsidR="00F55662" w:rsidRDefault="003F7F77" w:rsidP="00BC3073">
      <w:pPr>
        <w:pStyle w:val="ListParagraph"/>
        <w:rPr>
          <w:rFonts w:ascii="Symbol"/>
        </w:rPr>
      </w:pPr>
      <w:r>
        <w:t>Defined terms consistent with their</w:t>
      </w:r>
      <w:r>
        <w:rPr>
          <w:spacing w:val="-22"/>
        </w:rPr>
        <w:t xml:space="preserve"> </w:t>
      </w:r>
      <w:r>
        <w:t>definitions.</w:t>
      </w:r>
    </w:p>
    <w:p w14:paraId="0129ED2F" w14:textId="77777777" w:rsidR="00F55662" w:rsidRDefault="003F7F77" w:rsidP="00A51CDA">
      <w:pPr>
        <w:pStyle w:val="ListParagraph"/>
        <w:numPr>
          <w:ilvl w:val="1"/>
          <w:numId w:val="48"/>
        </w:numPr>
        <w:ind w:left="1260"/>
      </w:pPr>
      <w:r>
        <w:t xml:space="preserve">Define each term with an understanding of its usage throughout the </w:t>
      </w:r>
      <w:r w:rsidRPr="00BC3073">
        <w:t xml:space="preserve">contract </w:t>
      </w:r>
      <w:r>
        <w:t>documents.</w:t>
      </w:r>
    </w:p>
    <w:p w14:paraId="407CE556" w14:textId="77777777" w:rsidR="00F55662" w:rsidRDefault="003F7F77" w:rsidP="00A51CDA">
      <w:pPr>
        <w:pStyle w:val="ListParagraph"/>
        <w:numPr>
          <w:ilvl w:val="1"/>
          <w:numId w:val="48"/>
        </w:numPr>
        <w:ind w:left="1260"/>
      </w:pPr>
      <w:r>
        <w:t xml:space="preserve">If necessary, ensure that usage is correct and that alternate </w:t>
      </w:r>
      <w:r w:rsidRPr="00BC3073">
        <w:t xml:space="preserve">interpretations </w:t>
      </w:r>
      <w:r>
        <w:t>cannot contradict the intended</w:t>
      </w:r>
      <w:r w:rsidRPr="00BC3073">
        <w:t xml:space="preserve"> </w:t>
      </w:r>
      <w:r>
        <w:t>meaning.</w:t>
      </w:r>
    </w:p>
    <w:p w14:paraId="1276F61A" w14:textId="77777777" w:rsidR="00F55662" w:rsidRDefault="003F7F77" w:rsidP="00A51CDA">
      <w:pPr>
        <w:pStyle w:val="ListParagraph"/>
        <w:numPr>
          <w:ilvl w:val="1"/>
          <w:numId w:val="48"/>
        </w:numPr>
        <w:ind w:left="1260"/>
      </w:pPr>
      <w:r>
        <w:t xml:space="preserve">Avoid common construction words with multiple meanings as well as </w:t>
      </w:r>
      <w:r w:rsidRPr="00BC3073">
        <w:t xml:space="preserve">adjectives </w:t>
      </w:r>
      <w:r>
        <w:t>and adverbs whose meaning can vary with the</w:t>
      </w:r>
      <w:r>
        <w:rPr>
          <w:spacing w:val="-24"/>
        </w:rPr>
        <w:t xml:space="preserve"> </w:t>
      </w:r>
      <w:r>
        <w:t>reader.</w:t>
      </w:r>
    </w:p>
    <w:p w14:paraId="78CC0AEC" w14:textId="77777777" w:rsidR="00F55662" w:rsidRPr="00BC3073" w:rsidRDefault="003F7F77" w:rsidP="00BC3073">
      <w:pPr>
        <w:pStyle w:val="ListParagraph"/>
      </w:pPr>
      <w:r>
        <w:t>Phrases consistent with existing</w:t>
      </w:r>
      <w:r w:rsidRPr="00BC3073">
        <w:t xml:space="preserve"> </w:t>
      </w:r>
      <w:r>
        <w:t>guidance.</w:t>
      </w:r>
    </w:p>
    <w:p w14:paraId="46CC0AE0" w14:textId="77777777" w:rsidR="00F55662" w:rsidRDefault="003F7F77" w:rsidP="00BC3073">
      <w:pPr>
        <w:pStyle w:val="ListParagraph"/>
        <w:rPr>
          <w:rFonts w:ascii="Symbol"/>
        </w:rPr>
      </w:pPr>
      <w:r>
        <w:t>Abbreviations and acronyms consistent with existing</w:t>
      </w:r>
      <w:r>
        <w:rPr>
          <w:spacing w:val="-29"/>
        </w:rPr>
        <w:t xml:space="preserve"> </w:t>
      </w:r>
      <w:r>
        <w:t>guidance.</w:t>
      </w:r>
    </w:p>
    <w:p w14:paraId="1CCA190E" w14:textId="77777777" w:rsidR="00F55662" w:rsidRDefault="003F7F77" w:rsidP="00A51CDA">
      <w:pPr>
        <w:pStyle w:val="ListParagraph"/>
        <w:numPr>
          <w:ilvl w:val="1"/>
          <w:numId w:val="48"/>
        </w:numPr>
        <w:ind w:left="1260"/>
      </w:pPr>
      <w:r>
        <w:t>Define all acronyms. An acronym may have various</w:t>
      </w:r>
      <w:r w:rsidRPr="00BC3073">
        <w:t xml:space="preserve"> </w:t>
      </w:r>
      <w:r>
        <w:t>meanings.</w:t>
      </w:r>
    </w:p>
    <w:p w14:paraId="102FF439" w14:textId="77777777" w:rsidR="00F55662" w:rsidRDefault="003F7F77" w:rsidP="00A51CDA">
      <w:pPr>
        <w:pStyle w:val="ListParagraph"/>
        <w:numPr>
          <w:ilvl w:val="1"/>
          <w:numId w:val="48"/>
        </w:numPr>
        <w:ind w:left="1260"/>
      </w:pPr>
      <w:r>
        <w:t xml:space="preserve">Define all abbreviations. Abbreviations include measurement unit symbols </w:t>
      </w:r>
      <w:r w:rsidRPr="00BC3073">
        <w:t xml:space="preserve">and </w:t>
      </w:r>
      <w:r>
        <w:t>other short forms that are crucial to understanding a specification’s</w:t>
      </w:r>
      <w:r w:rsidRPr="00BC3073">
        <w:t xml:space="preserve"> </w:t>
      </w:r>
      <w:r>
        <w:t>intent.</w:t>
      </w:r>
    </w:p>
    <w:p w14:paraId="1AB8E2C9" w14:textId="77777777" w:rsidR="00F55662" w:rsidRDefault="003F7F77" w:rsidP="00A51CDA">
      <w:pPr>
        <w:pStyle w:val="ListParagraph"/>
        <w:numPr>
          <w:ilvl w:val="1"/>
          <w:numId w:val="48"/>
        </w:numPr>
        <w:ind w:left="1260"/>
      </w:pPr>
      <w:r>
        <w:t xml:space="preserve">If an abbreviation is not defined in the general provisions, spell it out at its </w:t>
      </w:r>
      <w:r w:rsidRPr="00BC3073">
        <w:t xml:space="preserve">first </w:t>
      </w:r>
      <w:r>
        <w:t>occurrence. Use abbreviations</w:t>
      </w:r>
      <w:r w:rsidRPr="00BC3073">
        <w:t xml:space="preserve"> </w:t>
      </w:r>
      <w:r>
        <w:t>correctly.</w:t>
      </w:r>
    </w:p>
    <w:p w14:paraId="41E0F5B6" w14:textId="77777777" w:rsidR="00F55662" w:rsidRDefault="003F7F77" w:rsidP="00A51CDA">
      <w:pPr>
        <w:pStyle w:val="ListParagraph"/>
        <w:numPr>
          <w:ilvl w:val="1"/>
          <w:numId w:val="48"/>
        </w:numPr>
        <w:ind w:left="1260"/>
      </w:pPr>
      <w:r>
        <w:t xml:space="preserve">Only use abbreviations when they will not confuse the reader and not lead </w:t>
      </w:r>
      <w:r w:rsidRPr="00BC3073">
        <w:t xml:space="preserve">to </w:t>
      </w:r>
      <w:r>
        <w:t>misinterpretation.</w:t>
      </w:r>
    </w:p>
    <w:p w14:paraId="6E3F25E6" w14:textId="77777777" w:rsidR="00F55662" w:rsidRDefault="003F7F77" w:rsidP="00A51CDA">
      <w:pPr>
        <w:pStyle w:val="ListParagraph"/>
        <w:numPr>
          <w:ilvl w:val="1"/>
          <w:numId w:val="48"/>
        </w:numPr>
        <w:ind w:left="1260"/>
      </w:pPr>
      <w:r>
        <w:t xml:space="preserve">Always check the appropriate subsection in the general provisions of </w:t>
      </w:r>
      <w:r w:rsidRPr="00BC3073">
        <w:t xml:space="preserve">the </w:t>
      </w:r>
      <w:r>
        <w:t>agency’s standard specifications for accepted</w:t>
      </w:r>
      <w:r>
        <w:rPr>
          <w:spacing w:val="-31"/>
        </w:rPr>
        <w:t xml:space="preserve"> </w:t>
      </w:r>
      <w:r>
        <w:t>abbreviations.</w:t>
      </w:r>
    </w:p>
    <w:p w14:paraId="079DE025" w14:textId="77777777" w:rsidR="00F55662" w:rsidRDefault="00F55662">
      <w:pPr>
        <w:spacing w:line="276" w:lineRule="exact"/>
        <w:sectPr w:rsidR="00F55662" w:rsidSect="00967161">
          <w:type w:val="continuous"/>
          <w:pgSz w:w="12240" w:h="15840"/>
          <w:pgMar w:top="1440" w:right="1440" w:bottom="1440" w:left="1440" w:header="720" w:footer="720" w:gutter="0"/>
          <w:cols w:space="720"/>
        </w:sectPr>
      </w:pPr>
    </w:p>
    <w:p w14:paraId="4EC3F5C4" w14:textId="77777777" w:rsidR="00F55662" w:rsidRPr="00E63953" w:rsidRDefault="003F7F77" w:rsidP="00E63953">
      <w:pPr>
        <w:rPr>
          <w:b/>
          <w:bCs/>
        </w:rPr>
      </w:pPr>
      <w:r w:rsidRPr="00E63953">
        <w:rPr>
          <w:b/>
          <w:bCs/>
        </w:rPr>
        <w:lastRenderedPageBreak/>
        <w:t>Consistent (continued)</w:t>
      </w:r>
    </w:p>
    <w:p w14:paraId="4EB85012" w14:textId="77777777" w:rsidR="00F55662" w:rsidRDefault="003F7F77" w:rsidP="00BC3073">
      <w:pPr>
        <w:pStyle w:val="ListParagraph"/>
        <w:rPr>
          <w:rFonts w:ascii="Symbol"/>
        </w:rPr>
      </w:pPr>
      <w:r>
        <w:t>Units of measure and symbols consistent with existing</w:t>
      </w:r>
      <w:r>
        <w:rPr>
          <w:spacing w:val="-28"/>
        </w:rPr>
        <w:t xml:space="preserve"> </w:t>
      </w:r>
      <w:r>
        <w:t>guidance.</w:t>
      </w:r>
    </w:p>
    <w:p w14:paraId="0FE4A3A6" w14:textId="77777777" w:rsidR="00F55662" w:rsidRDefault="003F7F77" w:rsidP="00A51CDA">
      <w:pPr>
        <w:pStyle w:val="ListParagraph"/>
        <w:numPr>
          <w:ilvl w:val="1"/>
          <w:numId w:val="48"/>
        </w:numPr>
        <w:ind w:left="1260"/>
      </w:pPr>
      <w:r>
        <w:t>Define all units of measure and</w:t>
      </w:r>
      <w:r w:rsidRPr="00BC3073">
        <w:t xml:space="preserve"> </w:t>
      </w:r>
      <w:r>
        <w:t>symbols.</w:t>
      </w:r>
    </w:p>
    <w:p w14:paraId="5166DA5D" w14:textId="77777777" w:rsidR="00F55662" w:rsidRDefault="003F7F77" w:rsidP="00A51CDA">
      <w:pPr>
        <w:pStyle w:val="ListParagraph"/>
        <w:numPr>
          <w:ilvl w:val="1"/>
          <w:numId w:val="48"/>
        </w:numPr>
        <w:ind w:left="1260"/>
      </w:pPr>
      <w:r>
        <w:t>Use either the metric system or the customary (English) system for highway specifications. The rules for writing units of measure for these two systems vary significantly.</w:t>
      </w:r>
    </w:p>
    <w:p w14:paraId="71D4116D" w14:textId="77777777" w:rsidR="00F55662" w:rsidRDefault="003F7F77" w:rsidP="00A51CDA">
      <w:pPr>
        <w:pStyle w:val="ListParagraph"/>
        <w:numPr>
          <w:ilvl w:val="1"/>
          <w:numId w:val="48"/>
        </w:numPr>
        <w:ind w:left="1260"/>
      </w:pPr>
      <w:r>
        <w:t>Use words in text and symbols in</w:t>
      </w:r>
      <w:r w:rsidRPr="00BC3073">
        <w:t xml:space="preserve"> </w:t>
      </w:r>
      <w:r>
        <w:t>tables.</w:t>
      </w:r>
    </w:p>
    <w:p w14:paraId="6C749BC1" w14:textId="718DAF57" w:rsidR="00F55662" w:rsidRDefault="003F7F77" w:rsidP="00A51CDA">
      <w:pPr>
        <w:pStyle w:val="ListParagraph"/>
        <w:numPr>
          <w:ilvl w:val="1"/>
          <w:numId w:val="48"/>
        </w:numPr>
        <w:ind w:left="1260"/>
      </w:pPr>
      <w:r>
        <w:t xml:space="preserve">Consult the agency’s style guide for rules concerning the units of measure </w:t>
      </w:r>
      <w:r>
        <w:rPr>
          <w:spacing w:val="-16"/>
        </w:rPr>
        <w:t xml:space="preserve">and </w:t>
      </w:r>
      <w:r>
        <w:t>symbols.</w:t>
      </w:r>
    </w:p>
    <w:p w14:paraId="508830AD" w14:textId="77777777" w:rsidR="00F55662" w:rsidRDefault="003F7F77" w:rsidP="00BC3073">
      <w:pPr>
        <w:pStyle w:val="ListParagraph"/>
        <w:rPr>
          <w:rFonts w:ascii="Symbol"/>
        </w:rPr>
      </w:pPr>
      <w:r>
        <w:t>Numbers expressed</w:t>
      </w:r>
      <w:r>
        <w:rPr>
          <w:spacing w:val="-20"/>
        </w:rPr>
        <w:t xml:space="preserve"> </w:t>
      </w:r>
      <w:r>
        <w:t>appropriately.</w:t>
      </w:r>
    </w:p>
    <w:p w14:paraId="13C0368A" w14:textId="58DB343B" w:rsidR="00F55662" w:rsidRDefault="003F7F77" w:rsidP="00A51CDA">
      <w:pPr>
        <w:pStyle w:val="ListParagraph"/>
        <w:numPr>
          <w:ilvl w:val="1"/>
          <w:numId w:val="48"/>
        </w:numPr>
        <w:ind w:left="1260"/>
      </w:pPr>
      <w:r>
        <w:t xml:space="preserve">Always use numerals for dimensions, degrees of temperature, percent, </w:t>
      </w:r>
      <w:r w:rsidRPr="00BC3073">
        <w:t xml:space="preserve">and </w:t>
      </w:r>
      <w:r>
        <w:t>dollars and cents (e.g., 3 in. by 5 in., 50°C, 20</w:t>
      </w:r>
      <w:r w:rsidR="00E57714">
        <w:t xml:space="preserve"> percent</w:t>
      </w:r>
      <w:r>
        <w:t>,</w:t>
      </w:r>
      <w:r w:rsidRPr="00BC3073">
        <w:t xml:space="preserve"> </w:t>
      </w:r>
      <w:r>
        <w:t>$5.50).</w:t>
      </w:r>
    </w:p>
    <w:p w14:paraId="4FF90FDE" w14:textId="77777777" w:rsidR="00F55662" w:rsidRDefault="003F7F77" w:rsidP="00A51CDA">
      <w:pPr>
        <w:pStyle w:val="ListParagraph"/>
        <w:numPr>
          <w:ilvl w:val="1"/>
          <w:numId w:val="48"/>
        </w:numPr>
        <w:ind w:left="1260"/>
      </w:pPr>
      <w:r>
        <w:t>Express clock times and dates in numerals (e.g., 2:10 p.m. on June 15</w:t>
      </w:r>
      <w:r w:rsidRPr="00BC3073">
        <w:t xml:space="preserve"> </w:t>
      </w:r>
      <w:r>
        <w:t>(omit</w:t>
      </w:r>
      <w:r w:rsidRPr="00BC3073">
        <w:t xml:space="preserve"> </w:t>
      </w:r>
      <w:r>
        <w:t>“th”),</w:t>
      </w:r>
      <w:r w:rsidRPr="00BC3073">
        <w:t xml:space="preserve"> </w:t>
      </w:r>
      <w:r>
        <w:t>1992. Exceptions to this are the use of the words “noon” and “midnight.” For example, use noon rather than 12 noon, 12:00, or 12:00</w:t>
      </w:r>
      <w:r w:rsidRPr="00BC3073">
        <w:t xml:space="preserve"> </w:t>
      </w:r>
      <w:r>
        <w:t>p.m.).</w:t>
      </w:r>
    </w:p>
    <w:p w14:paraId="20E29948" w14:textId="77777777" w:rsidR="00F55662" w:rsidRDefault="003F7F77" w:rsidP="00A51CDA">
      <w:pPr>
        <w:pStyle w:val="ListParagraph"/>
        <w:numPr>
          <w:ilvl w:val="1"/>
          <w:numId w:val="48"/>
        </w:numPr>
        <w:ind w:left="1260"/>
      </w:pPr>
      <w:r>
        <w:t xml:space="preserve">Express decimals in numerals (e.g., 6.235). For quantities less than one, use </w:t>
      </w:r>
      <w:r w:rsidRPr="00BC3073">
        <w:t xml:space="preserve">a </w:t>
      </w:r>
      <w:r>
        <w:t>zero before the decimal point (e.g.,</w:t>
      </w:r>
      <w:r w:rsidRPr="00BC3073">
        <w:t xml:space="preserve"> </w:t>
      </w:r>
      <w:r>
        <w:t>0.235).</w:t>
      </w:r>
    </w:p>
    <w:p w14:paraId="301F2CA2" w14:textId="77777777" w:rsidR="00F55662" w:rsidRDefault="003F7F77" w:rsidP="00A51CDA">
      <w:pPr>
        <w:pStyle w:val="ListParagraph"/>
        <w:numPr>
          <w:ilvl w:val="1"/>
          <w:numId w:val="48"/>
        </w:numPr>
        <w:ind w:left="1260"/>
      </w:pPr>
      <w:r>
        <w:t xml:space="preserve">Omit unneeded zeroes in time and money references (e.g., $200 not </w:t>
      </w:r>
      <w:r>
        <w:rPr>
          <w:spacing w:val="-7"/>
        </w:rPr>
        <w:t xml:space="preserve">$200.00, </w:t>
      </w:r>
      <w:r>
        <w:t>and 9 p.m. not 9:00</w:t>
      </w:r>
      <w:r>
        <w:rPr>
          <w:spacing w:val="-10"/>
        </w:rPr>
        <w:t xml:space="preserve"> </w:t>
      </w:r>
      <w:r>
        <w:t>p.m.).</w:t>
      </w:r>
    </w:p>
    <w:p w14:paraId="370015A6" w14:textId="77777777" w:rsidR="00F55662" w:rsidRPr="00BC3073" w:rsidRDefault="003F7F77" w:rsidP="00BC3073">
      <w:pPr>
        <w:pStyle w:val="ListParagraph"/>
      </w:pPr>
      <w:r>
        <w:t xml:space="preserve">Capitalization minimized and consistently applied. For parties in the contract and defined terms, refer to the agency’s style guide, the general provisions, or the </w:t>
      </w:r>
      <w:r w:rsidRPr="00BC3073">
        <w:t>Chicago Manual of Style</w:t>
      </w:r>
      <w:r>
        <w:t>.</w:t>
      </w:r>
    </w:p>
    <w:p w14:paraId="194B5022" w14:textId="77777777" w:rsidR="00F55662" w:rsidRDefault="003F7F77" w:rsidP="00BC3073">
      <w:pPr>
        <w:pStyle w:val="ListParagraph"/>
        <w:rPr>
          <w:rFonts w:ascii="Symbol"/>
        </w:rPr>
      </w:pPr>
      <w:r>
        <w:t>Formatting and</w:t>
      </w:r>
      <w:r>
        <w:rPr>
          <w:spacing w:val="-17"/>
        </w:rPr>
        <w:t xml:space="preserve"> </w:t>
      </w:r>
      <w:r>
        <w:t>organization.</w:t>
      </w:r>
    </w:p>
    <w:p w14:paraId="794DDF1F" w14:textId="77777777" w:rsidR="00F55662" w:rsidRDefault="003F7F77" w:rsidP="00A51CDA">
      <w:pPr>
        <w:pStyle w:val="ListParagraph"/>
        <w:numPr>
          <w:ilvl w:val="1"/>
          <w:numId w:val="48"/>
        </w:numPr>
        <w:ind w:left="1260"/>
      </w:pPr>
      <w:r>
        <w:t xml:space="preserve">Use headings to break up information into logical, understandable pieces </w:t>
      </w:r>
      <w:r w:rsidRPr="00BC3073">
        <w:t xml:space="preserve">to </w:t>
      </w:r>
      <w:r>
        <w:t>assist the reader in locating</w:t>
      </w:r>
      <w:r w:rsidRPr="00BC3073">
        <w:t xml:space="preserve"> </w:t>
      </w:r>
      <w:r>
        <w:t>information.</w:t>
      </w:r>
    </w:p>
    <w:p w14:paraId="3B759FFF" w14:textId="77777777" w:rsidR="00F55662" w:rsidRDefault="003F7F77" w:rsidP="00A51CDA">
      <w:pPr>
        <w:pStyle w:val="ListParagraph"/>
        <w:numPr>
          <w:ilvl w:val="1"/>
          <w:numId w:val="48"/>
        </w:numPr>
        <w:ind w:left="1260"/>
      </w:pPr>
      <w:r>
        <w:t xml:space="preserve">Use consistent headings (e.g., all paragraphs at the same level within a </w:t>
      </w:r>
      <w:r w:rsidRPr="00BC3073">
        <w:t xml:space="preserve">particular </w:t>
      </w:r>
      <w:r>
        <w:t>subpart should either use or not use</w:t>
      </w:r>
      <w:r w:rsidRPr="00BC3073">
        <w:t xml:space="preserve"> </w:t>
      </w:r>
      <w:r>
        <w:t>headings).</w:t>
      </w:r>
    </w:p>
    <w:p w14:paraId="2A87DDAB" w14:textId="77777777" w:rsidR="00F55662" w:rsidRDefault="003F7F77" w:rsidP="00A51CDA">
      <w:pPr>
        <w:pStyle w:val="ListParagraph"/>
        <w:numPr>
          <w:ilvl w:val="1"/>
          <w:numId w:val="48"/>
        </w:numPr>
        <w:ind w:left="1260"/>
      </w:pPr>
      <w:r>
        <w:t xml:space="preserve">Use headings with enough information to convey the main point of the </w:t>
      </w:r>
      <w:r>
        <w:rPr>
          <w:spacing w:val="-7"/>
        </w:rPr>
        <w:t xml:space="preserve">paragraph </w:t>
      </w:r>
      <w:r>
        <w:t>without being so long as to overwhelm the material in the paragraph</w:t>
      </w:r>
      <w:r>
        <w:rPr>
          <w:spacing w:val="-33"/>
        </w:rPr>
        <w:t xml:space="preserve"> </w:t>
      </w:r>
      <w:r>
        <w:t>itself.</w:t>
      </w:r>
    </w:p>
    <w:p w14:paraId="394FAF68" w14:textId="77777777" w:rsidR="00F55662" w:rsidRDefault="003F7F77" w:rsidP="00BC3073">
      <w:pPr>
        <w:pStyle w:val="ListParagraph"/>
        <w:rPr>
          <w:rFonts w:ascii="Symbol"/>
        </w:rPr>
      </w:pPr>
      <w:r>
        <w:t>General provisions</w:t>
      </w:r>
      <w:r>
        <w:rPr>
          <w:spacing w:val="-17"/>
        </w:rPr>
        <w:t xml:space="preserve"> </w:t>
      </w:r>
      <w:r>
        <w:t>review.</w:t>
      </w:r>
    </w:p>
    <w:p w14:paraId="4108EACB" w14:textId="77777777" w:rsidR="00F55662" w:rsidRDefault="00F55662">
      <w:pPr>
        <w:rPr>
          <w:rFonts w:ascii="Symbol"/>
        </w:rPr>
        <w:sectPr w:rsidR="00F55662" w:rsidSect="00967161">
          <w:pgSz w:w="12240" w:h="15840"/>
          <w:pgMar w:top="1440" w:right="1440" w:bottom="1440" w:left="1440" w:header="722" w:footer="732" w:gutter="0"/>
          <w:cols w:space="720"/>
        </w:sectPr>
      </w:pPr>
    </w:p>
    <w:p w14:paraId="2100757C" w14:textId="77777777" w:rsidR="00F55662" w:rsidRPr="00E63953" w:rsidRDefault="003F7F77" w:rsidP="00E63953">
      <w:pPr>
        <w:rPr>
          <w:b/>
          <w:bCs/>
        </w:rPr>
      </w:pPr>
      <w:r w:rsidRPr="00E63953">
        <w:rPr>
          <w:b/>
          <w:bCs/>
        </w:rPr>
        <w:lastRenderedPageBreak/>
        <w:t>Consistent (continued)</w:t>
      </w:r>
    </w:p>
    <w:p w14:paraId="29A7E03A" w14:textId="77777777" w:rsidR="00F55662" w:rsidRDefault="003F7F77" w:rsidP="00BC3073">
      <w:pPr>
        <w:pStyle w:val="ListParagraph"/>
        <w:rPr>
          <w:rFonts w:ascii="Symbol"/>
        </w:rPr>
      </w:pPr>
      <w:r>
        <w:t>Style guide aids used to ensure consistency. As previously discussed, a style guide should be used when writing specifications. If the agency does not have a style guide, then the specification writer should consider developing one for the agency. A style guide provides the</w:t>
      </w:r>
      <w:r>
        <w:rPr>
          <w:spacing w:val="-20"/>
        </w:rPr>
        <w:t xml:space="preserve"> </w:t>
      </w:r>
      <w:r>
        <w:t>following:</w:t>
      </w:r>
    </w:p>
    <w:p w14:paraId="2851E42B" w14:textId="77777777" w:rsidR="00F55662" w:rsidRDefault="003F7F77" w:rsidP="00A51CDA">
      <w:pPr>
        <w:pStyle w:val="ListParagraph"/>
        <w:numPr>
          <w:ilvl w:val="1"/>
          <w:numId w:val="48"/>
        </w:numPr>
        <w:ind w:left="1260"/>
      </w:pPr>
      <w:r>
        <w:t>Consistent</w:t>
      </w:r>
      <w:r w:rsidRPr="00BC3073">
        <w:t xml:space="preserve"> </w:t>
      </w:r>
      <w:r>
        <w:t>language</w:t>
      </w:r>
    </w:p>
    <w:p w14:paraId="68AB09F4" w14:textId="77777777" w:rsidR="00F55662" w:rsidRDefault="003F7F77" w:rsidP="00A51CDA">
      <w:pPr>
        <w:pStyle w:val="ListParagraph"/>
        <w:numPr>
          <w:ilvl w:val="1"/>
          <w:numId w:val="48"/>
        </w:numPr>
        <w:ind w:left="1260"/>
      </w:pPr>
      <w:r>
        <w:t>Consistent word and number</w:t>
      </w:r>
      <w:r w:rsidRPr="00BC3073">
        <w:t xml:space="preserve"> </w:t>
      </w:r>
      <w:r>
        <w:t>usage</w:t>
      </w:r>
    </w:p>
    <w:p w14:paraId="04A9C8A9" w14:textId="77777777" w:rsidR="00F55662" w:rsidRDefault="003F7F77" w:rsidP="00A51CDA">
      <w:pPr>
        <w:pStyle w:val="ListParagraph"/>
        <w:numPr>
          <w:ilvl w:val="1"/>
          <w:numId w:val="48"/>
        </w:numPr>
        <w:ind w:left="1260"/>
      </w:pPr>
      <w:r>
        <w:t>Consistent</w:t>
      </w:r>
      <w:r w:rsidRPr="00BC3073">
        <w:t xml:space="preserve"> </w:t>
      </w:r>
      <w:r>
        <w:t>format</w:t>
      </w:r>
    </w:p>
    <w:p w14:paraId="0083A7E8" w14:textId="77777777" w:rsidR="00F55662" w:rsidRDefault="003F7F77" w:rsidP="00A51CDA">
      <w:pPr>
        <w:pStyle w:val="ListParagraph"/>
        <w:numPr>
          <w:ilvl w:val="1"/>
          <w:numId w:val="48"/>
        </w:numPr>
        <w:ind w:left="1260"/>
      </w:pPr>
      <w:r>
        <w:t>Consistent</w:t>
      </w:r>
      <w:r>
        <w:rPr>
          <w:spacing w:val="-12"/>
        </w:rPr>
        <w:t xml:space="preserve"> </w:t>
      </w:r>
      <w:r>
        <w:t>organization</w:t>
      </w:r>
    </w:p>
    <w:p w14:paraId="39200522" w14:textId="7B85A4B9" w:rsidR="00F55662" w:rsidRPr="00BC3073" w:rsidRDefault="00397600" w:rsidP="001C2C64">
      <w:pPr>
        <w:pStyle w:val="ListParagraph"/>
        <w:rPr>
          <w:rFonts w:ascii="Symbol"/>
        </w:rPr>
      </w:pPr>
      <w:r>
        <w:pict w14:anchorId="669DCB84">
          <v:shape id="_x0000_s1138" type="#_x0000_t202" style="position:absolute;left:0;text-align:left;margin-left:69.25pt;margin-top:35pt;width:473.55pt;height:61.6pt;z-index:3736;mso-wrap-distance-left:0;mso-wrap-distance-right:0;mso-position-horizontal-relative:page" filled="f" strokeweight=".50836mm">
            <v:stroke linestyle="thinThin"/>
            <v:textbox style="mso-next-textbox:#_x0000_s1138" inset="0,0,0,0">
              <w:txbxContent>
                <w:p w14:paraId="00883860" w14:textId="77777777" w:rsidR="000A05DA" w:rsidRDefault="000A05DA" w:rsidP="00BC3073">
                  <w:pPr>
                    <w:pStyle w:val="BodyText"/>
                    <w:spacing w:before="120"/>
                    <w:jc w:val="center"/>
                  </w:pPr>
                  <w:r>
                    <w:t>Training can help ensure consistent specification writing practices, but guidance, training, and evaluation are necessary to ensure consistent enforcement. Without consistent enforcement, even a well-written specification becomes ineffective.</w:t>
                  </w:r>
                </w:p>
              </w:txbxContent>
            </v:textbox>
            <w10:wrap type="topAndBottom" anchorx="page"/>
          </v:shape>
        </w:pict>
      </w:r>
      <w:r w:rsidR="003F7F77">
        <w:t>Needed training and</w:t>
      </w:r>
      <w:r w:rsidR="003F7F77">
        <w:rPr>
          <w:spacing w:val="-16"/>
        </w:rPr>
        <w:t xml:space="preserve"> </w:t>
      </w:r>
      <w:r w:rsidR="003F7F77">
        <w:t>guidance.</w:t>
      </w:r>
    </w:p>
    <w:p w14:paraId="1C71C691" w14:textId="1BADF466" w:rsidR="00F55662" w:rsidRDefault="00F55662" w:rsidP="001C2C64">
      <w:pPr>
        <w:pStyle w:val="BodyText"/>
        <w:rPr>
          <w:sz w:val="21"/>
        </w:rPr>
      </w:pPr>
    </w:p>
    <w:p w14:paraId="53DB5AA7" w14:textId="77777777" w:rsidR="00F55662" w:rsidRDefault="00F55662">
      <w:pPr>
        <w:rPr>
          <w:sz w:val="21"/>
        </w:rPr>
        <w:sectPr w:rsidR="00F55662" w:rsidSect="00967161">
          <w:pgSz w:w="12240" w:h="15840"/>
          <w:pgMar w:top="1440" w:right="1440" w:bottom="1440" w:left="1440" w:header="722" w:footer="732" w:gutter="0"/>
          <w:cols w:space="720"/>
        </w:sectPr>
      </w:pPr>
    </w:p>
    <w:p w14:paraId="5FA33C4E" w14:textId="77777777" w:rsidR="00F55662" w:rsidRPr="00690903" w:rsidRDefault="003F7F77" w:rsidP="00BC3073">
      <w:pPr>
        <w:spacing w:before="96"/>
        <w:ind w:right="81"/>
        <w:rPr>
          <w:szCs w:val="36"/>
        </w:rPr>
      </w:pPr>
      <w:r w:rsidRPr="00690903">
        <w:rPr>
          <w:szCs w:val="36"/>
        </w:rPr>
        <w:lastRenderedPageBreak/>
        <w:t>Slide 3-74</w:t>
      </w:r>
    </w:p>
    <w:p w14:paraId="144D6829" w14:textId="7A09036B" w:rsidR="00F55662" w:rsidRDefault="00690903" w:rsidP="00BC3073">
      <w:pPr>
        <w:pStyle w:val="BodyText"/>
        <w:jc w:val="center"/>
      </w:pPr>
      <w:r>
        <w:rPr>
          <w:noProof/>
        </w:rPr>
        <w:drawing>
          <wp:inline distT="0" distB="0" distL="0" distR="0" wp14:anchorId="46D5253E" wp14:editId="2DDE460F">
            <wp:extent cx="3657600" cy="2743200"/>
            <wp:effectExtent l="19050" t="19050" r="0" b="0"/>
            <wp:docPr id="112" name="Picture 1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graphical user interface&#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DC2B4F6" w14:textId="77777777" w:rsidR="00F55662" w:rsidRPr="00E63953" w:rsidRDefault="003F7F77" w:rsidP="00E63953">
      <w:pPr>
        <w:rPr>
          <w:b/>
          <w:bCs/>
        </w:rPr>
      </w:pPr>
      <w:bookmarkStart w:id="83" w:name="Writing_a_Method_Specification"/>
      <w:bookmarkEnd w:id="83"/>
      <w:r w:rsidRPr="00E63953">
        <w:rPr>
          <w:b/>
          <w:bCs/>
        </w:rPr>
        <w:t>Writing a Method Specification</w:t>
      </w:r>
    </w:p>
    <w:p w14:paraId="1C108CF1" w14:textId="77777777" w:rsidR="00F55662" w:rsidRDefault="003F7F77" w:rsidP="001C2C64">
      <w:pPr>
        <w:pStyle w:val="BodyText"/>
      </w:pPr>
      <w:r>
        <w:t>The Method Specification Template for a Concrete Sidewalk is based on the AASHTO five-part format outline created in Module 2. Sections of the template have been completed, including:</w:t>
      </w:r>
    </w:p>
    <w:p w14:paraId="41FBCBF9" w14:textId="7D806817" w:rsidR="00F55662" w:rsidRPr="00BC3073" w:rsidRDefault="003F7F77" w:rsidP="00BC3073">
      <w:pPr>
        <w:pStyle w:val="ListParagraph"/>
      </w:pPr>
      <w:r>
        <w:t>Description of</w:t>
      </w:r>
      <w:r w:rsidRPr="00BC3073">
        <w:t xml:space="preserve"> </w:t>
      </w:r>
      <w:r>
        <w:t>Work</w:t>
      </w:r>
      <w:r w:rsidR="00BC3073">
        <w:t>.</w:t>
      </w:r>
    </w:p>
    <w:p w14:paraId="73CCE1CD" w14:textId="42262D98" w:rsidR="00F55662" w:rsidRPr="00BC3073" w:rsidRDefault="003F7F77" w:rsidP="00BC3073">
      <w:pPr>
        <w:pStyle w:val="ListParagraph"/>
      </w:pPr>
      <w:r>
        <w:t>Materials</w:t>
      </w:r>
      <w:r w:rsidR="00BC3073">
        <w:t>.</w:t>
      </w:r>
    </w:p>
    <w:p w14:paraId="15FF6737" w14:textId="4DB00825" w:rsidR="00F55662" w:rsidRPr="00BC3073" w:rsidRDefault="003F7F77" w:rsidP="00BC3073">
      <w:pPr>
        <w:pStyle w:val="ListParagraph"/>
      </w:pPr>
      <w:r>
        <w:t>Measurement</w:t>
      </w:r>
      <w:r w:rsidR="00BC3073">
        <w:t>.</w:t>
      </w:r>
    </w:p>
    <w:p w14:paraId="022778A2" w14:textId="75354ACE" w:rsidR="00F55662" w:rsidRDefault="003F7F77" w:rsidP="00BC3073">
      <w:pPr>
        <w:pStyle w:val="ListParagraph"/>
        <w:rPr>
          <w:rFonts w:ascii="Symbol"/>
        </w:rPr>
      </w:pPr>
      <w:r>
        <w:t>Payment</w:t>
      </w:r>
      <w:r w:rsidR="00BC3073">
        <w:t>.</w:t>
      </w:r>
    </w:p>
    <w:p w14:paraId="51B50CA1" w14:textId="77777777" w:rsidR="00F55662" w:rsidRDefault="003F7F77" w:rsidP="001C2C64">
      <w:pPr>
        <w:pStyle w:val="BodyText"/>
      </w:pPr>
      <w:r>
        <w:t>The section numbers, material references, and other references are taken from the AASHTO Guide Specifications.</w:t>
      </w:r>
    </w:p>
    <w:p w14:paraId="3978A842" w14:textId="77777777" w:rsidR="00F55662" w:rsidRPr="00E63953" w:rsidRDefault="003F7F77" w:rsidP="00E63953">
      <w:pPr>
        <w:rPr>
          <w:b/>
          <w:bCs/>
        </w:rPr>
      </w:pPr>
      <w:r w:rsidRPr="00E63953">
        <w:rPr>
          <w:b/>
          <w:bCs/>
        </w:rPr>
        <w:t>Activity</w:t>
      </w:r>
    </w:p>
    <w:p w14:paraId="64DBBA93" w14:textId="77777777" w:rsidR="00F55662" w:rsidRPr="00BC3073" w:rsidRDefault="003F7F77" w:rsidP="00BC3073">
      <w:pPr>
        <w:pStyle w:val="ListParagraph"/>
      </w:pPr>
      <w:r>
        <w:t>Review the context and</w:t>
      </w:r>
      <w:r w:rsidRPr="00BC3073">
        <w:t xml:space="preserve"> </w:t>
      </w:r>
      <w:r>
        <w:t>criteria.</w:t>
      </w:r>
    </w:p>
    <w:p w14:paraId="5C9187FF" w14:textId="77777777" w:rsidR="00F55662" w:rsidRPr="00BC3073" w:rsidRDefault="003F7F77" w:rsidP="00BC3073">
      <w:pPr>
        <w:pStyle w:val="ListParagraph"/>
      </w:pPr>
      <w:r>
        <w:t>Using the template, write a method specification for constructing a concrete sidewalk.</w:t>
      </w:r>
    </w:p>
    <w:p w14:paraId="561B1F5F" w14:textId="77777777" w:rsidR="00F55662" w:rsidRPr="00BC3073" w:rsidRDefault="003F7F77" w:rsidP="00BC3073">
      <w:pPr>
        <w:pStyle w:val="ListParagraph"/>
      </w:pPr>
      <w:r>
        <w:t>Apply the five Cs and the AASHTO five-part format when writing the method specification.</w:t>
      </w:r>
    </w:p>
    <w:p w14:paraId="19D6BD15" w14:textId="77777777" w:rsidR="00BC3073" w:rsidRDefault="003F7F77" w:rsidP="00BC3073">
      <w:pPr>
        <w:pStyle w:val="ListParagraph"/>
      </w:pPr>
      <w:r>
        <w:t>Use Appendix D: Specification Writer’s Checklist as a</w:t>
      </w:r>
      <w:r w:rsidRPr="00BC3073">
        <w:t xml:space="preserve"> </w:t>
      </w:r>
      <w:r>
        <w:t>resource.</w:t>
      </w:r>
    </w:p>
    <w:p w14:paraId="3CB9B3FA" w14:textId="78381050" w:rsidR="00F55662" w:rsidRPr="00BC3073" w:rsidRDefault="003F7F77" w:rsidP="00BC3073">
      <w:pPr>
        <w:pStyle w:val="ListParagraph"/>
      </w:pPr>
      <w:r>
        <w:t>If style or format is not addressed in the course materials, follow the guidance provided by the agency’s style guide or other applicable</w:t>
      </w:r>
      <w:r w:rsidRPr="00BC3073">
        <w:rPr>
          <w:spacing w:val="-34"/>
        </w:rPr>
        <w:t xml:space="preserve"> </w:t>
      </w:r>
      <w:r>
        <w:t>standards.</w:t>
      </w:r>
    </w:p>
    <w:p w14:paraId="3B3A5F87"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58539415" w14:textId="77777777" w:rsidR="00F55662" w:rsidRPr="00E63953" w:rsidRDefault="003F7F77" w:rsidP="00E63953">
      <w:pPr>
        <w:rPr>
          <w:b/>
          <w:bCs/>
        </w:rPr>
      </w:pPr>
      <w:r w:rsidRPr="00E63953">
        <w:rPr>
          <w:b/>
          <w:bCs/>
        </w:rPr>
        <w:lastRenderedPageBreak/>
        <w:t>Activity (continued)</w:t>
      </w:r>
    </w:p>
    <w:p w14:paraId="4DD3346A" w14:textId="77777777" w:rsidR="00F55662" w:rsidRDefault="003F7F77" w:rsidP="00D0470C">
      <w:pPr>
        <w:pStyle w:val="Heading4"/>
      </w:pPr>
      <w:r>
        <w:t>Context</w:t>
      </w:r>
    </w:p>
    <w:p w14:paraId="0E0EB7F9" w14:textId="77777777" w:rsidR="00F55662" w:rsidRDefault="003F7F77" w:rsidP="001C2C64">
      <w:pPr>
        <w:pStyle w:val="BodyText"/>
      </w:pPr>
      <w:r>
        <w:t>The agency intends to award a contract to provide for the reconstruction of eight blocks of a State Highway through an urban corridor and within a city’s limits. Included in the scope of this contract is the construction of a concrete sidewalk adjacent to new, concrete curb and gutter. The contract also includes the reconstruction of the adjacent State Highway asphalt pavement. The contractor is to construct the concrete sidewalk for the length of the project on both sides of the highway. The agency will require the contractor to comply with this specification when performing the sidewalk construction work. The plans show the location and dimensions of the sidewalk and a profile of the sidewalk and bedding course.</w:t>
      </w:r>
    </w:p>
    <w:p w14:paraId="568DBE7B" w14:textId="77777777" w:rsidR="00F55662" w:rsidRDefault="003F7F77" w:rsidP="00D0470C">
      <w:pPr>
        <w:pStyle w:val="Heading4"/>
      </w:pPr>
      <w:r>
        <w:t>Criteria</w:t>
      </w:r>
    </w:p>
    <w:p w14:paraId="782E2BCB" w14:textId="77777777" w:rsidR="00F55662" w:rsidRDefault="003F7F77" w:rsidP="001C2C64">
      <w:pPr>
        <w:pStyle w:val="BodyText"/>
      </w:pPr>
      <w:r>
        <w:t>The contractor will need an excavator, hand tools, and a hand-driven compactor to excavate for the bed course, compact the bed course, and set the forms. The contractor will also need to provide all necessary forms and hand tools for placing, consolidating, finishing, jointing, and texturing the concrete.</w:t>
      </w:r>
    </w:p>
    <w:p w14:paraId="74368E3E" w14:textId="77777777" w:rsidR="00F55662" w:rsidRDefault="003F7F77" w:rsidP="001C2C64">
      <w:pPr>
        <w:pStyle w:val="BodyText"/>
      </w:pPr>
      <w:r>
        <w:t>The materials needed to construct the sidewalk include bed course materials, concrete meeting the specified compressive strength, reinforcing steel, and joint filler similar to that specified in other subsections of the agency’s standard specifications.</w:t>
      </w:r>
    </w:p>
    <w:p w14:paraId="6BFBE332" w14:textId="77777777" w:rsidR="00F55662" w:rsidRPr="00BC3073" w:rsidRDefault="003F7F77" w:rsidP="00BC3073">
      <w:pPr>
        <w:pStyle w:val="ListParagraph"/>
      </w:pPr>
      <w:r>
        <w:t>For the bed course, consider specifying a class of aggregate subbase that allows ease of placement and minimal compactive</w:t>
      </w:r>
      <w:r w:rsidRPr="00BC3073">
        <w:t xml:space="preserve"> </w:t>
      </w:r>
      <w:r>
        <w:t>effort.</w:t>
      </w:r>
    </w:p>
    <w:p w14:paraId="3947ECFA" w14:textId="77777777" w:rsidR="00F55662" w:rsidRPr="00BC3073" w:rsidRDefault="003F7F77" w:rsidP="00BC3073">
      <w:pPr>
        <w:pStyle w:val="ListParagraph"/>
      </w:pPr>
      <w:r>
        <w:t>For concrete, consider specifying a standard concrete mix that produces the minimum acceptable compressive strength considering the intended use of the sidewalk.</w:t>
      </w:r>
    </w:p>
    <w:p w14:paraId="175AF762" w14:textId="77777777" w:rsidR="00F55662" w:rsidRPr="00BC3073" w:rsidRDefault="003F7F77" w:rsidP="00BC3073">
      <w:pPr>
        <w:pStyle w:val="ListParagraph"/>
      </w:pPr>
      <w:r>
        <w:t>For reinforcing steel, consider specifying a standard type used in the region or within the jurisdiction where the sidewalk is being</w:t>
      </w:r>
      <w:r w:rsidRPr="00BC3073">
        <w:t xml:space="preserve"> </w:t>
      </w:r>
      <w:r>
        <w:t>placed.</w:t>
      </w:r>
    </w:p>
    <w:p w14:paraId="17D125CC" w14:textId="77777777" w:rsidR="00F55662" w:rsidRDefault="003F7F77" w:rsidP="00BC3073">
      <w:pPr>
        <w:pStyle w:val="ListParagraph"/>
        <w:rPr>
          <w:rFonts w:ascii="Symbol"/>
        </w:rPr>
      </w:pPr>
      <w:r>
        <w:t>For the joint filler and curing agent, consider specifying types similar to those required by your agency for concrete</w:t>
      </w:r>
      <w:r>
        <w:rPr>
          <w:spacing w:val="-25"/>
        </w:rPr>
        <w:t xml:space="preserve"> </w:t>
      </w:r>
      <w:r>
        <w:t>pavements.</w:t>
      </w:r>
    </w:p>
    <w:p w14:paraId="1F7A8951" w14:textId="77777777" w:rsidR="00F55662" w:rsidRDefault="003F7F77" w:rsidP="001C2C64">
      <w:pPr>
        <w:pStyle w:val="BodyText"/>
      </w:pPr>
      <w:r>
        <w:t>With regard to the administration of this work, the contractor should notify the engineer 24 hours before beginning the placement of concrete sidewalks. This will give the engineer an opportunity to inspect the bed course, reinforcing, and form work before the concrete pour.</w:t>
      </w:r>
    </w:p>
    <w:p w14:paraId="0C5E9009" w14:textId="77777777" w:rsidR="00F55662" w:rsidRDefault="003F7F77" w:rsidP="001C2C64">
      <w:pPr>
        <w:pStyle w:val="BodyText"/>
      </w:pPr>
      <w:r>
        <w:t>The engineer should base his or her acceptance of the completed sidewalk on the construction of properly located sidewalks using the specified materials and methods in accordance with the plans and specifications. The engineer should not accept the concrete sidewalk if the material used was not as specified, if the contractor did not follow the specified methods, or if the joints or finish were not acceptable.</w:t>
      </w:r>
    </w:p>
    <w:p w14:paraId="7D6C881B" w14:textId="77777777" w:rsidR="00F55662" w:rsidRDefault="003F7F77" w:rsidP="001C2C64">
      <w:pPr>
        <w:pStyle w:val="BodyText"/>
      </w:pPr>
      <w:r>
        <w:t>The engineer will separately measure and pay for completed and accepted sidewalk.</w:t>
      </w:r>
    </w:p>
    <w:p w14:paraId="47AE6420" w14:textId="77777777" w:rsidR="00F55662" w:rsidRDefault="00F55662">
      <w:pPr>
        <w:sectPr w:rsidR="00F55662" w:rsidSect="00967161">
          <w:pgSz w:w="12240" w:h="15840"/>
          <w:pgMar w:top="1440" w:right="1440" w:bottom="1440" w:left="1440" w:header="722" w:footer="732" w:gutter="0"/>
          <w:cols w:space="720"/>
        </w:sectPr>
      </w:pPr>
    </w:p>
    <w:p w14:paraId="34640948" w14:textId="77777777" w:rsidR="00F55662" w:rsidRPr="00E63953" w:rsidRDefault="003F7F77" w:rsidP="00E63953">
      <w:pPr>
        <w:rPr>
          <w:b/>
          <w:bCs/>
        </w:rPr>
      </w:pPr>
      <w:r w:rsidRPr="00E63953">
        <w:rPr>
          <w:b/>
          <w:bCs/>
        </w:rPr>
        <w:lastRenderedPageBreak/>
        <w:t>Activity (continued)</w:t>
      </w:r>
    </w:p>
    <w:p w14:paraId="26683020" w14:textId="77777777" w:rsidR="00F55662" w:rsidRDefault="003F7F77" w:rsidP="00D0470C">
      <w:pPr>
        <w:pStyle w:val="Heading4"/>
      </w:pPr>
      <w:r>
        <w:t>Method Specification Template for a Concrete Sidewalk 608 Concrete Sidewalk</w:t>
      </w:r>
    </w:p>
    <w:p w14:paraId="060AFEFD" w14:textId="77777777" w:rsidR="00F55662" w:rsidRDefault="003F7F77" w:rsidP="00A51CDA">
      <w:pPr>
        <w:pStyle w:val="Heading4"/>
        <w:numPr>
          <w:ilvl w:val="1"/>
          <w:numId w:val="26"/>
        </w:numPr>
      </w:pPr>
      <w:r>
        <w:t>Description of</w:t>
      </w:r>
      <w:r>
        <w:rPr>
          <w:spacing w:val="-13"/>
        </w:rPr>
        <w:t xml:space="preserve"> </w:t>
      </w:r>
      <w:r>
        <w:t>Work</w:t>
      </w:r>
    </w:p>
    <w:p w14:paraId="5FA62B1B" w14:textId="77777777" w:rsidR="00F55662" w:rsidRDefault="003F7F77" w:rsidP="00BC3073">
      <w:pPr>
        <w:pStyle w:val="BodyText"/>
        <w:ind w:left="140"/>
      </w:pPr>
      <w:r>
        <w:t>This work consists of constructing a concrete sidewalk.</w:t>
      </w:r>
    </w:p>
    <w:p w14:paraId="52EA3305" w14:textId="77777777" w:rsidR="00F55662" w:rsidRDefault="003F7F77" w:rsidP="00A51CDA">
      <w:pPr>
        <w:pStyle w:val="Heading4"/>
        <w:numPr>
          <w:ilvl w:val="1"/>
          <w:numId w:val="26"/>
        </w:numPr>
      </w:pPr>
      <w:r>
        <w:t>Materials</w:t>
      </w:r>
    </w:p>
    <w:p w14:paraId="0626F2BC" w14:textId="77777777" w:rsidR="00F55662" w:rsidRDefault="003F7F77" w:rsidP="00BC3073">
      <w:pPr>
        <w:pStyle w:val="BodyText"/>
        <w:ind w:left="140"/>
      </w:pPr>
      <w:r>
        <w:t>Provide material for constructing a concrete sidewalk as follows:</w:t>
      </w:r>
    </w:p>
    <w:p w14:paraId="300D6391" w14:textId="77777777" w:rsidR="00F55662" w:rsidRDefault="003F7F77" w:rsidP="00A51CDA">
      <w:pPr>
        <w:pStyle w:val="ListParagraph"/>
        <w:numPr>
          <w:ilvl w:val="2"/>
          <w:numId w:val="26"/>
        </w:numPr>
        <w:ind w:left="1000"/>
      </w:pPr>
      <w:r>
        <w:t>Bed course material in accordance with Subsection</w:t>
      </w:r>
      <w:r>
        <w:rPr>
          <w:spacing w:val="-24"/>
        </w:rPr>
        <w:t xml:space="preserve"> </w:t>
      </w:r>
      <w:r>
        <w:t>703.12</w:t>
      </w:r>
    </w:p>
    <w:p w14:paraId="0DB30D22" w14:textId="77777777" w:rsidR="00F55662" w:rsidRDefault="003F7F77" w:rsidP="00A51CDA">
      <w:pPr>
        <w:pStyle w:val="ListParagraph"/>
        <w:numPr>
          <w:ilvl w:val="2"/>
          <w:numId w:val="26"/>
        </w:numPr>
        <w:ind w:left="1000"/>
      </w:pPr>
      <w:r>
        <w:t>Reinforcing steel in accordance with Subsection</w:t>
      </w:r>
      <w:r>
        <w:rPr>
          <w:spacing w:val="-26"/>
        </w:rPr>
        <w:t xml:space="preserve"> </w:t>
      </w:r>
      <w:r>
        <w:t>711.01</w:t>
      </w:r>
    </w:p>
    <w:p w14:paraId="3D68E2DB" w14:textId="77777777" w:rsidR="00F55662" w:rsidRDefault="003F7F77" w:rsidP="00A51CDA">
      <w:pPr>
        <w:pStyle w:val="ListParagraph"/>
        <w:numPr>
          <w:ilvl w:val="2"/>
          <w:numId w:val="26"/>
        </w:numPr>
        <w:ind w:left="1000"/>
      </w:pPr>
      <w:r>
        <w:t>Concrete, Class B, in accordance with Section 601 and Subsection</w:t>
      </w:r>
      <w:r>
        <w:rPr>
          <w:spacing w:val="-35"/>
        </w:rPr>
        <w:t xml:space="preserve"> </w:t>
      </w:r>
      <w:r>
        <w:t>713.01(B)</w:t>
      </w:r>
    </w:p>
    <w:p w14:paraId="05B8F232" w14:textId="77777777" w:rsidR="00F55662" w:rsidRDefault="003F7F77" w:rsidP="00A51CDA">
      <w:pPr>
        <w:pStyle w:val="ListParagraph"/>
        <w:numPr>
          <w:ilvl w:val="2"/>
          <w:numId w:val="26"/>
        </w:numPr>
        <w:ind w:left="1000"/>
      </w:pPr>
      <w:r>
        <w:t>Joint filler in accordance with Subsection</w:t>
      </w:r>
      <w:r>
        <w:rPr>
          <w:spacing w:val="-27"/>
        </w:rPr>
        <w:t xml:space="preserve"> </w:t>
      </w:r>
      <w:r>
        <w:t>707.01(D)</w:t>
      </w:r>
    </w:p>
    <w:p w14:paraId="09B21C75" w14:textId="77777777" w:rsidR="00F55662" w:rsidRDefault="003F7F77" w:rsidP="00A51CDA">
      <w:pPr>
        <w:pStyle w:val="ListParagraph"/>
        <w:numPr>
          <w:ilvl w:val="2"/>
          <w:numId w:val="26"/>
        </w:numPr>
        <w:ind w:left="1000"/>
      </w:pPr>
      <w:r>
        <w:t>Form release agent approved by the</w:t>
      </w:r>
      <w:r>
        <w:rPr>
          <w:spacing w:val="-20"/>
        </w:rPr>
        <w:t xml:space="preserve"> </w:t>
      </w:r>
      <w:r>
        <w:t>engineer</w:t>
      </w:r>
    </w:p>
    <w:p w14:paraId="72BB8B1C" w14:textId="77777777" w:rsidR="00F55662" w:rsidRDefault="003F7F77" w:rsidP="00A51CDA">
      <w:pPr>
        <w:pStyle w:val="ListParagraph"/>
        <w:numPr>
          <w:ilvl w:val="2"/>
          <w:numId w:val="26"/>
        </w:numPr>
        <w:ind w:left="1000"/>
      </w:pPr>
      <w:r>
        <w:t>Curing compound in accordance with Subsection</w:t>
      </w:r>
      <w:r>
        <w:rPr>
          <w:spacing w:val="-29"/>
        </w:rPr>
        <w:t xml:space="preserve"> </w:t>
      </w:r>
      <w:r>
        <w:t>713.02(C)</w:t>
      </w:r>
    </w:p>
    <w:p w14:paraId="3C2A12B1" w14:textId="77777777" w:rsidR="00F55662" w:rsidRDefault="003F7F77" w:rsidP="00A51CDA">
      <w:pPr>
        <w:pStyle w:val="Heading4"/>
        <w:numPr>
          <w:ilvl w:val="1"/>
          <w:numId w:val="26"/>
        </w:numPr>
      </w:pPr>
      <w:r>
        <w:t>Construction</w:t>
      </w:r>
      <w:r>
        <w:rPr>
          <w:spacing w:val="-14"/>
        </w:rPr>
        <w:t xml:space="preserve"> </w:t>
      </w:r>
      <w:r>
        <w:t>Requirements</w:t>
      </w:r>
    </w:p>
    <w:p w14:paraId="0CF4C19B" w14:textId="77777777" w:rsidR="00F55662" w:rsidRDefault="003F7F77" w:rsidP="00A51CDA">
      <w:pPr>
        <w:pStyle w:val="ListParagraph"/>
        <w:numPr>
          <w:ilvl w:val="2"/>
          <w:numId w:val="26"/>
        </w:numPr>
      </w:pPr>
      <w:r>
        <w:t>Equipment</w:t>
      </w:r>
    </w:p>
    <w:p w14:paraId="24B40192" w14:textId="77777777" w:rsidR="00F55662" w:rsidRDefault="00F55662">
      <w:pPr>
        <w:sectPr w:rsidR="00F55662" w:rsidSect="00967161">
          <w:pgSz w:w="12240" w:h="15840"/>
          <w:pgMar w:top="1440" w:right="1440" w:bottom="1440" w:left="1440" w:header="722" w:footer="732" w:gutter="0"/>
          <w:cols w:space="720"/>
        </w:sectPr>
      </w:pPr>
    </w:p>
    <w:p w14:paraId="10498924" w14:textId="77777777" w:rsidR="00F55662" w:rsidRPr="00E63953" w:rsidRDefault="003F7F77" w:rsidP="00E63953">
      <w:pPr>
        <w:rPr>
          <w:b/>
          <w:bCs/>
        </w:rPr>
      </w:pPr>
      <w:r w:rsidRPr="00E63953">
        <w:rPr>
          <w:b/>
          <w:bCs/>
        </w:rPr>
        <w:lastRenderedPageBreak/>
        <w:t>Activity (continued)</w:t>
      </w:r>
    </w:p>
    <w:p w14:paraId="6E008168" w14:textId="77777777" w:rsidR="00F55662" w:rsidRDefault="003F7F77" w:rsidP="00A51CDA">
      <w:pPr>
        <w:pStyle w:val="ListParagraph"/>
        <w:numPr>
          <w:ilvl w:val="2"/>
          <w:numId w:val="26"/>
        </w:numPr>
      </w:pPr>
      <w:r>
        <w:t>Methods</w:t>
      </w:r>
    </w:p>
    <w:p w14:paraId="24716799" w14:textId="77777777" w:rsidR="00F55662" w:rsidRDefault="00F55662">
      <w:pPr>
        <w:sectPr w:rsidR="00F55662" w:rsidSect="00967161">
          <w:pgSz w:w="12240" w:h="15840"/>
          <w:pgMar w:top="1440" w:right="1440" w:bottom="1440" w:left="1440" w:header="722" w:footer="732" w:gutter="0"/>
          <w:cols w:space="720"/>
        </w:sectPr>
      </w:pPr>
    </w:p>
    <w:p w14:paraId="7103E138" w14:textId="77777777" w:rsidR="00F55662" w:rsidRPr="00E63953" w:rsidRDefault="003F7F77" w:rsidP="00E63953">
      <w:pPr>
        <w:rPr>
          <w:b/>
          <w:bCs/>
        </w:rPr>
      </w:pPr>
      <w:r w:rsidRPr="00E63953">
        <w:rPr>
          <w:b/>
          <w:bCs/>
        </w:rPr>
        <w:lastRenderedPageBreak/>
        <w:t>Activity (continued)</w:t>
      </w:r>
    </w:p>
    <w:p w14:paraId="178302A0" w14:textId="77777777" w:rsidR="00F55662" w:rsidRDefault="003F7F77" w:rsidP="00A51CDA">
      <w:pPr>
        <w:pStyle w:val="ListParagraph"/>
        <w:numPr>
          <w:ilvl w:val="2"/>
          <w:numId w:val="26"/>
        </w:numPr>
        <w:spacing w:after="3000"/>
        <w:ind w:left="864"/>
      </w:pPr>
      <w:r>
        <w:t>Inspection and</w:t>
      </w:r>
      <w:r>
        <w:rPr>
          <w:spacing w:val="-11"/>
        </w:rPr>
        <w:t xml:space="preserve"> </w:t>
      </w:r>
      <w:r>
        <w:t>Acceptance</w:t>
      </w:r>
    </w:p>
    <w:p w14:paraId="5CC6E341" w14:textId="77777777" w:rsidR="00F55662" w:rsidRDefault="003F7F77" w:rsidP="00A51CDA">
      <w:pPr>
        <w:pStyle w:val="Heading4"/>
        <w:numPr>
          <w:ilvl w:val="1"/>
          <w:numId w:val="26"/>
        </w:numPr>
      </w:pPr>
      <w:r>
        <w:t>Measurement</w:t>
      </w:r>
    </w:p>
    <w:p w14:paraId="57626AFA" w14:textId="77777777" w:rsidR="00F55662" w:rsidRDefault="003F7F77" w:rsidP="00092A1A">
      <w:pPr>
        <w:pStyle w:val="BodyText"/>
        <w:ind w:left="140"/>
      </w:pPr>
      <w:r>
        <w:t>The engineer will measure accepted sidewalk separately by the square foot (square meter) of concrete placed.</w:t>
      </w:r>
    </w:p>
    <w:p w14:paraId="4E92520A" w14:textId="77777777" w:rsidR="00F55662" w:rsidRDefault="003F7F77" w:rsidP="00A51CDA">
      <w:pPr>
        <w:pStyle w:val="Heading4"/>
        <w:numPr>
          <w:ilvl w:val="1"/>
          <w:numId w:val="26"/>
        </w:numPr>
      </w:pPr>
      <w:r>
        <w:t>Payment</w:t>
      </w:r>
    </w:p>
    <w:p w14:paraId="789E0C1B" w14:textId="77777777" w:rsidR="00F55662" w:rsidRDefault="003F7F77" w:rsidP="00092A1A">
      <w:pPr>
        <w:pStyle w:val="BodyText"/>
        <w:ind w:left="140"/>
      </w:pPr>
      <w:r>
        <w:t>The agency will pay for accepted sidewalk in accordance with the contract pay items for sidewalk.</w:t>
      </w:r>
    </w:p>
    <w:p w14:paraId="62435A13" w14:textId="77777777" w:rsidR="00F55662" w:rsidRDefault="00F55662">
      <w:pPr>
        <w:sectPr w:rsidR="00F55662" w:rsidSect="00967161">
          <w:pgSz w:w="12240" w:h="15840"/>
          <w:pgMar w:top="1440" w:right="1440" w:bottom="1440" w:left="1440" w:header="722" w:footer="732" w:gutter="0"/>
          <w:cols w:space="720"/>
        </w:sectPr>
      </w:pPr>
    </w:p>
    <w:p w14:paraId="748543B7" w14:textId="77777777" w:rsidR="00F55662" w:rsidRDefault="00F55662">
      <w:pPr>
        <w:rPr>
          <w:sz w:val="6"/>
        </w:rPr>
        <w:sectPr w:rsidR="00F55662" w:rsidSect="00967161">
          <w:pgSz w:w="12240" w:h="15840"/>
          <w:pgMar w:top="1440" w:right="1440" w:bottom="1440" w:left="1440" w:header="722" w:footer="732" w:gutter="0"/>
          <w:cols w:space="720"/>
        </w:sectPr>
      </w:pPr>
    </w:p>
    <w:p w14:paraId="6057FF20" w14:textId="77777777" w:rsidR="009F6757" w:rsidRPr="009F6757" w:rsidRDefault="009F6757" w:rsidP="00092A1A">
      <w:pPr>
        <w:spacing w:before="26"/>
        <w:rPr>
          <w:szCs w:val="36"/>
        </w:rPr>
      </w:pPr>
      <w:r w:rsidRPr="009F6757">
        <w:rPr>
          <w:szCs w:val="36"/>
        </w:rPr>
        <w:t>Slide 3-75</w:t>
      </w:r>
    </w:p>
    <w:p w14:paraId="09B297FE" w14:textId="25EC75AA" w:rsidR="009F6757" w:rsidRDefault="009F6757" w:rsidP="00092A1A">
      <w:pPr>
        <w:pStyle w:val="BodyText"/>
        <w:jc w:val="center"/>
      </w:pPr>
      <w:r>
        <w:rPr>
          <w:noProof/>
        </w:rPr>
        <w:drawing>
          <wp:inline distT="0" distB="0" distL="0" distR="0" wp14:anchorId="7B6AC30F" wp14:editId="70E324F0">
            <wp:extent cx="3657600" cy="2743200"/>
            <wp:effectExtent l="19050" t="19050" r="0" b="0"/>
            <wp:docPr id="113" name="Picture 11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Graphical user interface&#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F085BAD" w14:textId="7EB1E531" w:rsidR="009F6757" w:rsidRDefault="009F6757" w:rsidP="001C2C64">
      <w:pPr>
        <w:pStyle w:val="BodyText"/>
        <w:sectPr w:rsidR="009F6757" w:rsidSect="00967161">
          <w:type w:val="continuous"/>
          <w:pgSz w:w="12240" w:h="15840"/>
          <w:pgMar w:top="1440" w:right="1440" w:bottom="1440" w:left="1440" w:header="720" w:footer="720" w:gutter="0"/>
          <w:cols w:space="1942"/>
        </w:sectPr>
      </w:pPr>
    </w:p>
    <w:p w14:paraId="51CC46CA" w14:textId="77777777" w:rsidR="00F55662" w:rsidRPr="00E63953" w:rsidRDefault="003F7F77" w:rsidP="00E63953">
      <w:pPr>
        <w:rPr>
          <w:b/>
          <w:bCs/>
        </w:rPr>
      </w:pPr>
      <w:r w:rsidRPr="00E63953">
        <w:rPr>
          <w:b/>
          <w:bCs/>
        </w:rPr>
        <w:t>Activity</w:t>
      </w:r>
      <w:r w:rsidRPr="00E63953">
        <w:rPr>
          <w:b/>
          <w:bCs/>
          <w:spacing w:val="-15"/>
        </w:rPr>
        <w:t xml:space="preserve"> </w:t>
      </w:r>
      <w:r w:rsidRPr="00E63953">
        <w:rPr>
          <w:b/>
          <w:bCs/>
        </w:rPr>
        <w:t>(continued)</w:t>
      </w:r>
    </w:p>
    <w:p w14:paraId="24C49EFB" w14:textId="0ED018E7" w:rsidR="00F55662" w:rsidRDefault="003F7F77">
      <w:pPr>
        <w:spacing w:before="26"/>
        <w:ind w:left="140"/>
        <w:rPr>
          <w:sz w:val="16"/>
        </w:rPr>
      </w:pPr>
      <w:r>
        <w:br w:type="column"/>
      </w:r>
    </w:p>
    <w:p w14:paraId="2613D6BB" w14:textId="77777777" w:rsidR="00F55662" w:rsidRDefault="00F55662">
      <w:pPr>
        <w:rPr>
          <w:sz w:val="16"/>
        </w:rPr>
        <w:sectPr w:rsidR="00F55662" w:rsidSect="00967161">
          <w:type w:val="continuous"/>
          <w:pgSz w:w="12240" w:h="15840"/>
          <w:pgMar w:top="1440" w:right="1440" w:bottom="1440" w:left="1440" w:header="720" w:footer="720" w:gutter="0"/>
          <w:cols w:num="2" w:space="720" w:equalWidth="0">
            <w:col w:w="2238" w:space="1942"/>
            <w:col w:w="5180"/>
          </w:cols>
        </w:sectPr>
      </w:pPr>
    </w:p>
    <w:p w14:paraId="62218BB7" w14:textId="77777777" w:rsidR="00F55662" w:rsidRPr="00092A1A" w:rsidRDefault="003F7F77" w:rsidP="00092A1A">
      <w:pPr>
        <w:pStyle w:val="ListParagraph"/>
      </w:pPr>
      <w:r>
        <w:t>Exchange your group’s method specification with another</w:t>
      </w:r>
      <w:r w:rsidRPr="00092A1A">
        <w:t xml:space="preserve"> </w:t>
      </w:r>
      <w:r>
        <w:t>group.</w:t>
      </w:r>
    </w:p>
    <w:p w14:paraId="04B018E5" w14:textId="77777777" w:rsidR="00092A1A" w:rsidRDefault="003F7F77" w:rsidP="00092A1A">
      <w:pPr>
        <w:pStyle w:val="ListParagraph"/>
      </w:pPr>
      <w:r>
        <w:t>Review and comment on their method</w:t>
      </w:r>
      <w:r w:rsidRPr="00092A1A">
        <w:t xml:space="preserve"> </w:t>
      </w:r>
      <w:r>
        <w:t>specification.</w:t>
      </w:r>
    </w:p>
    <w:p w14:paraId="7824EBAF" w14:textId="53D74648" w:rsidR="00F55662" w:rsidRPr="00092A1A" w:rsidRDefault="003F7F77" w:rsidP="00092A1A">
      <w:pPr>
        <w:pStyle w:val="ListParagraph"/>
      </w:pPr>
      <w:r>
        <w:t>Use the Appendix D: Specification Writer’s Checklist sections “Mood and Voice” and “The Five Cs of Specification Writing” as a guide for the</w:t>
      </w:r>
      <w:r w:rsidRPr="00092A1A">
        <w:rPr>
          <w:spacing w:val="-31"/>
        </w:rPr>
        <w:t xml:space="preserve"> </w:t>
      </w:r>
      <w:r>
        <w:t>review.</w:t>
      </w:r>
    </w:p>
    <w:p w14:paraId="3B727F9A" w14:textId="77777777" w:rsidR="00F55662" w:rsidRDefault="00F55662">
      <w:pPr>
        <w:rPr>
          <w:rFonts w:ascii="Symbol" w:hAnsi="Symbol"/>
        </w:rPr>
        <w:sectPr w:rsidR="00F55662" w:rsidSect="00967161">
          <w:type w:val="continuous"/>
          <w:pgSz w:w="12240" w:h="15840"/>
          <w:pgMar w:top="1440" w:right="1440" w:bottom="1440" w:left="1440" w:header="720" w:footer="720" w:gutter="0"/>
          <w:cols w:space="720"/>
        </w:sectPr>
      </w:pPr>
    </w:p>
    <w:p w14:paraId="60E7D53F" w14:textId="77777777" w:rsidR="00F55662" w:rsidRPr="009F6757" w:rsidRDefault="003F7F77" w:rsidP="00092A1A">
      <w:pPr>
        <w:spacing w:before="96"/>
        <w:ind w:right="1940"/>
        <w:rPr>
          <w:szCs w:val="36"/>
        </w:rPr>
      </w:pPr>
      <w:r w:rsidRPr="009F6757">
        <w:rPr>
          <w:szCs w:val="36"/>
        </w:rPr>
        <w:lastRenderedPageBreak/>
        <w:t>Slide 3-76</w:t>
      </w:r>
    </w:p>
    <w:p w14:paraId="38ECBE62" w14:textId="6556DC79" w:rsidR="00F55662" w:rsidRDefault="009F6757" w:rsidP="00092A1A">
      <w:pPr>
        <w:pStyle w:val="BodyText"/>
        <w:jc w:val="center"/>
      </w:pPr>
      <w:r>
        <w:rPr>
          <w:noProof/>
        </w:rPr>
        <w:drawing>
          <wp:inline distT="0" distB="0" distL="0" distR="0" wp14:anchorId="5054F090" wp14:editId="3C19D121">
            <wp:extent cx="3657600" cy="2743200"/>
            <wp:effectExtent l="19050" t="19050" r="0" b="0"/>
            <wp:docPr id="114" name="Picture 114"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Text, timeline&#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D50900A" w14:textId="77777777" w:rsidR="00F55662" w:rsidRPr="00E63953" w:rsidRDefault="003F7F77" w:rsidP="00E63953">
      <w:pPr>
        <w:rPr>
          <w:b/>
          <w:bCs/>
        </w:rPr>
      </w:pPr>
      <w:r w:rsidRPr="00E63953">
        <w:rPr>
          <w:b/>
          <w:bCs/>
        </w:rPr>
        <w:t>Activity (continued)</w:t>
      </w:r>
    </w:p>
    <w:p w14:paraId="46B2B2B0" w14:textId="77777777" w:rsidR="00F55662" w:rsidRPr="00092A1A" w:rsidRDefault="003F7F77" w:rsidP="00092A1A">
      <w:pPr>
        <w:pStyle w:val="ListParagraph"/>
      </w:pPr>
      <w:r>
        <w:t>Return the group’s</w:t>
      </w:r>
      <w:r w:rsidRPr="00092A1A">
        <w:t xml:space="preserve"> </w:t>
      </w:r>
      <w:r>
        <w:t>specification.</w:t>
      </w:r>
    </w:p>
    <w:p w14:paraId="507DE8DF" w14:textId="77777777" w:rsidR="00F55662" w:rsidRPr="00092A1A" w:rsidRDefault="003F7F77" w:rsidP="00092A1A">
      <w:pPr>
        <w:pStyle w:val="ListParagraph"/>
      </w:pPr>
      <w:r>
        <w:t>Review the comments and Appendix E: Example Method Specification for a Concrete</w:t>
      </w:r>
      <w:r w:rsidRPr="00092A1A">
        <w:t xml:space="preserve"> </w:t>
      </w:r>
      <w:r>
        <w:t>Sidewalk.</w:t>
      </w:r>
    </w:p>
    <w:p w14:paraId="095B922D" w14:textId="77777777" w:rsidR="00F55662" w:rsidRDefault="003F7F77" w:rsidP="00092A1A">
      <w:pPr>
        <w:pStyle w:val="ListParagraph"/>
        <w:rPr>
          <w:rFonts w:ascii="Symbol"/>
        </w:rPr>
      </w:pPr>
      <w:r>
        <w:t>Identify areas of disagreement and be prepared to discuss them with the</w:t>
      </w:r>
      <w:r>
        <w:rPr>
          <w:spacing w:val="-35"/>
        </w:rPr>
        <w:t xml:space="preserve"> </w:t>
      </w:r>
      <w:r>
        <w:t>group.</w:t>
      </w:r>
    </w:p>
    <w:p w14:paraId="33E07447" w14:textId="77777777" w:rsidR="00F55662" w:rsidRDefault="003F7F77" w:rsidP="00D0470C">
      <w:pPr>
        <w:pStyle w:val="Heading4"/>
      </w:pPr>
      <w:r>
        <w:t>Areas of disagreement:</w:t>
      </w:r>
    </w:p>
    <w:p w14:paraId="44D98A41" w14:textId="77777777" w:rsidR="00F55662" w:rsidRDefault="00F55662" w:rsidP="001C2C64">
      <w:pPr>
        <w:pStyle w:val="BodyText"/>
      </w:pPr>
    </w:p>
    <w:p w14:paraId="6899BDDF" w14:textId="77777777" w:rsidR="00F55662" w:rsidRDefault="00F55662" w:rsidP="001C2C64">
      <w:pPr>
        <w:pStyle w:val="BodyText"/>
      </w:pPr>
    </w:p>
    <w:p w14:paraId="6D16012E" w14:textId="77777777" w:rsidR="00F55662" w:rsidRDefault="00F55662" w:rsidP="001C2C64">
      <w:pPr>
        <w:pStyle w:val="BodyText"/>
      </w:pPr>
    </w:p>
    <w:p w14:paraId="00383481" w14:textId="77777777" w:rsidR="00F55662" w:rsidRDefault="00F55662" w:rsidP="001C2C64">
      <w:pPr>
        <w:pStyle w:val="BodyText"/>
      </w:pPr>
    </w:p>
    <w:p w14:paraId="0742F6D5" w14:textId="77777777" w:rsidR="00F55662" w:rsidRDefault="00F55662" w:rsidP="001C2C64">
      <w:pPr>
        <w:pStyle w:val="BodyText"/>
      </w:pPr>
    </w:p>
    <w:p w14:paraId="2F04052D" w14:textId="77777777" w:rsidR="00F55662" w:rsidRDefault="00F55662" w:rsidP="001C2C64">
      <w:pPr>
        <w:pStyle w:val="BodyText"/>
      </w:pPr>
    </w:p>
    <w:p w14:paraId="48474F40" w14:textId="77777777" w:rsidR="00F55662" w:rsidRDefault="00F55662" w:rsidP="001C2C64">
      <w:pPr>
        <w:pStyle w:val="BodyText"/>
      </w:pPr>
    </w:p>
    <w:p w14:paraId="72B838E1" w14:textId="71D274C8" w:rsidR="00F55662" w:rsidRDefault="00397600" w:rsidP="001C2C64">
      <w:pPr>
        <w:pStyle w:val="BodyText"/>
      </w:pPr>
      <w:r>
        <w:pict w14:anchorId="0762B77B">
          <v:shape id="_x0000_s1128" type="#_x0000_t202" style="position:absolute;margin-left:75.25pt;margin-top:10.4pt;width:473.55pt;height:105.35pt;z-index:3832;mso-wrap-distance-left:0;mso-wrap-distance-right:0;mso-position-horizontal-relative:page" filled="f" strokeweight=".50836mm">
            <v:stroke linestyle="thinThin"/>
            <v:textbox style="mso-next-textbox:#_x0000_s1128" inset="0,0,0,0">
              <w:txbxContent>
                <w:p w14:paraId="0BD989D8" w14:textId="3630F512" w:rsidR="000A05DA" w:rsidRDefault="000A05DA" w:rsidP="00092A1A">
                  <w:pPr>
                    <w:pStyle w:val="BodyText"/>
                    <w:spacing w:before="120"/>
                  </w:pPr>
                  <w:r>
                    <w:t>It is unlikely that a new method specification can be written in one draft.  Developing a writing process that works with individual experience and skill level and that reinforces the principles of writing specifications using the five Cs reduces the need for rewriting. The order in which the five Cs are applied affects the efficiency of the writing process. A specification, or part of a specification, should be complete and correct before continuing writing for clarity, conciseness, and consistency.</w:t>
                  </w:r>
                </w:p>
              </w:txbxContent>
            </v:textbox>
            <w10:wrap type="topAndBottom" anchorx="page"/>
          </v:shape>
        </w:pict>
      </w:r>
    </w:p>
    <w:p w14:paraId="3C831458" w14:textId="77777777" w:rsidR="00F55662" w:rsidRDefault="00F55662">
      <w:pPr>
        <w:rPr>
          <w:sz w:val="29"/>
        </w:rPr>
        <w:sectPr w:rsidR="00F55662" w:rsidSect="00967161">
          <w:pgSz w:w="12240" w:h="15840"/>
          <w:pgMar w:top="1440" w:right="1440" w:bottom="1440" w:left="1440" w:header="722" w:footer="732" w:gutter="0"/>
          <w:cols w:space="720"/>
        </w:sectPr>
      </w:pPr>
    </w:p>
    <w:p w14:paraId="13E49A50" w14:textId="77777777" w:rsidR="00F55662" w:rsidRPr="009F6757" w:rsidRDefault="003F7F77" w:rsidP="00092A1A">
      <w:pPr>
        <w:spacing w:before="96"/>
        <w:ind w:right="81"/>
        <w:rPr>
          <w:szCs w:val="36"/>
        </w:rPr>
      </w:pPr>
      <w:r w:rsidRPr="009F6757">
        <w:rPr>
          <w:szCs w:val="36"/>
        </w:rPr>
        <w:lastRenderedPageBreak/>
        <w:t>Slide 3-77</w:t>
      </w:r>
    </w:p>
    <w:p w14:paraId="44009AAC" w14:textId="10DC9D6B" w:rsidR="00F55662" w:rsidRDefault="009F6757" w:rsidP="00092A1A">
      <w:pPr>
        <w:pStyle w:val="BodyText"/>
        <w:jc w:val="center"/>
      </w:pPr>
      <w:r>
        <w:rPr>
          <w:noProof/>
        </w:rPr>
        <w:drawing>
          <wp:inline distT="0" distB="0" distL="0" distR="0" wp14:anchorId="7A8FD2FB" wp14:editId="25DB9242">
            <wp:extent cx="3657600" cy="2743200"/>
            <wp:effectExtent l="19050" t="19050" r="0" b="0"/>
            <wp:docPr id="115" name="Picture 1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E689EB4" w14:textId="77777777" w:rsidR="00F55662" w:rsidRPr="00E63953" w:rsidRDefault="003F7F77" w:rsidP="00E63953">
      <w:pPr>
        <w:rPr>
          <w:b/>
          <w:bCs/>
        </w:rPr>
      </w:pPr>
      <w:bookmarkStart w:id="84" w:name="Five_Cs_of_Specification_Writing"/>
      <w:bookmarkEnd w:id="84"/>
      <w:r w:rsidRPr="00E63953">
        <w:rPr>
          <w:b/>
          <w:bCs/>
        </w:rPr>
        <w:t>Five Cs of Specification Writing</w:t>
      </w:r>
    </w:p>
    <w:p w14:paraId="348631B1" w14:textId="77777777" w:rsidR="00F55662" w:rsidRDefault="003F7F77" w:rsidP="001C2C64">
      <w:pPr>
        <w:pStyle w:val="BodyText"/>
      </w:pPr>
      <w:r>
        <w:t>Each of the five Cs is important on its own. To develop a specification that will perform well requires equal attention to all of the five Cs.</w:t>
      </w:r>
    </w:p>
    <w:p w14:paraId="3068A165" w14:textId="77777777" w:rsidR="00F55662" w:rsidRDefault="003F7F77" w:rsidP="001C2C64">
      <w:pPr>
        <w:pStyle w:val="BodyText"/>
      </w:pPr>
      <w:r>
        <w:t>The order in which the five Cs are applied affects the efficiency of the writing process. A specification should be complete and correct before continuing writing for clarity, conciseness, and consistency.</w:t>
      </w:r>
    </w:p>
    <w:p w14:paraId="7C1603CF" w14:textId="77777777" w:rsidR="00F55662" w:rsidRDefault="003F7F77" w:rsidP="001C2C64">
      <w:pPr>
        <w:pStyle w:val="BodyText"/>
      </w:pPr>
      <w:r>
        <w:t>Additionally, the five Cs are interrelated. Writing for one C often affects the other Cs.</w:t>
      </w:r>
    </w:p>
    <w:p w14:paraId="6A243218" w14:textId="77777777" w:rsidR="00F55662" w:rsidRPr="00092A1A" w:rsidRDefault="003F7F77" w:rsidP="00092A1A">
      <w:pPr>
        <w:pStyle w:val="ListParagraph"/>
      </w:pPr>
      <w:r>
        <w:t>The order of the five Cs is complete, correct, clear, concise, and consistent. This order is important because it reflects that the content (complete and correct) must be developed before the style (concise, clear, and</w:t>
      </w:r>
      <w:r w:rsidRPr="00092A1A">
        <w:t xml:space="preserve"> </w:t>
      </w:r>
      <w:r>
        <w:t>consistent).</w:t>
      </w:r>
    </w:p>
    <w:p w14:paraId="09A2C1BA" w14:textId="77777777" w:rsidR="00F55662" w:rsidRDefault="003F7F77" w:rsidP="00092A1A">
      <w:pPr>
        <w:pStyle w:val="ListParagraph"/>
        <w:rPr>
          <w:rFonts w:ascii="Symbol"/>
        </w:rPr>
      </w:pPr>
      <w:r>
        <w:t>In other words, when content changes, the logic, organization, and the way the specification is written changes. Content should be finalized first. Then how to say it clearly, concisely, and consistently should be</w:t>
      </w:r>
      <w:r>
        <w:rPr>
          <w:spacing w:val="-24"/>
        </w:rPr>
        <w:t xml:space="preserve"> </w:t>
      </w:r>
      <w:r>
        <w:t>considered.</w:t>
      </w:r>
    </w:p>
    <w:p w14:paraId="43EEAB7A" w14:textId="77777777" w:rsidR="00F55662" w:rsidRDefault="003F7F77" w:rsidP="001C2C64">
      <w:pPr>
        <w:pStyle w:val="BodyText"/>
      </w:pPr>
      <w:r>
        <w:t>When a writing style changes, the content can remain static. Consider the passive- to-active voice rewritten samples. The writing style changed but it did not affect the content of the samples.</w:t>
      </w:r>
    </w:p>
    <w:p w14:paraId="363535EC" w14:textId="77777777" w:rsidR="00F55662" w:rsidRDefault="003F7F77" w:rsidP="00092A1A">
      <w:pPr>
        <w:pStyle w:val="ListParagraph"/>
        <w:rPr>
          <w:rFonts w:ascii="Symbol"/>
        </w:rPr>
      </w:pPr>
      <w:r>
        <w:t>The five Cs are highly</w:t>
      </w:r>
      <w:r>
        <w:rPr>
          <w:spacing w:val="-16"/>
        </w:rPr>
        <w:t xml:space="preserve"> </w:t>
      </w:r>
      <w:r>
        <w:t>interrelated.</w:t>
      </w:r>
    </w:p>
    <w:p w14:paraId="0414EF78" w14:textId="192240F3" w:rsidR="00F55662" w:rsidRDefault="003F7F77" w:rsidP="00A51CDA">
      <w:pPr>
        <w:pStyle w:val="ListParagraph"/>
        <w:numPr>
          <w:ilvl w:val="1"/>
          <w:numId w:val="48"/>
        </w:numPr>
        <w:ind w:left="1260"/>
      </w:pPr>
      <w:r w:rsidRPr="00E63953">
        <w:t>Complete and Concise. Sp</w:t>
      </w:r>
      <w:r>
        <w:t xml:space="preserve">ecification writers must assign responsibility for all requirements and obligations under the </w:t>
      </w:r>
      <w:r w:rsidR="00092A1A">
        <w:t>“</w:t>
      </w:r>
      <w:r>
        <w:t>complete</w:t>
      </w:r>
      <w:r w:rsidR="00092A1A">
        <w:t>” step</w:t>
      </w:r>
      <w:r>
        <w:t>. Specification writers should use the imperative and indicative moods with the active voice under the</w:t>
      </w:r>
      <w:r w:rsidRPr="00092A1A">
        <w:rPr>
          <w:spacing w:val="-35"/>
        </w:rPr>
        <w:t xml:space="preserve"> </w:t>
      </w:r>
      <w:r w:rsidR="00092A1A">
        <w:rPr>
          <w:spacing w:val="-35"/>
        </w:rPr>
        <w:t>“</w:t>
      </w:r>
      <w:r>
        <w:t>concise</w:t>
      </w:r>
      <w:r w:rsidR="00092A1A">
        <w:t>” step</w:t>
      </w:r>
      <w:r>
        <w:t>. These topics are related because the use of the active voice with the imperative and indicative moods helps distinguish responsibilities of the contractor from responsibilities of the agency.</w:t>
      </w:r>
    </w:p>
    <w:p w14:paraId="32338AFD" w14:textId="77777777" w:rsidR="00F55662" w:rsidRDefault="00F55662">
      <w:pPr>
        <w:jc w:val="both"/>
        <w:sectPr w:rsidR="00F55662" w:rsidSect="00967161">
          <w:pgSz w:w="12240" w:h="15840"/>
          <w:pgMar w:top="1440" w:right="1440" w:bottom="1440" w:left="1440" w:header="722" w:footer="732" w:gutter="0"/>
          <w:cols w:space="720"/>
        </w:sectPr>
      </w:pPr>
    </w:p>
    <w:p w14:paraId="6F762FFE" w14:textId="77777777" w:rsidR="00F55662" w:rsidRPr="00E63953" w:rsidRDefault="003F7F77" w:rsidP="00E63953">
      <w:pPr>
        <w:rPr>
          <w:b/>
          <w:bCs/>
        </w:rPr>
      </w:pPr>
      <w:r w:rsidRPr="00E63953">
        <w:rPr>
          <w:b/>
          <w:bCs/>
        </w:rPr>
        <w:lastRenderedPageBreak/>
        <w:t>Five Cs of Specification Writing (continued)</w:t>
      </w:r>
    </w:p>
    <w:p w14:paraId="241C1E15" w14:textId="77777777" w:rsidR="00F55662" w:rsidRPr="00E63953" w:rsidRDefault="003F7F77" w:rsidP="00A51CDA">
      <w:pPr>
        <w:pStyle w:val="ListParagraph"/>
        <w:numPr>
          <w:ilvl w:val="1"/>
          <w:numId w:val="48"/>
        </w:numPr>
        <w:ind w:left="1260"/>
      </w:pPr>
      <w:r w:rsidRPr="00E63953">
        <w:t>Consistent and Clear. Specification writers should consistently use words as verbs or nouns under the consistent C. Specification writers should clearly represent the author’s intent in wording and usage of the specification language under the clear C. These topics are related because the consistent use of words as verbs or nouns helps clarify the author’s intent and reduce the possibility for misinterpretation.</w:t>
      </w:r>
    </w:p>
    <w:p w14:paraId="65BADA60" w14:textId="77777777" w:rsidR="00F55662" w:rsidRDefault="003F7F77" w:rsidP="00A51CDA">
      <w:pPr>
        <w:pStyle w:val="ListParagraph"/>
        <w:numPr>
          <w:ilvl w:val="1"/>
          <w:numId w:val="48"/>
        </w:numPr>
        <w:ind w:left="1260"/>
      </w:pPr>
      <w:r w:rsidRPr="00E63953">
        <w:t>Correct and Consistent. Specification writers should avoid conflicting requirements under the correct C. Specification writers should avoid repeating req</w:t>
      </w:r>
      <w:r>
        <w:t>uirements and creating conflicts under the consistent C. These topics are related because repeated requirements create greater potential for conflicts due to the multiple locations of information needing revision when the content changes.</w:t>
      </w:r>
    </w:p>
    <w:p w14:paraId="4C589168"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36406B0E" w14:textId="25BFB7A6" w:rsidR="00F55662" w:rsidRPr="00645344" w:rsidRDefault="003F7F77" w:rsidP="00092A1A">
      <w:pPr>
        <w:spacing w:before="96"/>
        <w:ind w:right="81"/>
        <w:rPr>
          <w:szCs w:val="36"/>
        </w:rPr>
      </w:pPr>
      <w:r w:rsidRPr="00645344">
        <w:rPr>
          <w:szCs w:val="36"/>
        </w:rPr>
        <w:lastRenderedPageBreak/>
        <w:t>Slide</w:t>
      </w:r>
      <w:r w:rsidR="00092A1A">
        <w:rPr>
          <w:szCs w:val="36"/>
        </w:rPr>
        <w:t>s</w:t>
      </w:r>
      <w:r w:rsidRPr="00645344">
        <w:rPr>
          <w:szCs w:val="36"/>
        </w:rPr>
        <w:t xml:space="preserve"> 3-78</w:t>
      </w:r>
      <w:r w:rsidR="00092A1A">
        <w:rPr>
          <w:szCs w:val="36"/>
        </w:rPr>
        <w:t xml:space="preserve"> to </w:t>
      </w:r>
      <w:r w:rsidR="00092A1A" w:rsidRPr="00092A1A">
        <w:rPr>
          <w:szCs w:val="36"/>
        </w:rPr>
        <w:t>3-92</w:t>
      </w:r>
    </w:p>
    <w:p w14:paraId="120B5745" w14:textId="50D99A45" w:rsidR="00645344" w:rsidRDefault="00645344">
      <w:pPr>
        <w:ind w:left="83" w:right="81"/>
        <w:jc w:val="center"/>
        <w:rPr>
          <w:sz w:val="16"/>
        </w:rPr>
      </w:pPr>
      <w:r>
        <w:rPr>
          <w:noProof/>
          <w:sz w:val="16"/>
        </w:rPr>
        <w:drawing>
          <wp:inline distT="0" distB="0" distL="0" distR="0" wp14:anchorId="470038A2" wp14:editId="2AF0C2FA">
            <wp:extent cx="3657600" cy="2743200"/>
            <wp:effectExtent l="19050" t="19050" r="0" b="0"/>
            <wp:docPr id="116" name="Picture 1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6057D6F2" w14:textId="6D0FD1CC" w:rsidR="00F55662" w:rsidRPr="00092A1A" w:rsidRDefault="003F7F77">
      <w:pPr>
        <w:ind w:left="83" w:right="81"/>
        <w:jc w:val="center"/>
        <w:rPr>
          <w:szCs w:val="36"/>
        </w:rPr>
      </w:pPr>
      <w:r w:rsidRPr="00092A1A">
        <w:rPr>
          <w:szCs w:val="36"/>
        </w:rPr>
        <w:t>(Slide</w:t>
      </w:r>
      <w:r w:rsidR="00092A1A" w:rsidRPr="00092A1A">
        <w:rPr>
          <w:szCs w:val="36"/>
        </w:rPr>
        <w:t>s</w:t>
      </w:r>
      <w:r w:rsidRPr="00092A1A">
        <w:rPr>
          <w:szCs w:val="36"/>
        </w:rPr>
        <w:t xml:space="preserve"> 3-79</w:t>
      </w:r>
      <w:r w:rsidR="00092A1A">
        <w:rPr>
          <w:szCs w:val="36"/>
        </w:rPr>
        <w:t xml:space="preserve"> to</w:t>
      </w:r>
      <w:r w:rsidRPr="00092A1A">
        <w:rPr>
          <w:szCs w:val="36"/>
        </w:rPr>
        <w:t xml:space="preserve"> 3-92 are not shown because they contain answers to the activity.)</w:t>
      </w:r>
    </w:p>
    <w:p w14:paraId="53357AD0" w14:textId="77777777" w:rsidR="00F55662" w:rsidRPr="00E63953" w:rsidRDefault="003F7F77" w:rsidP="00E63953">
      <w:pPr>
        <w:rPr>
          <w:b/>
          <w:bCs/>
        </w:rPr>
      </w:pPr>
      <w:r w:rsidRPr="00E63953">
        <w:rPr>
          <w:b/>
          <w:bCs/>
        </w:rPr>
        <w:t>Activity</w:t>
      </w:r>
    </w:p>
    <w:p w14:paraId="45B569FC" w14:textId="77777777" w:rsidR="00F55662" w:rsidRPr="00092A1A" w:rsidRDefault="003F7F77" w:rsidP="00092A1A">
      <w:pPr>
        <w:pStyle w:val="ListParagraph"/>
      </w:pPr>
      <w:r>
        <w:t>Read the sample</w:t>
      </w:r>
      <w:r w:rsidRPr="00092A1A">
        <w:t xml:space="preserve"> </w:t>
      </w:r>
      <w:r>
        <w:t>specification.</w:t>
      </w:r>
    </w:p>
    <w:p w14:paraId="5BAFBC04" w14:textId="77777777" w:rsidR="00F55662" w:rsidRPr="00092A1A" w:rsidRDefault="003F7F77" w:rsidP="00092A1A">
      <w:pPr>
        <w:pStyle w:val="ListParagraph"/>
      </w:pPr>
      <w:r>
        <w:t>Use Appendix D: Specification Writer’s Checklist sections “Mood and Voice” and “The Five Cs of Specification Writing” as a guide for the</w:t>
      </w:r>
      <w:r w:rsidRPr="00092A1A">
        <w:t xml:space="preserve"> </w:t>
      </w:r>
      <w:r>
        <w:t>review.</w:t>
      </w:r>
    </w:p>
    <w:p w14:paraId="7FCCCCA0" w14:textId="77777777" w:rsidR="00F55662" w:rsidRPr="00092A1A" w:rsidRDefault="003F7F77" w:rsidP="00092A1A">
      <w:pPr>
        <w:pStyle w:val="ListParagraph"/>
      </w:pPr>
      <w:r>
        <w:t>Rewrite the specification as</w:t>
      </w:r>
      <w:r w:rsidRPr="00092A1A">
        <w:t xml:space="preserve"> </w:t>
      </w:r>
      <w:r>
        <w:t>necessary.</w:t>
      </w:r>
    </w:p>
    <w:p w14:paraId="54BCE8E6" w14:textId="77777777" w:rsidR="00092A1A" w:rsidRDefault="003F7F77" w:rsidP="00092A1A">
      <w:pPr>
        <w:pStyle w:val="ListParagraph"/>
      </w:pPr>
      <w:r>
        <w:t>If style or format is not addressed in the course materials, follow the guidance provided by the agency’s style guide or other applicable</w:t>
      </w:r>
      <w:r w:rsidRPr="00092A1A">
        <w:t xml:space="preserve"> </w:t>
      </w:r>
      <w:r>
        <w:t>standards.</w:t>
      </w:r>
    </w:p>
    <w:p w14:paraId="33BBBE4D" w14:textId="3C20E34E" w:rsidR="00F55662" w:rsidRPr="00092A1A" w:rsidRDefault="003F7F77" w:rsidP="00092A1A">
      <w:pPr>
        <w:pStyle w:val="ListParagraph"/>
      </w:pPr>
      <w:r>
        <w:t>If additional standards are needed to rewrite the specification, refer to the agency’s specification</w:t>
      </w:r>
      <w:r w:rsidRPr="00092A1A">
        <w:t xml:space="preserve"> </w:t>
      </w:r>
      <w:r>
        <w:t>manual.</w:t>
      </w:r>
    </w:p>
    <w:p w14:paraId="4480543B"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5FBF10AC" w14:textId="77777777" w:rsidR="00F55662" w:rsidRPr="00E63953" w:rsidRDefault="003F7F77" w:rsidP="00E63953">
      <w:pPr>
        <w:rPr>
          <w:b/>
          <w:bCs/>
        </w:rPr>
      </w:pPr>
      <w:r w:rsidRPr="00E63953">
        <w:rPr>
          <w:b/>
          <w:bCs/>
        </w:rPr>
        <w:lastRenderedPageBreak/>
        <w:t>Activity (continued)</w:t>
      </w:r>
    </w:p>
    <w:p w14:paraId="64CB173D" w14:textId="77777777" w:rsidR="00F55662" w:rsidRDefault="003F7F77" w:rsidP="00D0470C">
      <w:pPr>
        <w:pStyle w:val="Heading4"/>
      </w:pPr>
      <w:bookmarkStart w:id="85" w:name="Sample_Specification"/>
      <w:bookmarkEnd w:id="85"/>
      <w:r>
        <w:t>Sample Specification</w:t>
      </w:r>
    </w:p>
    <w:p w14:paraId="740E3112" w14:textId="77777777" w:rsidR="00F55662" w:rsidRDefault="003F7F77" w:rsidP="001C2C64">
      <w:pPr>
        <w:pStyle w:val="BodyText"/>
      </w:pPr>
      <w:r>
        <w:t>“616.03 Construction Requirements. Excavation and backfill shall be according to the requirements of Section 801, “Traffic Control Plan.”</w:t>
      </w:r>
    </w:p>
    <w:p w14:paraId="6CE24A76" w14:textId="77777777" w:rsidR="00F55662" w:rsidRDefault="003F7F77" w:rsidP="001C2C64">
      <w:pPr>
        <w:pStyle w:val="BodyText"/>
      </w:pPr>
      <w:r>
        <w:t>The agency will perform acceptance sampling and testing of the compacted backfill material in accordance with Subsection 208.03 at the frequencies established by the agency in Section 205, “Excavation and Embankment.”</w:t>
      </w:r>
    </w:p>
    <w:p w14:paraId="437AFF88" w14:textId="77777777" w:rsidR="00F55662" w:rsidRDefault="003F7F77" w:rsidP="001C2C64">
      <w:pPr>
        <w:pStyle w:val="BodyText"/>
      </w:pPr>
      <w:r>
        <w:t>Precast reinforced concrete box culvert units shall be bedded on a foundation of firm and stable material, accurately shaped to conform to their base.</w:t>
      </w:r>
    </w:p>
    <w:p w14:paraId="6E081C58" w14:textId="77777777" w:rsidR="00F55662" w:rsidRDefault="003F7F77" w:rsidP="001C2C64">
      <w:pPr>
        <w:pStyle w:val="BodyText"/>
      </w:pPr>
      <w:r>
        <w:t>When required by the plans, special bedding material shall be provided as required in Section 616.02. The special bedding material will be furnished at no cost to the agency.</w:t>
      </w:r>
    </w:p>
    <w:p w14:paraId="1870DBCF" w14:textId="77777777" w:rsidR="00F55662" w:rsidRDefault="003F7F77" w:rsidP="001C2C64">
      <w:pPr>
        <w:pStyle w:val="BodyText"/>
      </w:pPr>
      <w:r>
        <w:t>Joints and joint materials shall comply with the requirements of Section 608. Lifting holes shall be filled with mortar or concrete and cured as directed.</w:t>
      </w:r>
    </w:p>
    <w:p w14:paraId="3CAD61AD" w14:textId="77777777" w:rsidR="00F55662" w:rsidRDefault="003F7F77" w:rsidP="001C2C64">
      <w:pPr>
        <w:pStyle w:val="BodyText"/>
      </w:pPr>
      <w:r>
        <w:t>When precast boxes are used to form multiple barrel structures, they shall be placed in conformance with the details shown on the plans. Material required between barrels shall be as shown on the plans. The material between barrels will be furnished at no cost to the agency.</w:t>
      </w:r>
    </w:p>
    <w:p w14:paraId="3C5114C4" w14:textId="77777777" w:rsidR="00F55662" w:rsidRDefault="003F7F77" w:rsidP="001C2C64">
      <w:pPr>
        <w:pStyle w:val="BodyText"/>
      </w:pPr>
      <w:r>
        <w:t>Connections of precast boxes to cast-in-place boxes or to any required headwalls, wingwalls, riprap, or other structures shall comply with the details shown on the plans.</w:t>
      </w:r>
    </w:p>
    <w:p w14:paraId="61C65AFA" w14:textId="77777777" w:rsidR="00F55662" w:rsidRDefault="003F7F77" w:rsidP="001C2C64">
      <w:pPr>
        <w:pStyle w:val="BodyText"/>
      </w:pPr>
      <w:r>
        <w:t>Headwalls, wingwalls, and footings shall be according to the details of the plans, except that the overall widths of the headwalls and footings shall be modified to fit the finished width of the various structures.</w:t>
      </w:r>
    </w:p>
    <w:p w14:paraId="50FD0DBC" w14:textId="77777777" w:rsidR="00F55662" w:rsidRDefault="003F7F77" w:rsidP="001C2C64">
      <w:pPr>
        <w:pStyle w:val="BodyText"/>
      </w:pPr>
      <w:r>
        <w:t>The number of drainage structures to be furnished will be listed on the plans or in the proposal. The contractor shall protect all drainage structures until the engineer has determined that all construction work has been completed.”</w:t>
      </w:r>
    </w:p>
    <w:p w14:paraId="1704D5EB" w14:textId="77777777" w:rsidR="00F55662" w:rsidRDefault="00F55662">
      <w:pPr>
        <w:sectPr w:rsidR="00F55662" w:rsidSect="00967161">
          <w:pgSz w:w="12240" w:h="15840"/>
          <w:pgMar w:top="1440" w:right="1440" w:bottom="1440" w:left="1440" w:header="722" w:footer="732" w:gutter="0"/>
          <w:cols w:space="720"/>
        </w:sectPr>
      </w:pPr>
    </w:p>
    <w:p w14:paraId="2766351E" w14:textId="77777777" w:rsidR="00F55662" w:rsidRPr="00E63953" w:rsidRDefault="003F7F77" w:rsidP="00E63953">
      <w:pPr>
        <w:rPr>
          <w:b/>
          <w:bCs/>
        </w:rPr>
      </w:pPr>
      <w:r w:rsidRPr="00E63953">
        <w:rPr>
          <w:b/>
          <w:bCs/>
        </w:rPr>
        <w:lastRenderedPageBreak/>
        <w:t>Activity (continued)</w:t>
      </w:r>
    </w:p>
    <w:p w14:paraId="70FB2F72" w14:textId="77777777" w:rsidR="00F55662" w:rsidRDefault="003F7F77" w:rsidP="001C2C64">
      <w:pPr>
        <w:pStyle w:val="BodyText"/>
      </w:pPr>
      <w:r>
        <w:t>“616.03 Construction Requirements. Excavation and backfill shall be according to the requirements of Section 801, “Traffic Control Plan.””</w:t>
      </w:r>
    </w:p>
    <w:p w14:paraId="206951C5" w14:textId="77777777" w:rsidR="00F55662" w:rsidRDefault="003F7F77" w:rsidP="00A51CDA">
      <w:pPr>
        <w:pStyle w:val="Question"/>
        <w:numPr>
          <w:ilvl w:val="0"/>
          <w:numId w:val="51"/>
        </w:numPr>
      </w:pPr>
      <w:r>
        <w:t>What issues did you</w:t>
      </w:r>
      <w:r>
        <w:rPr>
          <w:spacing w:val="-13"/>
        </w:rPr>
        <w:t xml:space="preserve"> </w:t>
      </w:r>
      <w:r>
        <w:t>identify?</w:t>
      </w:r>
    </w:p>
    <w:p w14:paraId="151ECBF6" w14:textId="77777777" w:rsidR="00F55662" w:rsidRDefault="003F7F77" w:rsidP="00A51CDA">
      <w:pPr>
        <w:pStyle w:val="Question"/>
        <w:numPr>
          <w:ilvl w:val="0"/>
          <w:numId w:val="51"/>
        </w:numPr>
      </w:pPr>
      <w:r>
        <w:t>Which of the five Cs needs to be</w:t>
      </w:r>
      <w:r>
        <w:rPr>
          <w:spacing w:val="-15"/>
        </w:rPr>
        <w:t xml:space="preserve"> </w:t>
      </w:r>
      <w:r>
        <w:t>addressed?</w:t>
      </w:r>
    </w:p>
    <w:p w14:paraId="3E6C368E" w14:textId="77777777" w:rsidR="00F55662" w:rsidRDefault="003F7F77" w:rsidP="001C2C64">
      <w:pPr>
        <w:pStyle w:val="BodyText"/>
      </w:pPr>
      <w:r>
        <w:t>The agency will perform acceptance sampling and testing of the compacted backfill material in accordance with Subsection 208.03 at the frequencies established by the agency in Section 205, “Excavation and Embankment.”</w:t>
      </w:r>
    </w:p>
    <w:p w14:paraId="38182BF4" w14:textId="77777777" w:rsidR="00F55662" w:rsidRDefault="003F7F77" w:rsidP="00A51CDA">
      <w:pPr>
        <w:pStyle w:val="Question"/>
        <w:numPr>
          <w:ilvl w:val="0"/>
          <w:numId w:val="52"/>
        </w:numPr>
      </w:pPr>
      <w:r>
        <w:t>What issues did you</w:t>
      </w:r>
      <w:r>
        <w:rPr>
          <w:spacing w:val="-13"/>
        </w:rPr>
        <w:t xml:space="preserve"> </w:t>
      </w:r>
      <w:r>
        <w:t>identify?</w:t>
      </w:r>
    </w:p>
    <w:p w14:paraId="4D5FBC59" w14:textId="77777777" w:rsidR="00F55662" w:rsidRDefault="003F7F77" w:rsidP="00A51CDA">
      <w:pPr>
        <w:pStyle w:val="Question"/>
        <w:numPr>
          <w:ilvl w:val="0"/>
          <w:numId w:val="52"/>
        </w:numPr>
      </w:pPr>
      <w:r>
        <w:t>Which of the five Cs needs to be</w:t>
      </w:r>
      <w:r>
        <w:rPr>
          <w:spacing w:val="-15"/>
        </w:rPr>
        <w:t xml:space="preserve"> </w:t>
      </w:r>
      <w:r>
        <w:t>addressed?</w:t>
      </w:r>
    </w:p>
    <w:p w14:paraId="6CC9749A" w14:textId="77777777" w:rsidR="00F55662" w:rsidRDefault="00F55662" w:rsidP="001C2C64">
      <w:pPr>
        <w:pStyle w:val="BodyText"/>
      </w:pPr>
    </w:p>
    <w:p w14:paraId="078B22B9" w14:textId="77777777" w:rsidR="00F55662" w:rsidRDefault="00F55662" w:rsidP="001C2C64">
      <w:pPr>
        <w:pStyle w:val="BodyText"/>
      </w:pPr>
    </w:p>
    <w:p w14:paraId="7FBFC089" w14:textId="79537945" w:rsidR="00F55662" w:rsidRDefault="00F55662" w:rsidP="001C2C64">
      <w:pPr>
        <w:pStyle w:val="BodyText"/>
      </w:pPr>
    </w:p>
    <w:p w14:paraId="7A4A43D9" w14:textId="77777777" w:rsidR="00F55662" w:rsidRDefault="00F55662">
      <w:pPr>
        <w:sectPr w:rsidR="00F55662" w:rsidSect="00967161">
          <w:pgSz w:w="12240" w:h="15840"/>
          <w:pgMar w:top="1440" w:right="1440" w:bottom="1440" w:left="1440" w:header="722" w:footer="732" w:gutter="0"/>
          <w:cols w:space="720"/>
        </w:sectPr>
      </w:pPr>
    </w:p>
    <w:p w14:paraId="0FF02478" w14:textId="77777777" w:rsidR="00F55662" w:rsidRPr="00E63953" w:rsidRDefault="003F7F77" w:rsidP="00E63953">
      <w:pPr>
        <w:rPr>
          <w:b/>
          <w:bCs/>
        </w:rPr>
      </w:pPr>
      <w:r w:rsidRPr="00E63953">
        <w:rPr>
          <w:b/>
          <w:bCs/>
        </w:rPr>
        <w:lastRenderedPageBreak/>
        <w:t>Activity (continued)</w:t>
      </w:r>
    </w:p>
    <w:p w14:paraId="2F466495" w14:textId="77777777" w:rsidR="00F55662" w:rsidRDefault="003F7F77" w:rsidP="001C2C64">
      <w:pPr>
        <w:pStyle w:val="BodyText"/>
      </w:pPr>
      <w:r>
        <w:t>Precast reinforced concrete box culvert units shall be bedded on a foundation of firm and stable material, accurately shaped to conform to their base.</w:t>
      </w:r>
    </w:p>
    <w:p w14:paraId="5D16EE6F" w14:textId="77777777" w:rsidR="00F55662" w:rsidRDefault="003F7F77" w:rsidP="00A51CDA">
      <w:pPr>
        <w:pStyle w:val="Question"/>
        <w:numPr>
          <w:ilvl w:val="0"/>
          <w:numId w:val="53"/>
        </w:numPr>
      </w:pPr>
      <w:r>
        <w:t>What issues did you</w:t>
      </w:r>
      <w:r>
        <w:rPr>
          <w:spacing w:val="-13"/>
        </w:rPr>
        <w:t xml:space="preserve"> </w:t>
      </w:r>
      <w:r>
        <w:t>identify?</w:t>
      </w:r>
    </w:p>
    <w:p w14:paraId="583E0BCF" w14:textId="77777777" w:rsidR="00F55662" w:rsidRDefault="003F7F77" w:rsidP="00A51CDA">
      <w:pPr>
        <w:pStyle w:val="Question"/>
        <w:numPr>
          <w:ilvl w:val="0"/>
          <w:numId w:val="53"/>
        </w:numPr>
      </w:pPr>
      <w:r>
        <w:t>Which of the five Cs needs to be</w:t>
      </w:r>
      <w:r>
        <w:rPr>
          <w:spacing w:val="-15"/>
        </w:rPr>
        <w:t xml:space="preserve"> </w:t>
      </w:r>
      <w:r>
        <w:t>addressed?</w:t>
      </w:r>
    </w:p>
    <w:p w14:paraId="0CEB9805" w14:textId="77777777" w:rsidR="00F55662" w:rsidRDefault="003F7F77" w:rsidP="001C2C64">
      <w:pPr>
        <w:pStyle w:val="BodyText"/>
      </w:pPr>
      <w:r>
        <w:t>When required by the plans, special bedding material shall be provided as required in Section 616.02. The special bedding material will be furnished at no cost to the agency.</w:t>
      </w:r>
    </w:p>
    <w:p w14:paraId="6D8C47E5" w14:textId="77777777" w:rsidR="00F55662" w:rsidRDefault="003F7F77" w:rsidP="00A51CDA">
      <w:pPr>
        <w:pStyle w:val="Question"/>
        <w:numPr>
          <w:ilvl w:val="0"/>
          <w:numId w:val="54"/>
        </w:numPr>
      </w:pPr>
      <w:r>
        <w:t>What issues did you</w:t>
      </w:r>
      <w:r>
        <w:rPr>
          <w:spacing w:val="-13"/>
        </w:rPr>
        <w:t xml:space="preserve"> </w:t>
      </w:r>
      <w:r>
        <w:t>identify?</w:t>
      </w:r>
    </w:p>
    <w:p w14:paraId="5C2ACE51" w14:textId="77777777" w:rsidR="00F55662" w:rsidRDefault="003F7F77" w:rsidP="00A51CDA">
      <w:pPr>
        <w:pStyle w:val="Question"/>
        <w:numPr>
          <w:ilvl w:val="0"/>
          <w:numId w:val="54"/>
        </w:numPr>
      </w:pPr>
      <w:r>
        <w:t>Which of the five Cs needs to be</w:t>
      </w:r>
      <w:r>
        <w:rPr>
          <w:spacing w:val="-15"/>
        </w:rPr>
        <w:t xml:space="preserve"> </w:t>
      </w:r>
      <w:r>
        <w:t>addressed?</w:t>
      </w:r>
    </w:p>
    <w:p w14:paraId="7139F20F" w14:textId="77777777" w:rsidR="00F55662" w:rsidRDefault="00F55662" w:rsidP="001C2C64">
      <w:pPr>
        <w:pStyle w:val="BodyText"/>
      </w:pPr>
    </w:p>
    <w:p w14:paraId="57081439" w14:textId="77777777" w:rsidR="00F55662" w:rsidRDefault="00F55662" w:rsidP="001C2C64">
      <w:pPr>
        <w:pStyle w:val="BodyText"/>
      </w:pPr>
    </w:p>
    <w:p w14:paraId="6BFCA266" w14:textId="12F069AD" w:rsidR="00F55662" w:rsidRDefault="00F55662" w:rsidP="001C2C64">
      <w:pPr>
        <w:pStyle w:val="BodyText"/>
      </w:pPr>
    </w:p>
    <w:p w14:paraId="55EF1F23" w14:textId="77777777" w:rsidR="00F55662" w:rsidRDefault="00F55662">
      <w:pPr>
        <w:sectPr w:rsidR="00F55662" w:rsidSect="00967161">
          <w:pgSz w:w="12240" w:h="15840"/>
          <w:pgMar w:top="1440" w:right="1440" w:bottom="1440" w:left="1440" w:header="722" w:footer="732" w:gutter="0"/>
          <w:cols w:space="720"/>
        </w:sectPr>
      </w:pPr>
    </w:p>
    <w:p w14:paraId="42BC35B5" w14:textId="77777777" w:rsidR="00F55662" w:rsidRPr="00E63953" w:rsidRDefault="003F7F77" w:rsidP="00E63953">
      <w:pPr>
        <w:rPr>
          <w:b/>
          <w:bCs/>
        </w:rPr>
      </w:pPr>
      <w:r w:rsidRPr="00E63953">
        <w:rPr>
          <w:b/>
          <w:bCs/>
        </w:rPr>
        <w:lastRenderedPageBreak/>
        <w:t>Activity (continued)</w:t>
      </w:r>
    </w:p>
    <w:p w14:paraId="4C716049" w14:textId="77777777" w:rsidR="00F55662" w:rsidRDefault="003F7F77" w:rsidP="001C2C64">
      <w:pPr>
        <w:pStyle w:val="BodyText"/>
      </w:pPr>
      <w:r>
        <w:t>Joints and joint materials shall comply with the requirements of Section 608.</w:t>
      </w:r>
    </w:p>
    <w:p w14:paraId="54A7D132" w14:textId="77777777" w:rsidR="00F55662" w:rsidRDefault="003F7F77" w:rsidP="00A51CDA">
      <w:pPr>
        <w:pStyle w:val="Question"/>
        <w:numPr>
          <w:ilvl w:val="0"/>
          <w:numId w:val="55"/>
        </w:numPr>
      </w:pPr>
      <w:r>
        <w:t>What issues did you</w:t>
      </w:r>
      <w:r>
        <w:rPr>
          <w:spacing w:val="-13"/>
        </w:rPr>
        <w:t xml:space="preserve"> </w:t>
      </w:r>
      <w:r>
        <w:t>identify?</w:t>
      </w:r>
    </w:p>
    <w:p w14:paraId="6A45AFE0" w14:textId="77777777" w:rsidR="00F55662" w:rsidRDefault="003F7F77" w:rsidP="00A51CDA">
      <w:pPr>
        <w:pStyle w:val="Question"/>
        <w:numPr>
          <w:ilvl w:val="0"/>
          <w:numId w:val="55"/>
        </w:numPr>
      </w:pPr>
      <w:r>
        <w:t>Which of the five Cs needs to be</w:t>
      </w:r>
      <w:r>
        <w:rPr>
          <w:spacing w:val="-15"/>
        </w:rPr>
        <w:t xml:space="preserve"> </w:t>
      </w:r>
      <w:r>
        <w:t>addressed?</w:t>
      </w:r>
    </w:p>
    <w:p w14:paraId="3F5B9547" w14:textId="77777777" w:rsidR="00F55662" w:rsidRDefault="003F7F77" w:rsidP="001C2C64">
      <w:pPr>
        <w:pStyle w:val="BodyText"/>
      </w:pPr>
      <w:r>
        <w:t>Lifting holes shall be filled with mortar or concrete and cured as directed.</w:t>
      </w:r>
    </w:p>
    <w:p w14:paraId="77F90971" w14:textId="77777777" w:rsidR="00F55662" w:rsidRDefault="003F7F77" w:rsidP="00A51CDA">
      <w:pPr>
        <w:pStyle w:val="Question"/>
        <w:numPr>
          <w:ilvl w:val="0"/>
          <w:numId w:val="56"/>
        </w:numPr>
      </w:pPr>
      <w:r>
        <w:t>What issues did you</w:t>
      </w:r>
      <w:r>
        <w:rPr>
          <w:spacing w:val="-13"/>
        </w:rPr>
        <w:t xml:space="preserve"> </w:t>
      </w:r>
      <w:r>
        <w:t>identify?</w:t>
      </w:r>
    </w:p>
    <w:p w14:paraId="4BEE4929" w14:textId="77777777" w:rsidR="00F55662" w:rsidRDefault="003F7F77" w:rsidP="00A51CDA">
      <w:pPr>
        <w:pStyle w:val="Question"/>
        <w:numPr>
          <w:ilvl w:val="0"/>
          <w:numId w:val="56"/>
        </w:numPr>
      </w:pPr>
      <w:r>
        <w:t>Which of the five Cs needs to be</w:t>
      </w:r>
      <w:r>
        <w:rPr>
          <w:spacing w:val="-15"/>
        </w:rPr>
        <w:t xml:space="preserve"> </w:t>
      </w:r>
      <w:r>
        <w:t>addressed?</w:t>
      </w:r>
    </w:p>
    <w:p w14:paraId="0F79895B" w14:textId="77777777" w:rsidR="00F55662" w:rsidRDefault="00F55662" w:rsidP="001C2C64">
      <w:pPr>
        <w:pStyle w:val="BodyText"/>
      </w:pPr>
    </w:p>
    <w:p w14:paraId="44972B45" w14:textId="77777777" w:rsidR="00F55662" w:rsidRDefault="00F55662" w:rsidP="001C2C64">
      <w:pPr>
        <w:pStyle w:val="BodyText"/>
      </w:pPr>
    </w:p>
    <w:p w14:paraId="7663CD48" w14:textId="6908DD39" w:rsidR="00F55662" w:rsidRDefault="00F55662" w:rsidP="001C2C64">
      <w:pPr>
        <w:pStyle w:val="BodyText"/>
      </w:pPr>
    </w:p>
    <w:p w14:paraId="6DC72D7A" w14:textId="77777777" w:rsidR="00F55662" w:rsidRDefault="00F55662">
      <w:pPr>
        <w:sectPr w:rsidR="00F55662" w:rsidSect="00967161">
          <w:pgSz w:w="12240" w:h="15840"/>
          <w:pgMar w:top="1440" w:right="1440" w:bottom="1440" w:left="1440" w:header="722" w:footer="732" w:gutter="0"/>
          <w:cols w:space="720"/>
        </w:sectPr>
      </w:pPr>
    </w:p>
    <w:p w14:paraId="695973FA" w14:textId="77777777" w:rsidR="00F55662" w:rsidRPr="00E63953" w:rsidRDefault="003F7F77" w:rsidP="00E63953">
      <w:pPr>
        <w:rPr>
          <w:b/>
          <w:bCs/>
        </w:rPr>
      </w:pPr>
      <w:r w:rsidRPr="00E63953">
        <w:rPr>
          <w:b/>
          <w:bCs/>
        </w:rPr>
        <w:lastRenderedPageBreak/>
        <w:t>Activity (continued)</w:t>
      </w:r>
    </w:p>
    <w:p w14:paraId="07B96328" w14:textId="77777777" w:rsidR="00F55662" w:rsidRDefault="003F7F77" w:rsidP="001C2C64">
      <w:pPr>
        <w:pStyle w:val="BodyText"/>
      </w:pPr>
      <w:r>
        <w:t>When precast boxes are used to form multiple barrel structures, they shall be placed in conformance with the details shown on the plans. Material required between barrels shall be as shown on the plans. The material between barrels will be furnished at no cost to the agency.</w:t>
      </w:r>
    </w:p>
    <w:p w14:paraId="052B4968" w14:textId="77777777" w:rsidR="00F55662" w:rsidRDefault="003F7F77" w:rsidP="00A51CDA">
      <w:pPr>
        <w:pStyle w:val="Question"/>
        <w:numPr>
          <w:ilvl w:val="0"/>
          <w:numId w:val="57"/>
        </w:numPr>
      </w:pPr>
      <w:r>
        <w:t>What issues did you</w:t>
      </w:r>
      <w:r>
        <w:rPr>
          <w:spacing w:val="-13"/>
        </w:rPr>
        <w:t xml:space="preserve"> </w:t>
      </w:r>
      <w:r>
        <w:t>identify?</w:t>
      </w:r>
    </w:p>
    <w:p w14:paraId="143BB106" w14:textId="77777777" w:rsidR="00F55662" w:rsidRDefault="003F7F77" w:rsidP="00A51CDA">
      <w:pPr>
        <w:pStyle w:val="Question"/>
        <w:numPr>
          <w:ilvl w:val="0"/>
          <w:numId w:val="57"/>
        </w:numPr>
      </w:pPr>
      <w:r>
        <w:t>Which of the five Cs needs to be</w:t>
      </w:r>
      <w:r>
        <w:rPr>
          <w:spacing w:val="-15"/>
        </w:rPr>
        <w:t xml:space="preserve"> </w:t>
      </w:r>
      <w:r>
        <w:t>addressed?</w:t>
      </w:r>
    </w:p>
    <w:p w14:paraId="1D52900B" w14:textId="77777777" w:rsidR="00F55662" w:rsidRDefault="003F7F77" w:rsidP="001C2C64">
      <w:pPr>
        <w:pStyle w:val="BodyText"/>
      </w:pPr>
      <w:r>
        <w:t>Connections of precast boxes to cast-in-place boxes or to any required headwalls, wingwalls, riprap, or other structures shall comply with the details shown on the plans.</w:t>
      </w:r>
    </w:p>
    <w:p w14:paraId="7ED308E7" w14:textId="77777777" w:rsidR="00F55662" w:rsidRDefault="003F7F77" w:rsidP="00A51CDA">
      <w:pPr>
        <w:pStyle w:val="Question"/>
        <w:numPr>
          <w:ilvl w:val="0"/>
          <w:numId w:val="58"/>
        </w:numPr>
      </w:pPr>
      <w:r>
        <w:t>What issues did you</w:t>
      </w:r>
      <w:r>
        <w:rPr>
          <w:spacing w:val="-13"/>
        </w:rPr>
        <w:t xml:space="preserve"> </w:t>
      </w:r>
      <w:r>
        <w:t>identify?</w:t>
      </w:r>
    </w:p>
    <w:p w14:paraId="6E9B63C8" w14:textId="77777777" w:rsidR="00F55662" w:rsidRDefault="003F7F77" w:rsidP="00A51CDA">
      <w:pPr>
        <w:pStyle w:val="Question"/>
        <w:numPr>
          <w:ilvl w:val="0"/>
          <w:numId w:val="58"/>
        </w:numPr>
      </w:pPr>
      <w:r>
        <w:t>Which of the five Cs needs to be</w:t>
      </w:r>
      <w:r>
        <w:rPr>
          <w:spacing w:val="-15"/>
        </w:rPr>
        <w:t xml:space="preserve"> </w:t>
      </w:r>
      <w:r>
        <w:t>addressed?</w:t>
      </w:r>
    </w:p>
    <w:p w14:paraId="5A4FD568" w14:textId="77777777" w:rsidR="00F55662" w:rsidRDefault="00F55662" w:rsidP="001C2C64">
      <w:pPr>
        <w:pStyle w:val="BodyText"/>
      </w:pPr>
    </w:p>
    <w:p w14:paraId="43BAEA65" w14:textId="77777777" w:rsidR="00F55662" w:rsidRDefault="00F55662" w:rsidP="001C2C64">
      <w:pPr>
        <w:pStyle w:val="BodyText"/>
      </w:pPr>
    </w:p>
    <w:p w14:paraId="74BF08F1" w14:textId="0AE54016" w:rsidR="00F55662" w:rsidRDefault="00F55662" w:rsidP="001C2C64">
      <w:pPr>
        <w:pStyle w:val="BodyText"/>
      </w:pPr>
    </w:p>
    <w:p w14:paraId="5FC7071A" w14:textId="77777777" w:rsidR="00F55662" w:rsidRDefault="00F55662">
      <w:pPr>
        <w:sectPr w:rsidR="00F55662" w:rsidSect="00967161">
          <w:pgSz w:w="12240" w:h="15840"/>
          <w:pgMar w:top="1440" w:right="1440" w:bottom="1440" w:left="1440" w:header="722" w:footer="732" w:gutter="0"/>
          <w:cols w:space="720"/>
        </w:sectPr>
      </w:pPr>
    </w:p>
    <w:p w14:paraId="494CE050" w14:textId="77777777" w:rsidR="00F55662" w:rsidRPr="00E63953" w:rsidRDefault="003F7F77" w:rsidP="00E63953">
      <w:pPr>
        <w:rPr>
          <w:b/>
          <w:bCs/>
        </w:rPr>
      </w:pPr>
      <w:r w:rsidRPr="00E63953">
        <w:rPr>
          <w:b/>
          <w:bCs/>
        </w:rPr>
        <w:lastRenderedPageBreak/>
        <w:t>Activity (continued)</w:t>
      </w:r>
    </w:p>
    <w:p w14:paraId="105C1D1D" w14:textId="77777777" w:rsidR="00F55662" w:rsidRDefault="003F7F77" w:rsidP="001C2C64">
      <w:pPr>
        <w:pStyle w:val="BodyText"/>
      </w:pPr>
      <w:r>
        <w:t>Headwalls, wingwalls, and footings shall be according to the details of the plans, except that the overall widths of the headwalls and footings shall be modified to fit the finished width of the various structures.</w:t>
      </w:r>
    </w:p>
    <w:p w14:paraId="74102DC7" w14:textId="77777777" w:rsidR="00F55662" w:rsidRDefault="003F7F77" w:rsidP="00A51CDA">
      <w:pPr>
        <w:pStyle w:val="Question"/>
        <w:numPr>
          <w:ilvl w:val="0"/>
          <w:numId w:val="59"/>
        </w:numPr>
      </w:pPr>
      <w:r>
        <w:t>What issues did you</w:t>
      </w:r>
      <w:r>
        <w:rPr>
          <w:spacing w:val="-13"/>
        </w:rPr>
        <w:t xml:space="preserve"> </w:t>
      </w:r>
      <w:r>
        <w:t>identify?</w:t>
      </w:r>
    </w:p>
    <w:p w14:paraId="1E531D92" w14:textId="77777777" w:rsidR="00F55662" w:rsidRDefault="003F7F77" w:rsidP="00A51CDA">
      <w:pPr>
        <w:pStyle w:val="Question"/>
        <w:numPr>
          <w:ilvl w:val="0"/>
          <w:numId w:val="59"/>
        </w:numPr>
      </w:pPr>
      <w:r>
        <w:t>Which of the five Cs needs to be</w:t>
      </w:r>
      <w:r>
        <w:rPr>
          <w:spacing w:val="-15"/>
        </w:rPr>
        <w:t xml:space="preserve"> </w:t>
      </w:r>
      <w:r>
        <w:t>addressed?</w:t>
      </w:r>
    </w:p>
    <w:p w14:paraId="561F2CAA" w14:textId="77777777" w:rsidR="00F55662" w:rsidRDefault="003F7F77" w:rsidP="001C2C64">
      <w:pPr>
        <w:pStyle w:val="BodyText"/>
      </w:pPr>
      <w:r>
        <w:t>The number of drainage structures to be furnished will be listed on the plans or in the proposal. The contractor shall protect all drainage structures until the engineer has determined that all construction work has been completed.</w:t>
      </w:r>
    </w:p>
    <w:p w14:paraId="20E11507" w14:textId="77777777" w:rsidR="00F55662" w:rsidRDefault="003F7F77" w:rsidP="00A51CDA">
      <w:pPr>
        <w:pStyle w:val="Question"/>
        <w:numPr>
          <w:ilvl w:val="0"/>
          <w:numId w:val="60"/>
        </w:numPr>
      </w:pPr>
      <w:r>
        <w:t>What issues did you</w:t>
      </w:r>
      <w:r>
        <w:rPr>
          <w:spacing w:val="-13"/>
        </w:rPr>
        <w:t xml:space="preserve"> </w:t>
      </w:r>
      <w:r>
        <w:t>identify?</w:t>
      </w:r>
    </w:p>
    <w:p w14:paraId="428B34FC" w14:textId="77777777" w:rsidR="00F55662" w:rsidRDefault="003F7F77" w:rsidP="00A51CDA">
      <w:pPr>
        <w:pStyle w:val="Question"/>
        <w:numPr>
          <w:ilvl w:val="0"/>
          <w:numId w:val="60"/>
        </w:numPr>
      </w:pPr>
      <w:r>
        <w:t>Which of the five Cs needs to be</w:t>
      </w:r>
      <w:r>
        <w:rPr>
          <w:spacing w:val="-15"/>
        </w:rPr>
        <w:t xml:space="preserve"> </w:t>
      </w:r>
      <w:r>
        <w:t>addressed?</w:t>
      </w:r>
    </w:p>
    <w:p w14:paraId="717C78B1" w14:textId="77777777" w:rsidR="00F55662" w:rsidRDefault="00F55662" w:rsidP="001C2C64">
      <w:pPr>
        <w:pStyle w:val="BodyText"/>
      </w:pPr>
    </w:p>
    <w:p w14:paraId="4F2F13A3" w14:textId="77777777" w:rsidR="00F55662" w:rsidRDefault="00F55662" w:rsidP="001C2C64">
      <w:pPr>
        <w:pStyle w:val="BodyText"/>
      </w:pPr>
    </w:p>
    <w:p w14:paraId="5C113F70" w14:textId="5FC53C38" w:rsidR="00F55662" w:rsidRDefault="00F55662" w:rsidP="001C2C64">
      <w:pPr>
        <w:pStyle w:val="BodyText"/>
      </w:pPr>
    </w:p>
    <w:p w14:paraId="1CBB82C2" w14:textId="77777777" w:rsidR="00F55662" w:rsidRDefault="00F55662">
      <w:pPr>
        <w:sectPr w:rsidR="00F55662" w:rsidSect="00967161">
          <w:pgSz w:w="12240" w:h="15840"/>
          <w:pgMar w:top="1440" w:right="1440" w:bottom="1440" w:left="1440" w:header="722" w:footer="732" w:gutter="0"/>
          <w:cols w:space="720"/>
        </w:sectPr>
      </w:pPr>
    </w:p>
    <w:p w14:paraId="4E65B7BC" w14:textId="77777777" w:rsidR="00F55662" w:rsidRPr="00645344" w:rsidRDefault="003F7F77" w:rsidP="00092A1A">
      <w:pPr>
        <w:spacing w:before="96"/>
        <w:ind w:right="1940"/>
        <w:rPr>
          <w:szCs w:val="36"/>
        </w:rPr>
      </w:pPr>
      <w:r w:rsidRPr="00645344">
        <w:rPr>
          <w:szCs w:val="36"/>
        </w:rPr>
        <w:lastRenderedPageBreak/>
        <w:t>Slide 3-93</w:t>
      </w:r>
    </w:p>
    <w:p w14:paraId="2F468243" w14:textId="5D52B608" w:rsidR="00F55662" w:rsidRDefault="00645344" w:rsidP="00092A1A">
      <w:pPr>
        <w:pStyle w:val="BodyText"/>
        <w:jc w:val="center"/>
      </w:pPr>
      <w:r>
        <w:rPr>
          <w:noProof/>
        </w:rPr>
        <w:drawing>
          <wp:inline distT="0" distB="0" distL="0" distR="0" wp14:anchorId="491E3AC8" wp14:editId="2C494CB9">
            <wp:extent cx="3657600" cy="2743200"/>
            <wp:effectExtent l="19050" t="19050" r="0" b="0"/>
            <wp:docPr id="117" name="Picture 1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application&#10;&#10;Description automatically generated"/>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FC3FCB6" w14:textId="77777777" w:rsidR="00F55662" w:rsidRPr="00E63953" w:rsidRDefault="003F7F77" w:rsidP="00E63953">
      <w:pPr>
        <w:rPr>
          <w:b/>
          <w:bCs/>
        </w:rPr>
      </w:pPr>
      <w:bookmarkStart w:id="86" w:name="Collaboration"/>
      <w:bookmarkEnd w:id="86"/>
      <w:r w:rsidRPr="00E63953">
        <w:rPr>
          <w:b/>
          <w:bCs/>
        </w:rPr>
        <w:t>Collaboration</w:t>
      </w:r>
    </w:p>
    <w:p w14:paraId="78256FE1" w14:textId="7D4C41E9" w:rsidR="00F55662" w:rsidRDefault="00397600" w:rsidP="001C2C64">
      <w:pPr>
        <w:pStyle w:val="BodyText"/>
      </w:pPr>
      <w:r>
        <w:pict w14:anchorId="7562DE16">
          <v:shape id="_x0000_s1118" type="#_x0000_t202" style="position:absolute;margin-left:69.25pt;margin-top:74.1pt;width:473.55pt;height:43pt;z-index:3928;mso-wrap-distance-left:0;mso-wrap-distance-right:0;mso-position-horizontal-relative:page" filled="f" strokeweight=".50836mm">
            <v:stroke linestyle="thinThin"/>
            <v:textbox style="mso-next-textbox:#_x0000_s1118" inset="0,0,0,0">
              <w:txbxContent>
                <w:p w14:paraId="07A195A0" w14:textId="77777777" w:rsidR="000A05DA" w:rsidRDefault="000A05DA" w:rsidP="00092A1A">
                  <w:pPr>
                    <w:pStyle w:val="BodyText"/>
                    <w:spacing w:before="120"/>
                    <w:jc w:val="center"/>
                  </w:pPr>
                  <w:r>
                    <w:t>Establishing a collaborative process is an effective way to ensure quality, especially consistency.</w:t>
                  </w:r>
                </w:p>
              </w:txbxContent>
            </v:textbox>
            <w10:wrap type="topAndBottom" anchorx="page"/>
          </v:shape>
        </w:pict>
      </w:r>
      <w:r w:rsidR="003F7F77">
        <w:t>A collaborative process exists when specification writers can rely on each other for useful feedback to improve the specification. In order for the collaborative process to be successful, specification writers need to be comfortable sharing their work with their peers, reviewing their peers’ work, and giving and receiving constructive feedback.</w:t>
      </w:r>
    </w:p>
    <w:p w14:paraId="4F4201E0" w14:textId="25AD1D5D" w:rsidR="00F55662" w:rsidRDefault="00F55662" w:rsidP="001C2C64">
      <w:pPr>
        <w:pStyle w:val="BodyText"/>
        <w:rPr>
          <w:sz w:val="17"/>
        </w:rPr>
      </w:pPr>
    </w:p>
    <w:p w14:paraId="124FC412" w14:textId="77777777" w:rsidR="00F55662" w:rsidRDefault="003F7F77" w:rsidP="001C2C64">
      <w:pPr>
        <w:pStyle w:val="BodyText"/>
      </w:pPr>
      <w:r>
        <w:t>The review process should be collaborative, not competitive. Feedback should address deficiencies objectively based on the agency’s style guides and policies, content covered in this course, and recognized standards. Use these resources to resolve disagreements with your peers.</w:t>
      </w:r>
    </w:p>
    <w:p w14:paraId="1921A58E" w14:textId="77777777" w:rsidR="00F55662" w:rsidRDefault="00F55662">
      <w:pPr>
        <w:sectPr w:rsidR="00F55662" w:rsidSect="00967161">
          <w:pgSz w:w="12240" w:h="15840"/>
          <w:pgMar w:top="1440" w:right="1440" w:bottom="1440" w:left="1440" w:header="722" w:footer="732" w:gutter="0"/>
          <w:cols w:space="720"/>
        </w:sectPr>
      </w:pPr>
    </w:p>
    <w:p w14:paraId="315C9CE8" w14:textId="77777777" w:rsidR="00F55662" w:rsidRPr="00645344" w:rsidRDefault="003F7F77" w:rsidP="00092A1A">
      <w:pPr>
        <w:spacing w:before="96"/>
        <w:ind w:right="81"/>
        <w:rPr>
          <w:szCs w:val="36"/>
        </w:rPr>
      </w:pPr>
      <w:r w:rsidRPr="00645344">
        <w:rPr>
          <w:szCs w:val="36"/>
        </w:rPr>
        <w:lastRenderedPageBreak/>
        <w:t>Slide 3-94</w:t>
      </w:r>
    </w:p>
    <w:p w14:paraId="48FC36CA" w14:textId="77E23A13" w:rsidR="00F55662" w:rsidRDefault="00645344" w:rsidP="00092A1A">
      <w:pPr>
        <w:pStyle w:val="BodyText"/>
        <w:jc w:val="center"/>
      </w:pPr>
      <w:r>
        <w:rPr>
          <w:noProof/>
        </w:rPr>
        <w:drawing>
          <wp:inline distT="0" distB="0" distL="0" distR="0" wp14:anchorId="3CDADDEB" wp14:editId="4DB5F016">
            <wp:extent cx="3657600" cy="2743200"/>
            <wp:effectExtent l="19050" t="19050" r="0" b="0"/>
            <wp:docPr id="118" name="Picture 11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BCDEA6D" w14:textId="77777777" w:rsidR="00F55662" w:rsidRPr="00E63953" w:rsidRDefault="003F7F77" w:rsidP="00E63953">
      <w:pPr>
        <w:rPr>
          <w:b/>
          <w:bCs/>
        </w:rPr>
      </w:pPr>
      <w:bookmarkStart w:id="87" w:name="Module_3_Review"/>
      <w:bookmarkEnd w:id="87"/>
      <w:r w:rsidRPr="00E63953">
        <w:rPr>
          <w:b/>
          <w:bCs/>
        </w:rPr>
        <w:t>Module 3 Review</w:t>
      </w:r>
    </w:p>
    <w:p w14:paraId="45663DCE" w14:textId="77777777" w:rsidR="00F55662" w:rsidRDefault="003F7F77" w:rsidP="001C2C64">
      <w:pPr>
        <w:pStyle w:val="BodyText"/>
      </w:pPr>
      <w:r>
        <w:t>This concludes the content for Module 3.</w:t>
      </w:r>
    </w:p>
    <w:p w14:paraId="73E0CD6C" w14:textId="77777777" w:rsidR="00F55662" w:rsidRDefault="003F7F77" w:rsidP="001C2C64">
      <w:pPr>
        <w:pStyle w:val="BodyText"/>
      </w:pPr>
      <w:r>
        <w:t>In summary, the agency bears the risk that the contract documents will not properly communicate how the contractor must meet the agency’s expectations for a project. When the following exist in the contract documents, they cause disputes and impact the project: omissions (not complete), errors (not correct), ambiguities (not clear), unnecessary information (not concise), and inconsistencies (not consistent). Because the agency wrote the specifications, the agency is responsible if the specifications perform poorly.</w:t>
      </w:r>
    </w:p>
    <w:p w14:paraId="2B69D207" w14:textId="77777777" w:rsidR="00F55662" w:rsidRPr="00E63953" w:rsidRDefault="003F7F77" w:rsidP="00E63953">
      <w:pPr>
        <w:rPr>
          <w:b/>
          <w:bCs/>
        </w:rPr>
      </w:pPr>
      <w:r w:rsidRPr="00E63953">
        <w:rPr>
          <w:b/>
          <w:bCs/>
        </w:rPr>
        <w:t>Activity</w:t>
      </w:r>
    </w:p>
    <w:p w14:paraId="15AB24EC" w14:textId="77777777" w:rsidR="00F55662" w:rsidRPr="00092A1A" w:rsidRDefault="003F7F77" w:rsidP="00092A1A">
      <w:pPr>
        <w:pStyle w:val="ListParagraph"/>
      </w:pPr>
      <w:r>
        <w:t>W</w:t>
      </w:r>
      <w:r w:rsidRPr="00092A1A">
        <w:t>ork with a nearby partner.</w:t>
      </w:r>
    </w:p>
    <w:p w14:paraId="61B4250F" w14:textId="77777777" w:rsidR="00F55662" w:rsidRPr="00092A1A" w:rsidRDefault="003F7F77" w:rsidP="00092A1A">
      <w:pPr>
        <w:pStyle w:val="ListParagraph"/>
      </w:pPr>
      <w:r w:rsidRPr="00092A1A">
        <w:t>Review the key learning points and objectives from Module 3.</w:t>
      </w:r>
    </w:p>
    <w:p w14:paraId="56FE9A8C" w14:textId="77777777" w:rsidR="00F55662" w:rsidRDefault="003F7F77" w:rsidP="00092A1A">
      <w:pPr>
        <w:pStyle w:val="ListParagraph"/>
        <w:rPr>
          <w:rFonts w:ascii="Symbol"/>
        </w:rPr>
      </w:pPr>
      <w:r w:rsidRPr="00092A1A">
        <w:rPr>
          <w:szCs w:val="36"/>
        </w:rPr>
        <w:t xml:space="preserve">Answer </w:t>
      </w:r>
      <w:r>
        <w:t>the</w:t>
      </w:r>
      <w:r>
        <w:rPr>
          <w:spacing w:val="-9"/>
        </w:rPr>
        <w:t xml:space="preserve"> </w:t>
      </w:r>
      <w:r>
        <w:t>questions.</w:t>
      </w:r>
    </w:p>
    <w:p w14:paraId="28AD8540" w14:textId="77777777" w:rsidR="00F55662" w:rsidRDefault="003F7F77" w:rsidP="00A51CDA">
      <w:pPr>
        <w:pStyle w:val="ListParagraph"/>
        <w:numPr>
          <w:ilvl w:val="0"/>
          <w:numId w:val="25"/>
        </w:numPr>
      </w:pPr>
      <w:r>
        <w:t>Think about and discuss a situation when a specification was misinterpreted. How can using a consistent writing style prevent this specification from being misinterpreted?</w:t>
      </w:r>
    </w:p>
    <w:p w14:paraId="23DDBB0D" w14:textId="77777777" w:rsidR="00F55662" w:rsidRDefault="00F55662">
      <w:pPr>
        <w:jc w:val="both"/>
        <w:sectPr w:rsidR="00F55662" w:rsidSect="00967161">
          <w:pgSz w:w="12240" w:h="15840"/>
          <w:pgMar w:top="1440" w:right="1440" w:bottom="1440" w:left="1440" w:header="722" w:footer="732" w:gutter="0"/>
          <w:cols w:space="720"/>
        </w:sectPr>
      </w:pPr>
    </w:p>
    <w:p w14:paraId="7D44465B" w14:textId="77777777" w:rsidR="00F55662" w:rsidRPr="00E63953" w:rsidRDefault="003F7F77" w:rsidP="00E63953">
      <w:pPr>
        <w:rPr>
          <w:b/>
          <w:bCs/>
        </w:rPr>
      </w:pPr>
      <w:r w:rsidRPr="00E63953">
        <w:rPr>
          <w:b/>
          <w:bCs/>
        </w:rPr>
        <w:lastRenderedPageBreak/>
        <w:t>Module 3 Review (continued)</w:t>
      </w:r>
    </w:p>
    <w:p w14:paraId="630A06F3" w14:textId="77777777" w:rsidR="00F55662" w:rsidRDefault="003F7F77" w:rsidP="00A51CDA">
      <w:pPr>
        <w:pStyle w:val="Question"/>
        <w:numPr>
          <w:ilvl w:val="0"/>
          <w:numId w:val="61"/>
        </w:numPr>
      </w:pPr>
      <w:r>
        <w:t>When writing in the imperative mood, the actor is dropped. This course advocates the use of the imperative mood. Why is it acceptable to use the imperative mood, which drops the actor, but not to write in the passive</w:t>
      </w:r>
      <w:r>
        <w:rPr>
          <w:spacing w:val="-34"/>
        </w:rPr>
        <w:t xml:space="preserve"> </w:t>
      </w:r>
      <w:r>
        <w:t>voice?</w:t>
      </w:r>
    </w:p>
    <w:p w14:paraId="12B98A2C" w14:textId="77777777" w:rsidR="00F55662" w:rsidRDefault="00F55662" w:rsidP="001C2C64">
      <w:pPr>
        <w:pStyle w:val="BodyText"/>
      </w:pPr>
    </w:p>
    <w:p w14:paraId="0BADF6DB" w14:textId="77777777" w:rsidR="00F55662" w:rsidRDefault="003F7F77" w:rsidP="00A51CDA">
      <w:pPr>
        <w:pStyle w:val="Question"/>
        <w:numPr>
          <w:ilvl w:val="0"/>
          <w:numId w:val="61"/>
        </w:numPr>
      </w:pPr>
      <w:r>
        <w:t>How can you use the Appendix D: Specification Writer’s Checklist as a resource when writing</w:t>
      </w:r>
      <w:r>
        <w:rPr>
          <w:spacing w:val="-11"/>
        </w:rPr>
        <w:t xml:space="preserve"> </w:t>
      </w:r>
      <w:r>
        <w:t>specifications?</w:t>
      </w:r>
    </w:p>
    <w:p w14:paraId="2BE3E0DD" w14:textId="77777777" w:rsidR="00F55662" w:rsidRDefault="00F55662">
      <w:pPr>
        <w:sectPr w:rsidR="00F55662" w:rsidSect="00967161">
          <w:pgSz w:w="12240" w:h="15840"/>
          <w:pgMar w:top="1440" w:right="1440" w:bottom="1440" w:left="1440" w:header="722" w:footer="732" w:gutter="0"/>
          <w:cols w:space="720"/>
        </w:sectPr>
      </w:pPr>
    </w:p>
    <w:p w14:paraId="1D1C751D" w14:textId="77777777" w:rsidR="00F55662" w:rsidRPr="00E63953" w:rsidRDefault="003F7F77" w:rsidP="00E63953">
      <w:pPr>
        <w:rPr>
          <w:b/>
          <w:bCs/>
        </w:rPr>
      </w:pPr>
      <w:r w:rsidRPr="00E63953">
        <w:rPr>
          <w:b/>
          <w:bCs/>
        </w:rPr>
        <w:lastRenderedPageBreak/>
        <w:t>Module 3 Review (continued)</w:t>
      </w:r>
    </w:p>
    <w:p w14:paraId="2320E259" w14:textId="4BF9738B" w:rsidR="00F55662" w:rsidRDefault="003F7F77" w:rsidP="001C2C64">
      <w:pPr>
        <w:pStyle w:val="BodyText"/>
      </w:pPr>
      <w:r>
        <w:t>The following are the key learning points in Lesson 3.1</w:t>
      </w:r>
      <w:r w:rsidR="00A567B7">
        <w:t>.</w:t>
      </w:r>
    </w:p>
    <w:p w14:paraId="3F982C0D" w14:textId="77777777" w:rsidR="00F55662" w:rsidRPr="0032139C" w:rsidRDefault="003F7F77" w:rsidP="0032139C">
      <w:pPr>
        <w:pStyle w:val="ListParagraph"/>
      </w:pPr>
      <w:r>
        <w:t>The variety of writing styles used by individual specification writers requires a consistent writing</w:t>
      </w:r>
      <w:r w:rsidRPr="0032139C">
        <w:t xml:space="preserve"> </w:t>
      </w:r>
      <w:r>
        <w:t>style.</w:t>
      </w:r>
    </w:p>
    <w:p w14:paraId="4BDEBFA5" w14:textId="77777777" w:rsidR="00F55662" w:rsidRPr="0032139C" w:rsidRDefault="003F7F77" w:rsidP="0032139C">
      <w:pPr>
        <w:pStyle w:val="ListParagraph"/>
      </w:pPr>
      <w:r>
        <w:t>The writing style used can have a major impact on the interpretation of specifications. Inconsistent writing can lead to inconsistent</w:t>
      </w:r>
      <w:r w:rsidRPr="0032139C">
        <w:t xml:space="preserve"> </w:t>
      </w:r>
      <w:r>
        <w:t>interpretation.</w:t>
      </w:r>
    </w:p>
    <w:p w14:paraId="3B6AFD60" w14:textId="77777777" w:rsidR="00F55662" w:rsidRPr="0032139C" w:rsidRDefault="003F7F77" w:rsidP="0032139C">
      <w:pPr>
        <w:pStyle w:val="ListParagraph"/>
      </w:pPr>
      <w:r>
        <w:t>To use the plain language approach when writing specifications, a writer must think about the audience, organize, write, and</w:t>
      </w:r>
      <w:r w:rsidRPr="0032139C">
        <w:t xml:space="preserve"> </w:t>
      </w:r>
      <w:r>
        <w:t>test.</w:t>
      </w:r>
    </w:p>
    <w:p w14:paraId="12871CF3" w14:textId="77777777" w:rsidR="00F55662" w:rsidRDefault="003F7F77" w:rsidP="0032139C">
      <w:pPr>
        <w:pStyle w:val="ListParagraph"/>
        <w:rPr>
          <w:rFonts w:ascii="Symbol"/>
        </w:rPr>
      </w:pPr>
      <w:r>
        <w:t>To implement a consistent writing style using the plain language approach, a</w:t>
      </w:r>
      <w:r w:rsidRPr="0032139C">
        <w:t xml:space="preserve"> </w:t>
      </w:r>
      <w:r>
        <w:t>writer needs proper guidance through a style guide or equivalent guidance</w:t>
      </w:r>
      <w:r>
        <w:rPr>
          <w:spacing w:val="-41"/>
        </w:rPr>
        <w:t xml:space="preserve"> </w:t>
      </w:r>
      <w:r>
        <w:t>document.</w:t>
      </w:r>
    </w:p>
    <w:p w14:paraId="7923DF59" w14:textId="5EAB3F1E" w:rsidR="00F55662" w:rsidRDefault="003F7F77" w:rsidP="001C2C64">
      <w:pPr>
        <w:pStyle w:val="BodyText"/>
      </w:pPr>
      <w:r>
        <w:t>The following are the key learning points in Lesson 3.2</w:t>
      </w:r>
      <w:r w:rsidR="00A567B7">
        <w:t>.</w:t>
      </w:r>
    </w:p>
    <w:p w14:paraId="703C4873" w14:textId="77777777" w:rsidR="00F55662" w:rsidRPr="0032139C" w:rsidRDefault="003F7F77" w:rsidP="0032139C">
      <w:pPr>
        <w:pStyle w:val="ListParagraph"/>
      </w:pPr>
      <w:r>
        <w:t>The active voice is preferred when writing specifications because it is more direct, more concise, more emphatic, and clearer than the passive</w:t>
      </w:r>
      <w:r w:rsidRPr="0032139C">
        <w:t xml:space="preserve"> </w:t>
      </w:r>
      <w:r>
        <w:t>voice.</w:t>
      </w:r>
    </w:p>
    <w:p w14:paraId="53B44C00" w14:textId="77777777" w:rsidR="00F55662" w:rsidRPr="0032139C" w:rsidRDefault="003F7F77" w:rsidP="0032139C">
      <w:pPr>
        <w:pStyle w:val="ListParagraph"/>
      </w:pPr>
      <w:r>
        <w:t>A change from the passive voice to the active voice requires the writer to confirm and emphasize the responsible</w:t>
      </w:r>
      <w:r w:rsidRPr="0032139C">
        <w:t xml:space="preserve"> </w:t>
      </w:r>
      <w:r>
        <w:t>party.</w:t>
      </w:r>
    </w:p>
    <w:p w14:paraId="46D48F51" w14:textId="77777777" w:rsidR="00F55662" w:rsidRDefault="003F7F77" w:rsidP="0032139C">
      <w:pPr>
        <w:pStyle w:val="ListParagraph"/>
        <w:rPr>
          <w:rFonts w:ascii="Symbol"/>
        </w:rPr>
      </w:pPr>
      <w:r>
        <w:t>The indicative and imperative moods are both used when writing specifications; generally, imperative mood for contractor responsibilities and indicative mood for everything</w:t>
      </w:r>
      <w:r>
        <w:rPr>
          <w:spacing w:val="-9"/>
        </w:rPr>
        <w:t xml:space="preserve"> </w:t>
      </w:r>
      <w:r>
        <w:t>else.</w:t>
      </w:r>
    </w:p>
    <w:p w14:paraId="61927082" w14:textId="45E53A30" w:rsidR="00F55662" w:rsidRDefault="003F7F77" w:rsidP="001C2C64">
      <w:pPr>
        <w:pStyle w:val="BodyText"/>
      </w:pPr>
      <w:r>
        <w:t>The following are the key learning points in Lesson 3.3</w:t>
      </w:r>
      <w:r w:rsidR="00A567B7">
        <w:t>.</w:t>
      </w:r>
    </w:p>
    <w:p w14:paraId="49F305BD" w14:textId="77777777" w:rsidR="00F55662" w:rsidRDefault="003F7F77" w:rsidP="0032139C">
      <w:pPr>
        <w:pStyle w:val="ListParagraph"/>
        <w:rPr>
          <w:rFonts w:ascii="Symbol"/>
        </w:rPr>
      </w:pPr>
      <w:r>
        <w:t>To write effective specifications, a writer must use the five Cs of specification writing: complete, correct, clear, concise, and</w:t>
      </w:r>
      <w:r>
        <w:rPr>
          <w:spacing w:val="-21"/>
        </w:rPr>
        <w:t xml:space="preserve"> </w:t>
      </w:r>
      <w:r>
        <w:t>consistent.</w:t>
      </w:r>
    </w:p>
    <w:p w14:paraId="0B300DB0" w14:textId="77777777" w:rsidR="00F55662" w:rsidRDefault="003F7F77" w:rsidP="00A51CDA">
      <w:pPr>
        <w:pStyle w:val="ListParagraph"/>
        <w:numPr>
          <w:ilvl w:val="1"/>
          <w:numId w:val="48"/>
        </w:numPr>
        <w:ind w:left="1260"/>
      </w:pPr>
      <w:r>
        <w:t xml:space="preserve">Complete. Complete provisions include all provisions necessary to perform </w:t>
      </w:r>
      <w:r w:rsidRPr="0032139C">
        <w:t xml:space="preserve">the </w:t>
      </w:r>
      <w:r>
        <w:t>scope of</w:t>
      </w:r>
      <w:r w:rsidRPr="0032139C">
        <w:t xml:space="preserve"> </w:t>
      </w:r>
      <w:r>
        <w:t>work.</w:t>
      </w:r>
    </w:p>
    <w:p w14:paraId="4D89CD3D" w14:textId="77777777" w:rsidR="00F55662" w:rsidRDefault="003F7F77" w:rsidP="00A51CDA">
      <w:pPr>
        <w:pStyle w:val="ListParagraph"/>
        <w:numPr>
          <w:ilvl w:val="1"/>
          <w:numId w:val="48"/>
        </w:numPr>
        <w:ind w:left="1260"/>
      </w:pPr>
      <w:r>
        <w:t>Correct. Correct provisions are technically and grammatically</w:t>
      </w:r>
      <w:r w:rsidRPr="0032139C">
        <w:t xml:space="preserve"> </w:t>
      </w:r>
      <w:r>
        <w:t>correct.</w:t>
      </w:r>
    </w:p>
    <w:p w14:paraId="3A936EC2" w14:textId="77777777" w:rsidR="00F55662" w:rsidRDefault="003F7F77" w:rsidP="00A51CDA">
      <w:pPr>
        <w:pStyle w:val="ListParagraph"/>
        <w:numPr>
          <w:ilvl w:val="1"/>
          <w:numId w:val="48"/>
        </w:numPr>
        <w:ind w:left="1260"/>
      </w:pPr>
      <w:r>
        <w:t>Clear. Clear provisions can be interpreted only one</w:t>
      </w:r>
      <w:r w:rsidRPr="0032139C">
        <w:t xml:space="preserve"> </w:t>
      </w:r>
      <w:r>
        <w:t>way.</w:t>
      </w:r>
    </w:p>
    <w:p w14:paraId="450CDAE6" w14:textId="77777777" w:rsidR="00F55662" w:rsidRDefault="003F7F77" w:rsidP="00A51CDA">
      <w:pPr>
        <w:pStyle w:val="ListParagraph"/>
        <w:numPr>
          <w:ilvl w:val="1"/>
          <w:numId w:val="48"/>
        </w:numPr>
        <w:ind w:left="1260"/>
      </w:pPr>
      <w:r>
        <w:t>Concise. Concise provisions are easy to</w:t>
      </w:r>
      <w:r w:rsidRPr="0032139C">
        <w:t xml:space="preserve"> </w:t>
      </w:r>
      <w:r>
        <w:t>navigate.</w:t>
      </w:r>
    </w:p>
    <w:p w14:paraId="19367BE7" w14:textId="77777777" w:rsidR="00F55662" w:rsidRDefault="003F7F77" w:rsidP="00A51CDA">
      <w:pPr>
        <w:pStyle w:val="ListParagraph"/>
        <w:numPr>
          <w:ilvl w:val="1"/>
          <w:numId w:val="48"/>
        </w:numPr>
        <w:ind w:left="1260"/>
      </w:pPr>
      <w:r>
        <w:t>Consistent. Consistent provisions lead to consistent</w:t>
      </w:r>
      <w:r>
        <w:rPr>
          <w:spacing w:val="-33"/>
        </w:rPr>
        <w:t xml:space="preserve"> </w:t>
      </w:r>
      <w:r>
        <w:t>interpretations.</w:t>
      </w:r>
    </w:p>
    <w:p w14:paraId="5A3C184B" w14:textId="77777777" w:rsidR="00F55662" w:rsidRDefault="00F55662">
      <w:pPr>
        <w:sectPr w:rsidR="00F55662" w:rsidSect="00967161">
          <w:pgSz w:w="12240" w:h="15840"/>
          <w:pgMar w:top="1440" w:right="1440" w:bottom="1440" w:left="1440" w:header="722" w:footer="732" w:gutter="0"/>
          <w:cols w:space="720"/>
        </w:sectPr>
      </w:pPr>
    </w:p>
    <w:p w14:paraId="2954604C" w14:textId="77777777" w:rsidR="00F55662" w:rsidRPr="00E63953" w:rsidRDefault="003F7F77" w:rsidP="00E63953">
      <w:pPr>
        <w:rPr>
          <w:b/>
          <w:bCs/>
        </w:rPr>
      </w:pPr>
      <w:r w:rsidRPr="00E63953">
        <w:rPr>
          <w:b/>
          <w:bCs/>
        </w:rPr>
        <w:lastRenderedPageBreak/>
        <w:t>Module 3 Review (continued)</w:t>
      </w:r>
    </w:p>
    <w:p w14:paraId="6905A2DD" w14:textId="16C934F0" w:rsidR="00F55662" w:rsidRDefault="003F7F77" w:rsidP="001C2C64">
      <w:pPr>
        <w:pStyle w:val="BodyText"/>
      </w:pPr>
      <w:r>
        <w:t>The following are the learning outcomes for Module 3</w:t>
      </w:r>
      <w:r w:rsidR="00A567B7">
        <w:t>.</w:t>
      </w:r>
    </w:p>
    <w:p w14:paraId="1845DDAA" w14:textId="77777777" w:rsidR="00F55662" w:rsidRPr="00A567B7" w:rsidRDefault="003F7F77" w:rsidP="00A567B7">
      <w:pPr>
        <w:pStyle w:val="ListParagraph"/>
      </w:pPr>
      <w:r>
        <w:t>Explain how a consistent writing style can affect the interpretation of</w:t>
      </w:r>
      <w:r w:rsidRPr="00A567B7">
        <w:t xml:space="preserve"> </w:t>
      </w:r>
      <w:r>
        <w:t>specifications.</w:t>
      </w:r>
    </w:p>
    <w:p w14:paraId="4B559361" w14:textId="77777777" w:rsidR="00F55662" w:rsidRPr="00A567B7" w:rsidRDefault="003F7F77" w:rsidP="00A567B7">
      <w:pPr>
        <w:pStyle w:val="ListParagraph"/>
      </w:pPr>
      <w:r>
        <w:t>Explain the potential benefits of writing in the active</w:t>
      </w:r>
      <w:r w:rsidRPr="00A567B7">
        <w:t xml:space="preserve"> </w:t>
      </w:r>
      <w:r>
        <w:t>voice.</w:t>
      </w:r>
    </w:p>
    <w:p w14:paraId="2D03DB2A" w14:textId="77777777" w:rsidR="00F55662" w:rsidRPr="00A567B7" w:rsidRDefault="003F7F77" w:rsidP="00A567B7">
      <w:pPr>
        <w:pStyle w:val="ListParagraph"/>
      </w:pPr>
      <w:r>
        <w:t>Rewrite passive voice sentences into the active</w:t>
      </w:r>
      <w:r w:rsidRPr="00A567B7">
        <w:t xml:space="preserve"> </w:t>
      </w:r>
      <w:r>
        <w:t>voice.</w:t>
      </w:r>
    </w:p>
    <w:p w14:paraId="07FB9574" w14:textId="77777777" w:rsidR="00F55662" w:rsidRPr="00A567B7" w:rsidRDefault="003F7F77" w:rsidP="00A567B7">
      <w:pPr>
        <w:pStyle w:val="ListParagraph"/>
      </w:pPr>
      <w:r>
        <w:t>Evaluate specifications to determine the need for imperative or indicative</w:t>
      </w:r>
      <w:r w:rsidRPr="00A567B7">
        <w:t xml:space="preserve"> </w:t>
      </w:r>
      <w:r>
        <w:t>mood.</w:t>
      </w:r>
    </w:p>
    <w:p w14:paraId="59A149A6" w14:textId="77777777" w:rsidR="00F55662" w:rsidRPr="00A567B7" w:rsidRDefault="003F7F77" w:rsidP="00A567B7">
      <w:pPr>
        <w:pStyle w:val="ListParagraph"/>
      </w:pPr>
      <w:r>
        <w:t>State the five Cs used in specification</w:t>
      </w:r>
      <w:r w:rsidRPr="00A567B7">
        <w:t xml:space="preserve"> </w:t>
      </w:r>
      <w:r>
        <w:t>writing.</w:t>
      </w:r>
    </w:p>
    <w:p w14:paraId="1B933C39" w14:textId="77777777" w:rsidR="00F55662" w:rsidRPr="00A567B7" w:rsidRDefault="003F7F77" w:rsidP="00A567B7">
      <w:pPr>
        <w:pStyle w:val="ListParagraph"/>
      </w:pPr>
      <w:r>
        <w:t>Identify potential ambiguities in the wording, given a sample</w:t>
      </w:r>
      <w:r w:rsidRPr="00A567B7">
        <w:t xml:space="preserve"> </w:t>
      </w:r>
      <w:r>
        <w:t>specification.</w:t>
      </w:r>
    </w:p>
    <w:p w14:paraId="7A7A2527" w14:textId="77777777" w:rsidR="00F55662" w:rsidRPr="00A567B7" w:rsidRDefault="003F7F77" w:rsidP="00A567B7">
      <w:pPr>
        <w:pStyle w:val="ListParagraph"/>
      </w:pPr>
      <w:r>
        <w:t>Identify the potential benefits of each of the five</w:t>
      </w:r>
      <w:r w:rsidRPr="00A567B7">
        <w:t xml:space="preserve"> </w:t>
      </w:r>
      <w:r>
        <w:t>Cs.</w:t>
      </w:r>
    </w:p>
    <w:p w14:paraId="3AF05030" w14:textId="77777777" w:rsidR="00F55662" w:rsidRPr="00A567B7" w:rsidRDefault="003F7F77" w:rsidP="00A567B7">
      <w:pPr>
        <w:pStyle w:val="ListParagraph"/>
      </w:pPr>
      <w:r>
        <w:t>Write a new specification using the five Cs and the agency’s preferred</w:t>
      </w:r>
      <w:r w:rsidRPr="00A567B7">
        <w:t xml:space="preserve"> </w:t>
      </w:r>
      <w:r>
        <w:t>format.</w:t>
      </w:r>
    </w:p>
    <w:p w14:paraId="30412791" w14:textId="77777777" w:rsidR="00F55662" w:rsidRPr="00A567B7" w:rsidRDefault="003F7F77" w:rsidP="00A567B7">
      <w:pPr>
        <w:pStyle w:val="ListParagraph"/>
      </w:pPr>
      <w:r>
        <w:t>Complete a checklist of the information needed before writing or revising</w:t>
      </w:r>
      <w:r w:rsidRPr="00A567B7">
        <w:t xml:space="preserve"> </w:t>
      </w:r>
      <w:r>
        <w:t>a specification.</w:t>
      </w:r>
    </w:p>
    <w:p w14:paraId="4E97AF41" w14:textId="77777777" w:rsidR="00F55662" w:rsidRPr="00A567B7" w:rsidRDefault="003F7F77" w:rsidP="00A567B7">
      <w:pPr>
        <w:pStyle w:val="ListParagraph"/>
      </w:pPr>
      <w:r>
        <w:t>Apply the five Cs and the agency’s preferred format to revise the specification, given a</w:t>
      </w:r>
      <w:r w:rsidRPr="00A567B7">
        <w:t xml:space="preserve"> </w:t>
      </w:r>
      <w:r>
        <w:t>specification.</w:t>
      </w:r>
    </w:p>
    <w:p w14:paraId="2C2B38B1"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2ADF1D2E" w14:textId="190A9792" w:rsidR="00F55662" w:rsidRPr="00A567B7" w:rsidRDefault="00A567B7" w:rsidP="00A567B7">
      <w:pPr>
        <w:jc w:val="center"/>
        <w:rPr>
          <w:rFonts w:ascii="Times New Roman"/>
          <w:szCs w:val="36"/>
        </w:rPr>
        <w:sectPr w:rsidR="00F55662" w:rsidRPr="00A567B7" w:rsidSect="00967161">
          <w:footerReference w:type="default" r:id="rId143"/>
          <w:pgSz w:w="12240" w:h="15840"/>
          <w:pgMar w:top="1440" w:right="1440" w:bottom="1440" w:left="1440" w:header="0" w:footer="732" w:gutter="0"/>
          <w:pgNumType w:start="92"/>
          <w:cols w:space="720"/>
        </w:sectPr>
      </w:pPr>
      <w:r>
        <w:rPr>
          <w:rFonts w:ascii="Times New Roman"/>
          <w:szCs w:val="36"/>
        </w:rPr>
        <w:lastRenderedPageBreak/>
        <w:t>This page is intentionally blank.</w:t>
      </w:r>
    </w:p>
    <w:p w14:paraId="4C6F3664" w14:textId="77777777" w:rsidR="00F55662" w:rsidRDefault="00F55662" w:rsidP="001C2C64">
      <w:pPr>
        <w:pStyle w:val="BodyText"/>
      </w:pPr>
    </w:p>
    <w:p w14:paraId="61867B82" w14:textId="77777777" w:rsidR="00F55662" w:rsidRDefault="00F55662" w:rsidP="001C2C64">
      <w:pPr>
        <w:pStyle w:val="BodyText"/>
      </w:pPr>
    </w:p>
    <w:p w14:paraId="7F3D1A9E" w14:textId="77777777" w:rsidR="00F55662" w:rsidRDefault="00F55662" w:rsidP="001C2C64">
      <w:pPr>
        <w:pStyle w:val="BodyText"/>
      </w:pPr>
    </w:p>
    <w:p w14:paraId="66330AEB" w14:textId="77777777" w:rsidR="00F55662" w:rsidRDefault="00F55662" w:rsidP="001C2C64">
      <w:pPr>
        <w:pStyle w:val="BodyText"/>
      </w:pPr>
    </w:p>
    <w:p w14:paraId="4F36CC63" w14:textId="77777777" w:rsidR="00F55662" w:rsidRDefault="00F55662" w:rsidP="001C2C64">
      <w:pPr>
        <w:pStyle w:val="BodyText"/>
      </w:pPr>
    </w:p>
    <w:p w14:paraId="044BC4D7" w14:textId="77777777" w:rsidR="00F55662" w:rsidRDefault="00F55662" w:rsidP="001C2C64">
      <w:pPr>
        <w:pStyle w:val="BodyText"/>
      </w:pPr>
    </w:p>
    <w:p w14:paraId="69CB1B88" w14:textId="77777777" w:rsidR="00F55662" w:rsidRDefault="00F55662" w:rsidP="001C2C64">
      <w:pPr>
        <w:pStyle w:val="BodyText"/>
      </w:pPr>
    </w:p>
    <w:p w14:paraId="2FEC2FC9" w14:textId="77777777" w:rsidR="00F55662" w:rsidRDefault="00F55662" w:rsidP="001C2C64">
      <w:pPr>
        <w:pStyle w:val="BodyText"/>
      </w:pPr>
    </w:p>
    <w:p w14:paraId="12F203C5" w14:textId="77777777" w:rsidR="00F55662" w:rsidRDefault="00F55662" w:rsidP="001C2C64">
      <w:pPr>
        <w:pStyle w:val="BodyText"/>
      </w:pPr>
    </w:p>
    <w:p w14:paraId="6987568F" w14:textId="77777777" w:rsidR="00F55662" w:rsidRDefault="00F55662" w:rsidP="001C2C64">
      <w:pPr>
        <w:pStyle w:val="BodyText"/>
      </w:pPr>
    </w:p>
    <w:p w14:paraId="08109C6C" w14:textId="77777777" w:rsidR="00F55662" w:rsidRDefault="00F55662" w:rsidP="001C2C64">
      <w:pPr>
        <w:pStyle w:val="BodyText"/>
      </w:pPr>
    </w:p>
    <w:p w14:paraId="004D8101" w14:textId="77777777" w:rsidR="00F55662" w:rsidRDefault="00F55662" w:rsidP="001C2C64">
      <w:pPr>
        <w:pStyle w:val="BodyText"/>
      </w:pPr>
    </w:p>
    <w:p w14:paraId="385AA575" w14:textId="77777777" w:rsidR="00F55662" w:rsidRDefault="00F55662" w:rsidP="001C2C64">
      <w:pPr>
        <w:pStyle w:val="BodyText"/>
      </w:pPr>
    </w:p>
    <w:p w14:paraId="088A45C9" w14:textId="77777777" w:rsidR="00F55662" w:rsidRDefault="003F7F77">
      <w:pPr>
        <w:pStyle w:val="Heading1"/>
        <w:spacing w:before="89"/>
        <w:ind w:left="1738"/>
      </w:pPr>
      <w:bookmarkStart w:id="88" w:name="Module_4_:_Method_or_End-result_Specific"/>
      <w:bookmarkStart w:id="89" w:name="_Toc67568067"/>
      <w:bookmarkEnd w:id="88"/>
      <w:r>
        <w:t>Module 4: Method or End-result Specifications</w:t>
      </w:r>
      <w:bookmarkEnd w:id="89"/>
    </w:p>
    <w:p w14:paraId="3BA3EE6F" w14:textId="77777777" w:rsidR="00F55662" w:rsidRDefault="00F55662">
      <w:pPr>
        <w:sectPr w:rsidR="00F55662" w:rsidSect="00AF73AF">
          <w:headerReference w:type="default" r:id="rId144"/>
          <w:footerReference w:type="default" r:id="rId145"/>
          <w:pgSz w:w="12240" w:h="15840"/>
          <w:pgMar w:top="1440" w:right="1440" w:bottom="1440" w:left="1440" w:header="722" w:footer="732" w:gutter="0"/>
          <w:pgNumType w:start="1"/>
          <w:cols w:space="720"/>
        </w:sectPr>
      </w:pPr>
    </w:p>
    <w:p w14:paraId="18CAFDEC" w14:textId="1F91A9C6" w:rsidR="00F55662" w:rsidRPr="00C7772B" w:rsidRDefault="003F7F77" w:rsidP="00AF73AF">
      <w:pPr>
        <w:tabs>
          <w:tab w:val="left" w:pos="7296"/>
        </w:tabs>
        <w:spacing w:before="96"/>
        <w:jc w:val="both"/>
        <w:rPr>
          <w:szCs w:val="36"/>
        </w:rPr>
      </w:pPr>
      <w:r w:rsidRPr="00C7772B">
        <w:rPr>
          <w:szCs w:val="36"/>
        </w:rPr>
        <w:lastRenderedPageBreak/>
        <w:t>Slide</w:t>
      </w:r>
      <w:r w:rsidR="00C7772B" w:rsidRPr="00C7772B">
        <w:rPr>
          <w:szCs w:val="36"/>
        </w:rPr>
        <w:t>s</w:t>
      </w:r>
      <w:r w:rsidRPr="00C7772B">
        <w:rPr>
          <w:spacing w:val="-1"/>
          <w:szCs w:val="36"/>
        </w:rPr>
        <w:t xml:space="preserve"> </w:t>
      </w:r>
      <w:r w:rsidRPr="00C7772B">
        <w:rPr>
          <w:szCs w:val="36"/>
        </w:rPr>
        <w:t>4-1</w:t>
      </w:r>
      <w:r w:rsidR="00AF73AF">
        <w:rPr>
          <w:szCs w:val="36"/>
        </w:rPr>
        <w:t xml:space="preserve"> and</w:t>
      </w:r>
      <w:r w:rsidR="00C7772B" w:rsidRPr="00C7772B">
        <w:rPr>
          <w:szCs w:val="36"/>
        </w:rPr>
        <w:t xml:space="preserve"> </w:t>
      </w:r>
      <w:r w:rsidRPr="00C7772B">
        <w:rPr>
          <w:szCs w:val="36"/>
        </w:rPr>
        <w:t>4-2</w:t>
      </w:r>
    </w:p>
    <w:p w14:paraId="3E7C0633" w14:textId="46EF2D3C" w:rsidR="00F55662" w:rsidRDefault="00C7772B" w:rsidP="001C2C64">
      <w:pPr>
        <w:pStyle w:val="BodyText"/>
      </w:pPr>
      <w:r>
        <w:rPr>
          <w:noProof/>
        </w:rPr>
        <w:drawing>
          <wp:inline distT="0" distB="0" distL="0" distR="0" wp14:anchorId="1B6EDE46" wp14:editId="69718758">
            <wp:extent cx="2808212" cy="2103120"/>
            <wp:effectExtent l="19050" t="19050" r="0" b="0"/>
            <wp:docPr id="119" name="Picture 1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application&#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0163D930" wp14:editId="7ED06032">
            <wp:extent cx="2808212" cy="2103120"/>
            <wp:effectExtent l="19050" t="19050" r="0" b="0"/>
            <wp:docPr id="120" name="Picture 1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1B7DE9D3" w14:textId="77777777" w:rsidR="00F55662" w:rsidRDefault="003F7F77" w:rsidP="001C2C64">
      <w:pPr>
        <w:pStyle w:val="BodyText"/>
      </w:pPr>
      <w:r>
        <w:t>Module 4 addresses method and end-result specifications in greater detail, the topic of risk as it relates to the type of specifications, and the process of converting a method specification into an end-result specification.</w:t>
      </w:r>
    </w:p>
    <w:p w14:paraId="7440703B" w14:textId="77777777" w:rsidR="00F55662" w:rsidRPr="00E63953" w:rsidRDefault="003F7F77" w:rsidP="00E63953">
      <w:pPr>
        <w:rPr>
          <w:b/>
          <w:bCs/>
        </w:rPr>
      </w:pPr>
      <w:r w:rsidRPr="00E63953">
        <w:rPr>
          <w:b/>
          <w:bCs/>
        </w:rPr>
        <w:t>Learning Outcomes</w:t>
      </w:r>
    </w:p>
    <w:p w14:paraId="15F6500A" w14:textId="77777777" w:rsidR="00F55662" w:rsidRDefault="003F7F77" w:rsidP="001C2C64">
      <w:pPr>
        <w:pStyle w:val="BodyText"/>
      </w:pPr>
      <w:r>
        <w:t>This module supports these learning outcomes.</w:t>
      </w:r>
    </w:p>
    <w:p w14:paraId="25695D1C" w14:textId="77777777" w:rsidR="00F55662" w:rsidRPr="00AF73AF" w:rsidRDefault="003F7F77" w:rsidP="00AF73AF">
      <w:pPr>
        <w:pStyle w:val="ListParagraph"/>
      </w:pPr>
      <w:r>
        <w:t>Write a new specification to a given set of criteria using the five Cs and the</w:t>
      </w:r>
      <w:r w:rsidRPr="00AF73AF">
        <w:t xml:space="preserve"> </w:t>
      </w:r>
      <w:r>
        <w:t>agency’s preferred format, given a sample</w:t>
      </w:r>
      <w:r w:rsidRPr="00AF73AF">
        <w:t xml:space="preserve"> </w:t>
      </w:r>
      <w:r>
        <w:t>specification.</w:t>
      </w:r>
    </w:p>
    <w:p w14:paraId="5625CDF7" w14:textId="77777777" w:rsidR="00F55662" w:rsidRPr="00AF73AF" w:rsidRDefault="003F7F77" w:rsidP="00AF73AF">
      <w:pPr>
        <w:pStyle w:val="ListParagraph"/>
      </w:pPr>
      <w:r>
        <w:t>Relate the type of specification to the allocation of</w:t>
      </w:r>
      <w:r w:rsidRPr="00AF73AF">
        <w:t xml:space="preserve"> </w:t>
      </w:r>
      <w:r>
        <w:t>risk.</w:t>
      </w:r>
    </w:p>
    <w:p w14:paraId="035B71EC" w14:textId="77777777" w:rsidR="00F55662" w:rsidRDefault="003F7F77" w:rsidP="00AF73AF">
      <w:pPr>
        <w:pStyle w:val="ListParagraph"/>
        <w:rPr>
          <w:rFonts w:ascii="Symbol"/>
        </w:rPr>
      </w:pPr>
      <w:r>
        <w:t>Write an end-result specification to replace a method specification, given an excerpt from a method</w:t>
      </w:r>
      <w:r>
        <w:rPr>
          <w:spacing w:val="-13"/>
        </w:rPr>
        <w:t xml:space="preserve"> </w:t>
      </w:r>
      <w:r>
        <w:t>specification.</w:t>
      </w:r>
    </w:p>
    <w:p w14:paraId="12C8499A" w14:textId="77777777" w:rsidR="00F55662" w:rsidRPr="00E63953" w:rsidRDefault="003F7F77" w:rsidP="00E63953">
      <w:pPr>
        <w:rPr>
          <w:b/>
          <w:bCs/>
        </w:rPr>
      </w:pPr>
      <w:r w:rsidRPr="00E63953">
        <w:rPr>
          <w:b/>
          <w:bCs/>
        </w:rPr>
        <w:t>Resources</w:t>
      </w:r>
    </w:p>
    <w:p w14:paraId="28BC5677" w14:textId="77777777" w:rsidR="00F55662" w:rsidRPr="00AF73AF" w:rsidRDefault="003F7F77" w:rsidP="00AF73AF">
      <w:pPr>
        <w:pStyle w:val="ListParagraph"/>
      </w:pPr>
      <w:r>
        <w:t>American Association of State Highway and Transportation Officials.</w:t>
      </w:r>
      <w:r w:rsidRPr="00AF73AF">
        <w:t xml:space="preserve"> Guide Specifications for Construction</w:t>
      </w:r>
      <w:r>
        <w:t>. Ninth Edition,</w:t>
      </w:r>
      <w:r w:rsidRPr="00AF73AF">
        <w:t xml:space="preserve"> </w:t>
      </w:r>
      <w:r>
        <w:t>2008.</w:t>
      </w:r>
    </w:p>
    <w:p w14:paraId="5C4DCB93" w14:textId="77777777" w:rsidR="00F55662" w:rsidRPr="00AF73AF" w:rsidRDefault="003F7F77" w:rsidP="00AF73AF">
      <w:pPr>
        <w:pStyle w:val="ListParagraph"/>
      </w:pPr>
      <w:r>
        <w:t>Federal Plain Language Guidelines, May 2011.</w:t>
      </w:r>
      <w:r w:rsidRPr="00AF73AF">
        <w:t xml:space="preserve"> </w:t>
      </w:r>
      <w:hyperlink r:id="rId148">
        <w:r>
          <w:t>http://www.plainlanguage.gov/.</w:t>
        </w:r>
      </w:hyperlink>
    </w:p>
    <w:p w14:paraId="2F87B705" w14:textId="7D53F980" w:rsidR="00F55662" w:rsidRPr="00AF73AF" w:rsidRDefault="003F7F77" w:rsidP="00AF73AF">
      <w:pPr>
        <w:pStyle w:val="ListParagraph"/>
      </w:pPr>
      <w:r>
        <w:t>Agency’s specification</w:t>
      </w:r>
      <w:r w:rsidRPr="00AF73AF">
        <w:t xml:space="preserve"> </w:t>
      </w:r>
      <w:r>
        <w:t>manual(s)</w:t>
      </w:r>
      <w:r w:rsidR="00AF73AF">
        <w:t>.</w:t>
      </w:r>
    </w:p>
    <w:p w14:paraId="048514E2" w14:textId="77777777" w:rsidR="00F55662" w:rsidRPr="00AF73AF" w:rsidRDefault="003F7F77" w:rsidP="00AF73AF">
      <w:pPr>
        <w:pStyle w:val="ListParagraph"/>
      </w:pPr>
      <w:r>
        <w:t xml:space="preserve">Oklahoma Department of Transportation, </w:t>
      </w:r>
      <w:r w:rsidRPr="00AF73AF">
        <w:t>2009 ODOT Standard Specifications</w:t>
      </w:r>
      <w:r>
        <w:t>, 2009.</w:t>
      </w:r>
    </w:p>
    <w:p w14:paraId="007EE252" w14:textId="77777777" w:rsidR="00F55662" w:rsidRPr="00AF73AF" w:rsidRDefault="003F7F77" w:rsidP="00AF73AF">
      <w:pPr>
        <w:pStyle w:val="ListParagraph"/>
      </w:pPr>
      <w:r>
        <w:t xml:space="preserve">The Construction Specifications Institute. </w:t>
      </w:r>
      <w:r w:rsidRPr="00AF73AF">
        <w:t>The Project Resource Manual: CSI Manual of Practice</w:t>
      </w:r>
      <w:r>
        <w:t>. Fifth Edition. New York: McGraw-Hill,</w:t>
      </w:r>
      <w:r w:rsidRPr="00AF73AF">
        <w:t xml:space="preserve"> </w:t>
      </w:r>
      <w:r>
        <w:t>2005.</w:t>
      </w:r>
    </w:p>
    <w:p w14:paraId="1EBD0A74" w14:textId="77777777" w:rsidR="00F55662" w:rsidRDefault="003F7F77" w:rsidP="00AF73AF">
      <w:pPr>
        <w:pStyle w:val="ListParagraph"/>
        <w:rPr>
          <w:rFonts w:ascii="Symbol"/>
        </w:rPr>
      </w:pPr>
      <w:r>
        <w:t>Transportation Research Board of the National Academies. SHRP 2 Renewal Project R07. Performance Specifications for Rapid Highway Renewal, Implementation Guidelines Volume II, Developing and Drafting Effective Performance Specifications: A Guide for Specification Writers, 2013. Prepublication draft, not</w:t>
      </w:r>
      <w:r w:rsidRPr="00AF73AF">
        <w:t xml:space="preserve"> </w:t>
      </w:r>
      <w:r>
        <w:t>edited.</w:t>
      </w:r>
    </w:p>
    <w:p w14:paraId="5546D37D" w14:textId="77777777" w:rsidR="00F55662" w:rsidRDefault="00F55662">
      <w:pPr>
        <w:rPr>
          <w:rFonts w:ascii="Symbol"/>
        </w:rPr>
        <w:sectPr w:rsidR="00F55662" w:rsidSect="00AF73AF">
          <w:headerReference w:type="default" r:id="rId149"/>
          <w:footerReference w:type="default" r:id="rId150"/>
          <w:pgSz w:w="12240" w:h="15840"/>
          <w:pgMar w:top="1440" w:right="1440" w:bottom="1440" w:left="1440" w:header="722" w:footer="732" w:gutter="0"/>
          <w:cols w:space="720"/>
        </w:sectPr>
      </w:pPr>
    </w:p>
    <w:p w14:paraId="54D7795E" w14:textId="77777777" w:rsidR="00F55662" w:rsidRPr="00AF73AF" w:rsidRDefault="003F7F77" w:rsidP="00AF73AF">
      <w:pPr>
        <w:pStyle w:val="ListParagraph"/>
      </w:pPr>
      <w:r>
        <w:lastRenderedPageBreak/>
        <w:t>Transportation Research Board of the National Academies. Transportation Research Circular E-C173: Glossary of Transportation Construction Quality Assurance Terms. Sixth Edition,</w:t>
      </w:r>
      <w:r w:rsidRPr="00AF73AF">
        <w:t xml:space="preserve"> </w:t>
      </w:r>
      <w:r>
        <w:t>2013.</w:t>
      </w:r>
    </w:p>
    <w:p w14:paraId="6957DB65" w14:textId="77777777" w:rsidR="00F55662" w:rsidRPr="00AF73AF" w:rsidRDefault="003F7F77" w:rsidP="00AF73AF">
      <w:pPr>
        <w:pStyle w:val="ListParagraph"/>
      </w:pPr>
      <w:r>
        <w:t xml:space="preserve">United States Department of Transportation, Federal Highway Administration. </w:t>
      </w:r>
      <w:r w:rsidRPr="00AF73AF">
        <w:t>Development and Review of Specifications</w:t>
      </w:r>
      <w:r>
        <w:t>. Technical Advisory, OPI – HIAM-20. Washington, DC, March 24,</w:t>
      </w:r>
      <w:r w:rsidRPr="00AF73AF">
        <w:t xml:space="preserve"> </w:t>
      </w:r>
      <w:r>
        <w:t>2010.</w:t>
      </w:r>
    </w:p>
    <w:p w14:paraId="6A88A022" w14:textId="77777777" w:rsidR="00F55662" w:rsidRPr="00AF73AF" w:rsidRDefault="003F7F77" w:rsidP="00AF73AF">
      <w:pPr>
        <w:pStyle w:val="ListParagraph"/>
      </w:pPr>
      <w:r>
        <w:t xml:space="preserve">United States Department of Transportation, Federal Highway Administration, Federal Lands Highway. </w:t>
      </w:r>
      <w:r w:rsidRPr="00AF73AF">
        <w:t>Specification Writers’ Guide for Federal Lands Highway</w:t>
      </w:r>
      <w:r>
        <w:t>. Publication No. FHWA-CFL/TD-08-001, May</w:t>
      </w:r>
      <w:r w:rsidRPr="00AF73AF">
        <w:t xml:space="preserve"> </w:t>
      </w:r>
      <w:r>
        <w:t>2008.</w:t>
      </w:r>
    </w:p>
    <w:p w14:paraId="16742E84" w14:textId="77777777" w:rsidR="00F55662" w:rsidRPr="00AF73AF" w:rsidRDefault="003F7F77" w:rsidP="00AF73AF">
      <w:pPr>
        <w:pStyle w:val="ListParagraph"/>
      </w:pPr>
      <w:r>
        <w:t>United States Department of Transportation, Federal Highway Administration, National Highway Institute. Transportation Construction Quality Assurance Course 134064A. Publication No.</w:t>
      </w:r>
      <w:r w:rsidRPr="00AF73AF">
        <w:t xml:space="preserve"> </w:t>
      </w:r>
      <w:r>
        <w:t>08-067.</w:t>
      </w:r>
    </w:p>
    <w:p w14:paraId="02294297" w14:textId="77777777" w:rsidR="00F55662" w:rsidRDefault="003F7F77" w:rsidP="00AF73AF">
      <w:pPr>
        <w:pStyle w:val="ListParagraph"/>
        <w:rPr>
          <w:rFonts w:ascii="Symbol"/>
        </w:rPr>
      </w:pPr>
      <w:r>
        <w:t>Wyoming Department of Transportation. Standard Specifications for Road and Bridge Construction,</w:t>
      </w:r>
      <w:r>
        <w:rPr>
          <w:spacing w:val="-13"/>
        </w:rPr>
        <w:t xml:space="preserve"> </w:t>
      </w:r>
      <w:r>
        <w:t>2010.</w:t>
      </w:r>
    </w:p>
    <w:p w14:paraId="03EC5D05" w14:textId="77777777" w:rsidR="00F55662" w:rsidRDefault="00F55662">
      <w:pPr>
        <w:rPr>
          <w:rFonts w:ascii="Symbol"/>
        </w:rPr>
        <w:sectPr w:rsidR="00F55662" w:rsidSect="00967161">
          <w:pgSz w:w="12240" w:h="15840"/>
          <w:pgMar w:top="1440" w:right="1440" w:bottom="1440" w:left="1440" w:header="722" w:footer="732" w:gutter="0"/>
          <w:cols w:space="720"/>
        </w:sectPr>
      </w:pPr>
    </w:p>
    <w:p w14:paraId="03AF69C5" w14:textId="280BD7B4" w:rsidR="007B5C2A" w:rsidRPr="00AF73AF" w:rsidRDefault="007B5C2A" w:rsidP="00E63953">
      <w:r w:rsidRPr="00AF73AF">
        <w:lastRenderedPageBreak/>
        <w:t>Slide 4-3</w:t>
      </w:r>
    </w:p>
    <w:p w14:paraId="41DD1DFC" w14:textId="77777777" w:rsidR="00F55662" w:rsidRDefault="00B95744">
      <w:pPr>
        <w:jc w:val="center"/>
        <w:rPr>
          <w:sz w:val="16"/>
        </w:rPr>
      </w:pPr>
      <w:r>
        <w:rPr>
          <w:noProof/>
        </w:rPr>
        <w:drawing>
          <wp:inline distT="0" distB="0" distL="0" distR="0" wp14:anchorId="0BD13C0F" wp14:editId="248BCFD4">
            <wp:extent cx="3657600" cy="2743200"/>
            <wp:effectExtent l="19050" t="1905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AD42662" w14:textId="77777777" w:rsidR="00AF73AF" w:rsidRPr="00E63953" w:rsidRDefault="00AF73AF" w:rsidP="00E63953">
      <w:pPr>
        <w:rPr>
          <w:b/>
          <w:bCs/>
        </w:rPr>
      </w:pPr>
      <w:r w:rsidRPr="00E63953">
        <w:rPr>
          <w:b/>
          <w:bCs/>
        </w:rPr>
        <w:t>Types of Specifications</w:t>
      </w:r>
    </w:p>
    <w:p w14:paraId="17D175A4" w14:textId="77777777" w:rsidR="00AF73AF" w:rsidRDefault="00AF73AF" w:rsidP="00AF73AF">
      <w:pPr>
        <w:pStyle w:val="BodyText"/>
      </w:pPr>
      <w:r>
        <w:t>As discussed in Module 2, there are several types of specifications. Generally, the types are grouped under the categories of method specifications and end-result specifications. Under the category of end-result specifications, the types of specifications are divided according to several bases of acceptance. The bases range from quality characteristics to performance. The terms associated with a quality assurance plan were defined in Module 2. This section will focus on the definitions of the types of specifications shown in this</w:t>
      </w:r>
      <w:r>
        <w:rPr>
          <w:spacing w:val="-22"/>
        </w:rPr>
        <w:t xml:space="preserve"> </w:t>
      </w:r>
      <w:r>
        <w:t>table.</w:t>
      </w:r>
    </w:p>
    <w:p w14:paraId="77D94D7B" w14:textId="4C85BE2A" w:rsidR="00AF73AF" w:rsidRDefault="00AF73AF">
      <w:pPr>
        <w:jc w:val="center"/>
        <w:rPr>
          <w:sz w:val="16"/>
        </w:rPr>
        <w:sectPr w:rsidR="00AF73AF" w:rsidSect="00967161">
          <w:pgSz w:w="12240" w:h="15840"/>
          <w:pgMar w:top="1440" w:right="1440" w:bottom="1440" w:left="1440" w:header="722" w:footer="732" w:gutter="0"/>
          <w:cols w:space="720"/>
        </w:sectPr>
      </w:pPr>
    </w:p>
    <w:p w14:paraId="3F793906" w14:textId="77777777" w:rsidR="00F55662" w:rsidRDefault="00F55662">
      <w:pPr>
        <w:rPr>
          <w:sz w:val="6"/>
        </w:rPr>
        <w:sectPr w:rsidR="00F55662" w:rsidSect="00967161">
          <w:pgSz w:w="12240" w:h="15840"/>
          <w:pgMar w:top="1440" w:right="1440" w:bottom="1440" w:left="1440" w:header="722" w:footer="732" w:gutter="0"/>
          <w:cols w:space="720"/>
        </w:sectPr>
      </w:pPr>
    </w:p>
    <w:p w14:paraId="72A0BBD7" w14:textId="77777777" w:rsidR="007B5C2A" w:rsidRPr="007B5C2A" w:rsidRDefault="007B5C2A" w:rsidP="00AF73AF">
      <w:pPr>
        <w:spacing w:before="26"/>
        <w:rPr>
          <w:szCs w:val="36"/>
        </w:rPr>
      </w:pPr>
      <w:r w:rsidRPr="007B5C2A">
        <w:rPr>
          <w:szCs w:val="36"/>
        </w:rPr>
        <w:t>Slide 4-4</w:t>
      </w:r>
    </w:p>
    <w:p w14:paraId="288D807C" w14:textId="39AF03B8" w:rsidR="00F55662" w:rsidRDefault="007B5C2A" w:rsidP="00AF73AF">
      <w:pPr>
        <w:pStyle w:val="BodyText"/>
        <w:jc w:val="center"/>
      </w:pPr>
      <w:r>
        <w:rPr>
          <w:noProof/>
        </w:rPr>
        <w:drawing>
          <wp:inline distT="0" distB="0" distL="0" distR="0" wp14:anchorId="0A2E8F4D" wp14:editId="0E258033">
            <wp:extent cx="3657600" cy="2743200"/>
            <wp:effectExtent l="19050" t="1905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5786DEB3" w14:textId="77777777" w:rsidR="00F55662" w:rsidRPr="00E63953" w:rsidRDefault="003F7F77" w:rsidP="00E63953">
      <w:pPr>
        <w:rPr>
          <w:b/>
          <w:bCs/>
        </w:rPr>
      </w:pPr>
      <w:r w:rsidRPr="00E63953">
        <w:rPr>
          <w:b/>
          <w:bCs/>
        </w:rPr>
        <w:t>Types of Specifications (continued)</w:t>
      </w:r>
    </w:p>
    <w:p w14:paraId="4C175BB8" w14:textId="77777777" w:rsidR="00F55662" w:rsidRPr="00E63953" w:rsidRDefault="00F55662">
      <w:pPr>
        <w:rPr>
          <w:b/>
          <w:bCs/>
        </w:rPr>
        <w:sectPr w:rsidR="00F55662" w:rsidRPr="00E63953" w:rsidSect="00967161">
          <w:type w:val="continuous"/>
          <w:pgSz w:w="12240" w:h="15840"/>
          <w:pgMar w:top="1440" w:right="1440" w:bottom="1440" w:left="1440" w:header="720" w:footer="720" w:gutter="0"/>
          <w:cols w:space="169"/>
        </w:sectPr>
      </w:pPr>
    </w:p>
    <w:p w14:paraId="5DC7D330" w14:textId="764040F9" w:rsidR="00F55662" w:rsidRDefault="003F7F77" w:rsidP="001C2C64">
      <w:pPr>
        <w:pStyle w:val="BodyText"/>
      </w:pPr>
      <w:r>
        <w:t>There are similar factors to consider across the five types of specifications. These attributes include the following</w:t>
      </w:r>
      <w:r w:rsidR="00AF73AF">
        <w:t>.</w:t>
      </w:r>
    </w:p>
    <w:p w14:paraId="55FDC741" w14:textId="77777777" w:rsidR="00F55662" w:rsidRPr="00AF73AF" w:rsidRDefault="003F7F77" w:rsidP="00AF73AF">
      <w:pPr>
        <w:pStyle w:val="ListParagraph"/>
      </w:pPr>
      <w:r>
        <w:t>Risk</w:t>
      </w:r>
    </w:p>
    <w:p w14:paraId="03D1FB42" w14:textId="77777777" w:rsidR="00F55662" w:rsidRPr="00AF73AF" w:rsidRDefault="003F7F77" w:rsidP="00AF73AF">
      <w:pPr>
        <w:pStyle w:val="ListParagraph"/>
      </w:pPr>
      <w:r>
        <w:t>Inspection, sampling, and</w:t>
      </w:r>
      <w:r w:rsidRPr="00AF73AF">
        <w:t xml:space="preserve"> </w:t>
      </w:r>
      <w:r>
        <w:t>testing</w:t>
      </w:r>
    </w:p>
    <w:p w14:paraId="29A0C302" w14:textId="77777777" w:rsidR="00F55662" w:rsidRPr="00AF73AF" w:rsidRDefault="003F7F77" w:rsidP="00AF73AF">
      <w:pPr>
        <w:pStyle w:val="ListParagraph"/>
      </w:pPr>
      <w:r>
        <w:t>Acceptance</w:t>
      </w:r>
    </w:p>
    <w:p w14:paraId="1765E7C4" w14:textId="77777777" w:rsidR="00F55662" w:rsidRDefault="003F7F77" w:rsidP="00AF73AF">
      <w:pPr>
        <w:pStyle w:val="ListParagraph"/>
        <w:rPr>
          <w:rFonts w:ascii="Symbol"/>
        </w:rPr>
      </w:pPr>
      <w:r>
        <w:t>Payment</w:t>
      </w:r>
    </w:p>
    <w:p w14:paraId="2B41528A" w14:textId="77777777" w:rsidR="00F55662" w:rsidRDefault="003F7F77" w:rsidP="001C2C64">
      <w:pPr>
        <w:pStyle w:val="BodyText"/>
      </w:pPr>
      <w:r>
        <w:t>Contractor responsibility and agency responsibility should be considered within these attributes.</w:t>
      </w:r>
    </w:p>
    <w:p w14:paraId="4D68D8B3" w14:textId="77777777" w:rsidR="00F55662" w:rsidRDefault="003F7F77" w:rsidP="001C2C64">
      <w:pPr>
        <w:pStyle w:val="BodyText"/>
      </w:pPr>
      <w:r>
        <w:t>It is important not to combine method specifications with the other four types of specifications.</w:t>
      </w:r>
    </w:p>
    <w:p w14:paraId="328D2E76" w14:textId="77777777" w:rsidR="00F55662" w:rsidRDefault="003F7F77" w:rsidP="001C2C64">
      <w:pPr>
        <w:pStyle w:val="BodyText"/>
      </w:pPr>
      <w:r>
        <w:t>Under a method specification, the owner bears the risk of the specified method and materials producing a result of the desired quality; however, for the four other types of specifications, the contractor bears the risk of the method producing a quality product. If method specifications are combined with the other types of specifications, the allocation of risk becomes confused.</w:t>
      </w:r>
    </w:p>
    <w:p w14:paraId="37F15D73" w14:textId="77777777" w:rsidR="00F55662" w:rsidRPr="00E63953" w:rsidRDefault="003F7F77" w:rsidP="00E63953">
      <w:pPr>
        <w:rPr>
          <w:b/>
          <w:bCs/>
        </w:rPr>
      </w:pPr>
      <w:r w:rsidRPr="00E63953">
        <w:rPr>
          <w:b/>
          <w:bCs/>
        </w:rPr>
        <w:t>Activity</w:t>
      </w:r>
    </w:p>
    <w:p w14:paraId="419ACE22" w14:textId="691E8246" w:rsidR="00F55662" w:rsidRPr="00AF73AF" w:rsidRDefault="003F7F77" w:rsidP="00AF73AF">
      <w:pPr>
        <w:pStyle w:val="ListParagraph"/>
      </w:pPr>
      <w:r>
        <w:t xml:space="preserve">Review the Matrix of Attributes </w:t>
      </w:r>
      <w:r w:rsidR="001B2BDB">
        <w:t xml:space="preserve">starting on page 4-7 </w:t>
      </w:r>
      <w:r>
        <w:t>noting the rows for each specification</w:t>
      </w:r>
      <w:r w:rsidRPr="00AF73AF">
        <w:t xml:space="preserve"> </w:t>
      </w:r>
      <w:r>
        <w:t>type.</w:t>
      </w:r>
    </w:p>
    <w:p w14:paraId="6AE2C185" w14:textId="77777777" w:rsidR="00F55662" w:rsidRDefault="003F7F77" w:rsidP="00AF73AF">
      <w:pPr>
        <w:pStyle w:val="ListParagraph"/>
        <w:rPr>
          <w:rFonts w:ascii="Symbol"/>
        </w:rPr>
      </w:pPr>
      <w:r>
        <w:t>Write notes for each section in the matrix as the instructor discusses each specification</w:t>
      </w:r>
      <w:r>
        <w:rPr>
          <w:spacing w:val="-8"/>
        </w:rPr>
        <w:t xml:space="preserve"> </w:t>
      </w:r>
      <w:r>
        <w:t>type.</w:t>
      </w:r>
    </w:p>
    <w:p w14:paraId="1826FCFC" w14:textId="77777777" w:rsidR="00F55662" w:rsidRDefault="00F55662">
      <w:pPr>
        <w:rPr>
          <w:rFonts w:ascii="Symbol"/>
        </w:rPr>
        <w:sectPr w:rsidR="00F55662" w:rsidSect="00967161">
          <w:type w:val="continuous"/>
          <w:pgSz w:w="12240" w:h="15840"/>
          <w:pgMar w:top="1440" w:right="1440" w:bottom="1440" w:left="1440" w:header="720" w:footer="720" w:gutter="0"/>
          <w:cols w:space="720"/>
        </w:sectPr>
      </w:pPr>
    </w:p>
    <w:p w14:paraId="7900FFC0" w14:textId="0918175B" w:rsidR="00F55662" w:rsidRPr="007B5C2A" w:rsidRDefault="003F7F77" w:rsidP="007B5C2A">
      <w:pPr>
        <w:tabs>
          <w:tab w:val="left" w:pos="5671"/>
        </w:tabs>
        <w:spacing w:before="96"/>
        <w:ind w:right="81"/>
        <w:rPr>
          <w:szCs w:val="36"/>
        </w:rPr>
      </w:pPr>
      <w:r w:rsidRPr="007B5C2A">
        <w:rPr>
          <w:szCs w:val="36"/>
        </w:rPr>
        <w:lastRenderedPageBreak/>
        <w:t>Slide</w:t>
      </w:r>
      <w:r w:rsidR="007B5C2A" w:rsidRPr="007B5C2A">
        <w:rPr>
          <w:szCs w:val="36"/>
        </w:rPr>
        <w:t>s</w:t>
      </w:r>
      <w:r w:rsidRPr="007B5C2A">
        <w:rPr>
          <w:spacing w:val="-1"/>
          <w:szCs w:val="36"/>
        </w:rPr>
        <w:t xml:space="preserve"> </w:t>
      </w:r>
      <w:r w:rsidRPr="007B5C2A">
        <w:rPr>
          <w:szCs w:val="36"/>
        </w:rPr>
        <w:t>4-5</w:t>
      </w:r>
      <w:r w:rsidR="007B5C2A" w:rsidRPr="007B5C2A">
        <w:rPr>
          <w:szCs w:val="36"/>
        </w:rPr>
        <w:t xml:space="preserve"> </w:t>
      </w:r>
      <w:r w:rsidR="00AF73AF">
        <w:rPr>
          <w:szCs w:val="36"/>
        </w:rPr>
        <w:t>to</w:t>
      </w:r>
      <w:r w:rsidR="007B5C2A" w:rsidRPr="007B5C2A">
        <w:rPr>
          <w:szCs w:val="36"/>
        </w:rPr>
        <w:t xml:space="preserve"> </w:t>
      </w:r>
      <w:r w:rsidRPr="007B5C2A">
        <w:rPr>
          <w:szCs w:val="36"/>
        </w:rPr>
        <w:t>4-</w:t>
      </w:r>
      <w:r w:rsidR="00184985">
        <w:rPr>
          <w:szCs w:val="36"/>
        </w:rPr>
        <w:t>7</w:t>
      </w:r>
    </w:p>
    <w:p w14:paraId="366053E6" w14:textId="35275091" w:rsidR="00F55662" w:rsidRPr="00AF73AF" w:rsidRDefault="007B5C2A" w:rsidP="00AF73AF">
      <w:pPr>
        <w:pStyle w:val="BodyText"/>
      </w:pPr>
      <w:r w:rsidRPr="00AF73AF">
        <w:rPr>
          <w:noProof/>
        </w:rPr>
        <w:drawing>
          <wp:inline distT="0" distB="0" distL="0" distR="0" wp14:anchorId="543C59CC" wp14:editId="62315D85">
            <wp:extent cx="2808211" cy="2103120"/>
            <wp:effectExtent l="19050" t="19050" r="0" b="0"/>
            <wp:docPr id="123" name="Picture 12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text, application&#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r w:rsidRPr="00AF73AF">
        <w:t xml:space="preserve">    </w:t>
      </w:r>
      <w:r w:rsidRPr="00AF73AF">
        <w:rPr>
          <w:noProof/>
        </w:rPr>
        <w:drawing>
          <wp:inline distT="0" distB="0" distL="0" distR="0" wp14:anchorId="3A7A25E2" wp14:editId="0FE0E5D6">
            <wp:extent cx="2808211" cy="2103120"/>
            <wp:effectExtent l="19050" t="19050" r="0" b="0"/>
            <wp:docPr id="124" name="Picture 124"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ext, timeline&#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w="9525" cap="sq">
                      <a:solidFill>
                        <a:srgbClr val="000000"/>
                      </a:solidFill>
                      <a:miter lim="800000"/>
                    </a:ln>
                    <a:effectLst/>
                  </pic:spPr>
                </pic:pic>
              </a:graphicData>
            </a:graphic>
          </wp:inline>
        </w:drawing>
      </w:r>
    </w:p>
    <w:p w14:paraId="6F877D25" w14:textId="47EBD989" w:rsidR="007B5C2A" w:rsidRPr="00AF73AF" w:rsidRDefault="007B5C2A" w:rsidP="00AF73AF">
      <w:pPr>
        <w:pStyle w:val="BodyText"/>
        <w:jc w:val="center"/>
      </w:pPr>
      <w:r w:rsidRPr="00AF73AF">
        <w:rPr>
          <w:noProof/>
        </w:rPr>
        <w:drawing>
          <wp:inline distT="0" distB="0" distL="0" distR="0" wp14:anchorId="3E052620" wp14:editId="41851085">
            <wp:extent cx="2808211" cy="2103120"/>
            <wp:effectExtent l="19050" t="1905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08211" cy="2103120"/>
                    </a:xfrm>
                    <a:prstGeom prst="rect">
                      <a:avLst/>
                    </a:prstGeom>
                    <a:ln>
                      <a:solidFill>
                        <a:schemeClr val="tx1"/>
                      </a:solidFill>
                    </a:ln>
                  </pic:spPr>
                </pic:pic>
              </a:graphicData>
            </a:graphic>
          </wp:inline>
        </w:drawing>
      </w:r>
    </w:p>
    <w:p w14:paraId="608A8CEC" w14:textId="77777777" w:rsidR="00F55662" w:rsidRPr="00E63953" w:rsidRDefault="003F7F77" w:rsidP="00E63953">
      <w:pPr>
        <w:rPr>
          <w:b/>
          <w:bCs/>
        </w:rPr>
      </w:pPr>
      <w:r w:rsidRPr="00E63953">
        <w:rPr>
          <w:b/>
          <w:bCs/>
        </w:rPr>
        <w:t>Method Specifications</w:t>
      </w:r>
    </w:p>
    <w:p w14:paraId="3030C657" w14:textId="77777777" w:rsidR="00F55662" w:rsidRDefault="003F7F77" w:rsidP="001C2C64">
      <w:pPr>
        <w:pStyle w:val="BodyText"/>
      </w:pPr>
      <w:r>
        <w:t>Method specifications require the contractor to use specified materials in definite proportions and specific types of equipment and methods to place the material. Typically, method specifications are based on methods and materials that have historically produced satisfactory results. However, they do not allow for contractor innovation.</w:t>
      </w:r>
    </w:p>
    <w:p w14:paraId="5B74CDD2" w14:textId="77777777" w:rsidR="00F55662" w:rsidRDefault="003F7F77" w:rsidP="001C2C64">
      <w:pPr>
        <w:pStyle w:val="BodyText"/>
      </w:pPr>
      <w:r>
        <w:t>There are several interchangeable terms used in the industry in addition to the term method specifications. These items include:</w:t>
      </w:r>
    </w:p>
    <w:p w14:paraId="2B08D924" w14:textId="2B16D04B" w:rsidR="00F55662" w:rsidRPr="00304BA4" w:rsidRDefault="003F7F77" w:rsidP="00304BA4">
      <w:pPr>
        <w:pStyle w:val="ListParagraph"/>
      </w:pPr>
      <w:r>
        <w:t>Descriptive</w:t>
      </w:r>
      <w:r w:rsidR="00304BA4">
        <w:t>.</w:t>
      </w:r>
    </w:p>
    <w:p w14:paraId="0D7F0A7B" w14:textId="2541993A" w:rsidR="00F55662" w:rsidRPr="00304BA4" w:rsidRDefault="003F7F77" w:rsidP="00304BA4">
      <w:pPr>
        <w:pStyle w:val="ListParagraph"/>
      </w:pPr>
      <w:r>
        <w:t>Prescriptive</w:t>
      </w:r>
      <w:r w:rsidR="00304BA4">
        <w:t>.</w:t>
      </w:r>
    </w:p>
    <w:p w14:paraId="5DC1C056" w14:textId="60A00096" w:rsidR="00F55662" w:rsidRPr="00304BA4" w:rsidRDefault="003F7F77" w:rsidP="00304BA4">
      <w:pPr>
        <w:pStyle w:val="ListParagraph"/>
      </w:pPr>
      <w:r>
        <w:t>Recipe</w:t>
      </w:r>
      <w:r w:rsidR="00304BA4">
        <w:t>.</w:t>
      </w:r>
    </w:p>
    <w:p w14:paraId="3059BDA5" w14:textId="48E590D8" w:rsidR="00F55662" w:rsidRPr="00304BA4" w:rsidRDefault="003F7F77" w:rsidP="00304BA4">
      <w:pPr>
        <w:pStyle w:val="ListParagraph"/>
        <w:rPr>
          <w:rFonts w:ascii="Symbol"/>
        </w:rPr>
        <w:sectPr w:rsidR="00F55662" w:rsidRPr="00304BA4" w:rsidSect="00967161">
          <w:pgSz w:w="12240" w:h="15840"/>
          <w:pgMar w:top="1440" w:right="1440" w:bottom="1440" w:left="1440" w:header="722" w:footer="732" w:gutter="0"/>
          <w:cols w:space="720"/>
        </w:sectPr>
      </w:pPr>
      <w:r>
        <w:t>Methods and</w:t>
      </w:r>
      <w:r>
        <w:rPr>
          <w:spacing w:val="-11"/>
        </w:rPr>
        <w:t xml:space="preserve"> </w:t>
      </w:r>
      <w:r>
        <w:t>materials</w:t>
      </w:r>
      <w:r w:rsidR="00304BA4">
        <w:t>.</w:t>
      </w:r>
    </w:p>
    <w:p w14:paraId="2DABE8D8" w14:textId="2A06E73A" w:rsidR="00304BA4" w:rsidRPr="00092A1A" w:rsidRDefault="00304BA4" w:rsidP="00304BA4">
      <w:pPr>
        <w:ind w:left="83" w:right="81"/>
        <w:rPr>
          <w:szCs w:val="36"/>
        </w:rPr>
      </w:pPr>
      <w:bookmarkStart w:id="90" w:name="Matrix_of_Attributes"/>
      <w:bookmarkEnd w:id="90"/>
      <w:r w:rsidRPr="007B5C2A">
        <w:rPr>
          <w:szCs w:val="36"/>
        </w:rPr>
        <w:lastRenderedPageBreak/>
        <w:t>Slides</w:t>
      </w:r>
      <w:r w:rsidRPr="007B5C2A">
        <w:rPr>
          <w:spacing w:val="-1"/>
          <w:szCs w:val="36"/>
        </w:rPr>
        <w:t xml:space="preserve"> </w:t>
      </w:r>
      <w:r w:rsidRPr="007B5C2A">
        <w:rPr>
          <w:szCs w:val="36"/>
        </w:rPr>
        <w:t>4-</w:t>
      </w:r>
      <w:r>
        <w:rPr>
          <w:szCs w:val="36"/>
        </w:rPr>
        <w:t>8</w:t>
      </w:r>
      <w:r w:rsidRPr="007B5C2A">
        <w:rPr>
          <w:szCs w:val="36"/>
        </w:rPr>
        <w:t xml:space="preserve"> </w:t>
      </w:r>
      <w:r>
        <w:rPr>
          <w:szCs w:val="36"/>
        </w:rPr>
        <w:t>to</w:t>
      </w:r>
      <w:r w:rsidRPr="007B5C2A">
        <w:rPr>
          <w:szCs w:val="36"/>
        </w:rPr>
        <w:t xml:space="preserve"> 4-</w:t>
      </w:r>
      <w:r>
        <w:rPr>
          <w:szCs w:val="36"/>
        </w:rPr>
        <w:t xml:space="preserve">10 </w:t>
      </w:r>
      <w:r w:rsidRPr="00092A1A">
        <w:rPr>
          <w:szCs w:val="36"/>
        </w:rPr>
        <w:t>(</w:t>
      </w:r>
      <w:r>
        <w:rPr>
          <w:szCs w:val="36"/>
        </w:rPr>
        <w:t>N</w:t>
      </w:r>
      <w:r w:rsidRPr="00092A1A">
        <w:rPr>
          <w:szCs w:val="36"/>
        </w:rPr>
        <w:t>ot shown because they contain answers to the activity.)</w:t>
      </w:r>
    </w:p>
    <w:p w14:paraId="1405D964" w14:textId="37291F42" w:rsidR="00184985" w:rsidRPr="00184985" w:rsidRDefault="003F7F77" w:rsidP="00184985">
      <w:pPr>
        <w:pStyle w:val="APTechTableCaption"/>
      </w:pPr>
      <w:r w:rsidRPr="00184985">
        <w:t>Matrix</w:t>
      </w:r>
      <w:r>
        <w:t xml:space="preserve"> of Attributes</w:t>
      </w:r>
      <w:r w:rsidR="00184985">
        <w:t xml:space="preserve">: </w:t>
      </w:r>
      <w:r>
        <w:t>Method Specifications</w:t>
      </w:r>
      <w:r w:rsidR="00184985">
        <w:t xml:space="preserve"> </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21D53A37" w14:textId="77777777" w:rsidTr="00184985">
        <w:trPr>
          <w:trHeight w:hRule="exact" w:val="516"/>
        </w:trPr>
        <w:tc>
          <w:tcPr>
            <w:tcW w:w="2009" w:type="dxa"/>
            <w:shd w:val="clear" w:color="auto" w:fill="000000"/>
          </w:tcPr>
          <w:p w14:paraId="5D58CEFF"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330A0100" w14:textId="77777777" w:rsidR="00F55662" w:rsidRDefault="003F7F77">
            <w:pPr>
              <w:pStyle w:val="TableParagraph"/>
              <w:spacing w:before="115"/>
              <w:ind w:left="3276" w:right="3277"/>
              <w:jc w:val="center"/>
              <w:rPr>
                <w:b/>
              </w:rPr>
            </w:pPr>
            <w:r>
              <w:rPr>
                <w:b/>
                <w:color w:val="FFFFFF"/>
              </w:rPr>
              <w:t>Notes</w:t>
            </w:r>
          </w:p>
        </w:tc>
      </w:tr>
      <w:tr w:rsidR="00F55662" w14:paraId="6DCE5EEC" w14:textId="77777777" w:rsidTr="00184985">
        <w:trPr>
          <w:trHeight w:hRule="exact" w:val="1529"/>
        </w:trPr>
        <w:tc>
          <w:tcPr>
            <w:tcW w:w="2009" w:type="dxa"/>
            <w:shd w:val="clear" w:color="auto" w:fill="000000"/>
          </w:tcPr>
          <w:p w14:paraId="0C2701F6"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4F82F3C3" w14:textId="77777777" w:rsidR="00F55662" w:rsidRDefault="00F55662"/>
        </w:tc>
      </w:tr>
      <w:tr w:rsidR="00F55662" w14:paraId="2A8CDA32" w14:textId="77777777" w:rsidTr="00184985">
        <w:trPr>
          <w:trHeight w:hRule="exact" w:val="1522"/>
        </w:trPr>
        <w:tc>
          <w:tcPr>
            <w:tcW w:w="2009" w:type="dxa"/>
            <w:shd w:val="clear" w:color="auto" w:fill="000000"/>
          </w:tcPr>
          <w:p w14:paraId="211C70D5"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5B2160D6" w14:textId="77777777" w:rsidR="00F55662" w:rsidRDefault="00F55662"/>
        </w:tc>
      </w:tr>
      <w:tr w:rsidR="00F55662" w14:paraId="74E9B50C" w14:textId="77777777" w:rsidTr="00184985">
        <w:trPr>
          <w:trHeight w:hRule="exact" w:val="1524"/>
        </w:trPr>
        <w:tc>
          <w:tcPr>
            <w:tcW w:w="2009" w:type="dxa"/>
            <w:shd w:val="clear" w:color="auto" w:fill="000000"/>
          </w:tcPr>
          <w:p w14:paraId="789B6B94"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7D7B0E8A" w14:textId="77777777" w:rsidR="00F55662" w:rsidRDefault="00F55662"/>
        </w:tc>
      </w:tr>
      <w:tr w:rsidR="00F55662" w14:paraId="687CA1AD" w14:textId="77777777" w:rsidTr="00184985">
        <w:trPr>
          <w:trHeight w:hRule="exact" w:val="1522"/>
        </w:trPr>
        <w:tc>
          <w:tcPr>
            <w:tcW w:w="2009" w:type="dxa"/>
            <w:shd w:val="clear" w:color="auto" w:fill="000000"/>
          </w:tcPr>
          <w:p w14:paraId="44D3835F" w14:textId="77777777" w:rsidR="00F55662" w:rsidRDefault="003F7F77">
            <w:pPr>
              <w:pStyle w:val="TableParagraph"/>
              <w:spacing w:before="120"/>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0163B0A7" w14:textId="77777777" w:rsidR="00F55662" w:rsidRDefault="00F55662"/>
        </w:tc>
      </w:tr>
      <w:tr w:rsidR="00F55662" w14:paraId="4B10DB9F" w14:textId="77777777" w:rsidTr="00184985">
        <w:trPr>
          <w:trHeight w:hRule="exact" w:val="1524"/>
        </w:trPr>
        <w:tc>
          <w:tcPr>
            <w:tcW w:w="2009" w:type="dxa"/>
            <w:shd w:val="clear" w:color="auto" w:fill="000000"/>
          </w:tcPr>
          <w:p w14:paraId="10534DBB" w14:textId="77777777" w:rsidR="00F55662" w:rsidRDefault="003F7F77">
            <w:pPr>
              <w:pStyle w:val="TableParagraph"/>
              <w:spacing w:before="123"/>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66D9C2BE" w14:textId="77777777" w:rsidR="00F55662" w:rsidRDefault="00F55662"/>
        </w:tc>
      </w:tr>
      <w:tr w:rsidR="00F55662" w14:paraId="2D6E9BDD" w14:textId="77777777" w:rsidTr="00184985">
        <w:trPr>
          <w:trHeight w:hRule="exact" w:val="1524"/>
        </w:trPr>
        <w:tc>
          <w:tcPr>
            <w:tcW w:w="2009" w:type="dxa"/>
            <w:shd w:val="clear" w:color="auto" w:fill="000000"/>
          </w:tcPr>
          <w:p w14:paraId="60C6527A" w14:textId="77777777" w:rsidR="00F55662" w:rsidRDefault="003F7F77">
            <w:pPr>
              <w:pStyle w:val="TableParagraph"/>
              <w:spacing w:before="120"/>
              <w:ind w:left="137" w:right="137"/>
              <w:jc w:val="center"/>
              <w:rPr>
                <w:b/>
              </w:rPr>
            </w:pPr>
            <w:r>
              <w:rPr>
                <w:b/>
                <w:color w:val="FFFFFF"/>
              </w:rPr>
              <w:t>Advantages</w:t>
            </w:r>
          </w:p>
        </w:tc>
        <w:tc>
          <w:tcPr>
            <w:tcW w:w="7260" w:type="dxa"/>
            <w:tcBorders>
              <w:top w:val="single" w:sz="4" w:space="0" w:color="000000"/>
              <w:left w:val="single" w:sz="4" w:space="0" w:color="000000"/>
              <w:bottom w:val="single" w:sz="4" w:space="0" w:color="000000"/>
              <w:right w:val="single" w:sz="4" w:space="0" w:color="000000"/>
            </w:tcBorders>
          </w:tcPr>
          <w:p w14:paraId="33570BDB" w14:textId="77777777" w:rsidR="00F55662" w:rsidRDefault="00F55662"/>
        </w:tc>
      </w:tr>
      <w:tr w:rsidR="00F55662" w14:paraId="68B37841" w14:textId="77777777" w:rsidTr="00184985">
        <w:trPr>
          <w:trHeight w:hRule="exact" w:val="1522"/>
        </w:trPr>
        <w:tc>
          <w:tcPr>
            <w:tcW w:w="2009" w:type="dxa"/>
            <w:shd w:val="clear" w:color="auto" w:fill="000000"/>
          </w:tcPr>
          <w:p w14:paraId="075E35D2" w14:textId="77777777" w:rsidR="00F55662" w:rsidRDefault="003F7F77">
            <w:pPr>
              <w:pStyle w:val="TableParagraph"/>
              <w:spacing w:before="120"/>
              <w:ind w:left="137" w:right="137"/>
              <w:jc w:val="center"/>
              <w:rPr>
                <w:b/>
              </w:rPr>
            </w:pPr>
            <w:r>
              <w:rPr>
                <w:b/>
                <w:color w:val="FFFFFF"/>
              </w:rPr>
              <w:t>Disadvantages</w:t>
            </w:r>
          </w:p>
        </w:tc>
        <w:tc>
          <w:tcPr>
            <w:tcW w:w="7260" w:type="dxa"/>
            <w:tcBorders>
              <w:top w:val="single" w:sz="4" w:space="0" w:color="000000"/>
              <w:left w:val="single" w:sz="4" w:space="0" w:color="000000"/>
              <w:bottom w:val="single" w:sz="4" w:space="0" w:color="000000"/>
              <w:right w:val="single" w:sz="4" w:space="0" w:color="000000"/>
            </w:tcBorders>
          </w:tcPr>
          <w:p w14:paraId="4443662C" w14:textId="77777777" w:rsidR="00F55662" w:rsidRDefault="00F55662"/>
        </w:tc>
      </w:tr>
    </w:tbl>
    <w:p w14:paraId="48194063" w14:textId="77777777" w:rsidR="00F55662" w:rsidRDefault="00F55662">
      <w:pPr>
        <w:sectPr w:rsidR="00F55662" w:rsidSect="00967161">
          <w:pgSz w:w="12240" w:h="15840"/>
          <w:pgMar w:top="1440" w:right="1440" w:bottom="1440" w:left="1440" w:header="722" w:footer="732" w:gutter="0"/>
          <w:cols w:space="720"/>
        </w:sectPr>
      </w:pPr>
    </w:p>
    <w:p w14:paraId="0F58EE3F" w14:textId="77777777" w:rsidR="00F55662" w:rsidRPr="00E63953" w:rsidRDefault="003F7F77" w:rsidP="00E63953">
      <w:pPr>
        <w:rPr>
          <w:b/>
          <w:bCs/>
        </w:rPr>
      </w:pPr>
      <w:r w:rsidRPr="00E63953">
        <w:rPr>
          <w:b/>
          <w:bCs/>
        </w:rPr>
        <w:lastRenderedPageBreak/>
        <w:t>Method Specifications (continued)</w:t>
      </w:r>
    </w:p>
    <w:p w14:paraId="0179D9CC" w14:textId="77777777" w:rsidR="00F55662" w:rsidRDefault="003F7F77" w:rsidP="001B2BDB">
      <w:pPr>
        <w:pStyle w:val="Question"/>
      </w:pPr>
      <w:r>
        <w:t>What are examples of a method specification in your standard specification book?</w:t>
      </w:r>
    </w:p>
    <w:p w14:paraId="1E4FA247" w14:textId="77777777" w:rsidR="00F55662" w:rsidRDefault="003F7F77" w:rsidP="001C2C64">
      <w:pPr>
        <w:pStyle w:val="BodyText"/>
      </w:pPr>
      <w:r>
        <w:t>What are the clues that indicated this is a method specification?</w:t>
      </w:r>
    </w:p>
    <w:p w14:paraId="7011365C" w14:textId="77777777" w:rsidR="00F55662" w:rsidRDefault="00F55662">
      <w:pPr>
        <w:sectPr w:rsidR="00F55662" w:rsidSect="00967161">
          <w:pgSz w:w="12240" w:h="15840"/>
          <w:pgMar w:top="1440" w:right="1440" w:bottom="1440" w:left="1440" w:header="722" w:footer="732" w:gutter="0"/>
          <w:cols w:space="720"/>
        </w:sectPr>
      </w:pPr>
    </w:p>
    <w:p w14:paraId="2D2B277B" w14:textId="45D28C52" w:rsidR="00F55662" w:rsidRPr="00904F24" w:rsidRDefault="003F7F77" w:rsidP="00304BA4">
      <w:pPr>
        <w:tabs>
          <w:tab w:val="left" w:pos="7251"/>
        </w:tabs>
        <w:spacing w:before="96"/>
        <w:rPr>
          <w:szCs w:val="36"/>
        </w:rPr>
      </w:pPr>
      <w:r w:rsidRPr="00904F24">
        <w:rPr>
          <w:szCs w:val="36"/>
        </w:rPr>
        <w:lastRenderedPageBreak/>
        <w:t>Slide</w:t>
      </w:r>
      <w:r w:rsidR="00904F24" w:rsidRPr="00904F24">
        <w:rPr>
          <w:szCs w:val="36"/>
        </w:rPr>
        <w:t>s</w:t>
      </w:r>
      <w:r w:rsidRPr="00904F24">
        <w:rPr>
          <w:spacing w:val="-1"/>
          <w:szCs w:val="36"/>
        </w:rPr>
        <w:t xml:space="preserve"> </w:t>
      </w:r>
      <w:r w:rsidRPr="00904F24">
        <w:rPr>
          <w:szCs w:val="36"/>
        </w:rPr>
        <w:t>4-11</w:t>
      </w:r>
      <w:r w:rsidR="00304BA4">
        <w:rPr>
          <w:szCs w:val="36"/>
        </w:rPr>
        <w:t xml:space="preserve"> and</w:t>
      </w:r>
      <w:r w:rsidRPr="00904F24">
        <w:rPr>
          <w:spacing w:val="-2"/>
          <w:szCs w:val="36"/>
        </w:rPr>
        <w:t xml:space="preserve"> </w:t>
      </w:r>
      <w:r w:rsidRPr="00904F24">
        <w:rPr>
          <w:szCs w:val="36"/>
        </w:rPr>
        <w:t>4-12</w:t>
      </w:r>
    </w:p>
    <w:p w14:paraId="43ABE657" w14:textId="0E231466" w:rsidR="00904F24" w:rsidRDefault="00904F24" w:rsidP="00904F24">
      <w:pPr>
        <w:ind w:left="180"/>
        <w:jc w:val="center"/>
        <w:rPr>
          <w:sz w:val="16"/>
        </w:rPr>
      </w:pPr>
      <w:r>
        <w:rPr>
          <w:noProof/>
          <w:sz w:val="16"/>
        </w:rPr>
        <w:drawing>
          <wp:inline distT="0" distB="0" distL="0" distR="0" wp14:anchorId="3DD1C43E" wp14:editId="12E11654">
            <wp:extent cx="2808212" cy="2103120"/>
            <wp:effectExtent l="19050" t="19050" r="0" b="0"/>
            <wp:docPr id="128" name="Picture 1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Text&#10;&#10;Description automatically generated"/>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sz w:val="16"/>
        </w:rPr>
        <w:t xml:space="preserve">    </w:t>
      </w:r>
      <w:r>
        <w:rPr>
          <w:noProof/>
          <w:sz w:val="16"/>
        </w:rPr>
        <w:drawing>
          <wp:inline distT="0" distB="0" distL="0" distR="0" wp14:anchorId="46B824DD" wp14:editId="3E5CAE37">
            <wp:extent cx="2808212" cy="2103120"/>
            <wp:effectExtent l="19050" t="19050" r="0" b="0"/>
            <wp:docPr id="129" name="Picture 1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application&#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10A257CD" w14:textId="77777777" w:rsidR="00F55662" w:rsidRPr="00E63953" w:rsidRDefault="003F7F77" w:rsidP="00E63953">
      <w:pPr>
        <w:rPr>
          <w:b/>
          <w:bCs/>
        </w:rPr>
      </w:pPr>
      <w:r w:rsidRPr="00E63953">
        <w:rPr>
          <w:b/>
          <w:bCs/>
        </w:rPr>
        <w:t>End-result Specifications</w:t>
      </w:r>
    </w:p>
    <w:p w14:paraId="4019F7F9" w14:textId="77777777" w:rsidR="00F55662" w:rsidRDefault="003F7F77" w:rsidP="001C2C64">
      <w:pPr>
        <w:pStyle w:val="BodyText"/>
      </w:pPr>
      <w:r>
        <w:t>End-result specifications require the contractor to take the entire responsibility for supplying a product or component of the project. The transportation agency’s responsibility is to either accept or reject the final product or component or to apply a pay adjustment commensurate with the degree of compliance with the specifications.</w:t>
      </w:r>
    </w:p>
    <w:p w14:paraId="3F4AE778" w14:textId="77777777" w:rsidR="00F55662" w:rsidRDefault="00F55662">
      <w:pPr>
        <w:sectPr w:rsidR="00F55662" w:rsidSect="00967161">
          <w:pgSz w:w="12240" w:h="15840"/>
          <w:pgMar w:top="1440" w:right="1440" w:bottom="1440" w:left="1440" w:header="722" w:footer="732" w:gutter="0"/>
          <w:cols w:space="720"/>
        </w:sectPr>
      </w:pPr>
    </w:p>
    <w:p w14:paraId="1518125B" w14:textId="33A8FB62" w:rsidR="00304BA4" w:rsidRDefault="00304BA4" w:rsidP="00304BA4">
      <w:r w:rsidRPr="00304BA4">
        <w:lastRenderedPageBreak/>
        <w:t xml:space="preserve">Slides 4-13 </w:t>
      </w:r>
      <w:r>
        <w:t>and</w:t>
      </w:r>
      <w:r w:rsidRPr="00304BA4">
        <w:t xml:space="preserve"> 4-14 </w:t>
      </w:r>
      <w:r>
        <w:t>(N</w:t>
      </w:r>
      <w:r w:rsidRPr="00304BA4">
        <w:t xml:space="preserve">ot shown </w:t>
      </w:r>
      <w:r w:rsidRPr="00092A1A">
        <w:t>because they contain answers to the activity.</w:t>
      </w:r>
      <w:r w:rsidRPr="00304BA4">
        <w:t>)</w:t>
      </w:r>
    </w:p>
    <w:p w14:paraId="1E737B73" w14:textId="3C7FFCF5" w:rsidR="00F55662" w:rsidRDefault="00304BA4" w:rsidP="00304BA4">
      <w:pPr>
        <w:pStyle w:val="APTechTableCaption"/>
      </w:pPr>
      <w:r w:rsidRPr="00184985">
        <w:t>Matrix</w:t>
      </w:r>
      <w:r>
        <w:t xml:space="preserve"> of Attributes: </w:t>
      </w:r>
      <w:r w:rsidR="003F7F77">
        <w:t>End-result Specifications</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5A001DCA" w14:textId="77777777" w:rsidTr="00304BA4">
        <w:trPr>
          <w:trHeight w:hRule="exact" w:val="516"/>
        </w:trPr>
        <w:tc>
          <w:tcPr>
            <w:tcW w:w="2009" w:type="dxa"/>
            <w:shd w:val="clear" w:color="auto" w:fill="000000"/>
          </w:tcPr>
          <w:p w14:paraId="56470826"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7E107FB4" w14:textId="77777777" w:rsidR="00F55662" w:rsidRDefault="003F7F77">
            <w:pPr>
              <w:pStyle w:val="TableParagraph"/>
              <w:spacing w:before="115"/>
              <w:ind w:left="3276" w:right="3277"/>
              <w:jc w:val="center"/>
              <w:rPr>
                <w:b/>
              </w:rPr>
            </w:pPr>
            <w:r>
              <w:rPr>
                <w:b/>
                <w:color w:val="FFFFFF"/>
              </w:rPr>
              <w:t>Notes</w:t>
            </w:r>
          </w:p>
        </w:tc>
      </w:tr>
      <w:tr w:rsidR="00F55662" w14:paraId="02D7F7B5" w14:textId="77777777" w:rsidTr="00304BA4">
        <w:trPr>
          <w:trHeight w:hRule="exact" w:val="1586"/>
        </w:trPr>
        <w:tc>
          <w:tcPr>
            <w:tcW w:w="2009" w:type="dxa"/>
            <w:shd w:val="clear" w:color="auto" w:fill="000000"/>
          </w:tcPr>
          <w:p w14:paraId="5183C2E5"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46D8B657" w14:textId="77777777" w:rsidR="00F55662" w:rsidRDefault="00F55662"/>
        </w:tc>
      </w:tr>
      <w:tr w:rsidR="00F55662" w14:paraId="01BBAF79" w14:textId="77777777" w:rsidTr="00304BA4">
        <w:trPr>
          <w:trHeight w:hRule="exact" w:val="1582"/>
        </w:trPr>
        <w:tc>
          <w:tcPr>
            <w:tcW w:w="2009" w:type="dxa"/>
            <w:shd w:val="clear" w:color="auto" w:fill="000000"/>
          </w:tcPr>
          <w:p w14:paraId="324694E6"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58CB1399" w14:textId="77777777" w:rsidR="00F55662" w:rsidRDefault="00F55662"/>
        </w:tc>
      </w:tr>
      <w:tr w:rsidR="00F55662" w14:paraId="004C7D8E" w14:textId="77777777" w:rsidTr="00304BA4">
        <w:trPr>
          <w:trHeight w:hRule="exact" w:val="1579"/>
        </w:trPr>
        <w:tc>
          <w:tcPr>
            <w:tcW w:w="2009" w:type="dxa"/>
            <w:shd w:val="clear" w:color="auto" w:fill="000000"/>
          </w:tcPr>
          <w:p w14:paraId="18477519"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08640625" w14:textId="77777777" w:rsidR="00F55662" w:rsidRDefault="00F55662"/>
        </w:tc>
      </w:tr>
      <w:tr w:rsidR="00F55662" w14:paraId="32A18F93" w14:textId="77777777" w:rsidTr="00304BA4">
        <w:trPr>
          <w:trHeight w:hRule="exact" w:val="1582"/>
        </w:trPr>
        <w:tc>
          <w:tcPr>
            <w:tcW w:w="2009" w:type="dxa"/>
            <w:shd w:val="clear" w:color="auto" w:fill="000000"/>
          </w:tcPr>
          <w:p w14:paraId="11796856" w14:textId="77777777" w:rsidR="00F55662" w:rsidRDefault="003F7F77">
            <w:pPr>
              <w:pStyle w:val="TableParagraph"/>
              <w:spacing w:before="123"/>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79A4641C" w14:textId="77777777" w:rsidR="00F55662" w:rsidRDefault="00F55662"/>
        </w:tc>
      </w:tr>
      <w:tr w:rsidR="00F55662" w14:paraId="441F54E1" w14:textId="77777777" w:rsidTr="00304BA4">
        <w:trPr>
          <w:trHeight w:hRule="exact" w:val="1582"/>
        </w:trPr>
        <w:tc>
          <w:tcPr>
            <w:tcW w:w="2009" w:type="dxa"/>
            <w:shd w:val="clear" w:color="auto" w:fill="000000"/>
          </w:tcPr>
          <w:p w14:paraId="7B0DBAC3"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58C2CC2A" w14:textId="77777777" w:rsidR="00F55662" w:rsidRDefault="00F55662"/>
        </w:tc>
      </w:tr>
      <w:tr w:rsidR="00F55662" w14:paraId="4FF2BE9F" w14:textId="77777777" w:rsidTr="00304BA4">
        <w:trPr>
          <w:trHeight w:hRule="exact" w:val="1582"/>
        </w:trPr>
        <w:tc>
          <w:tcPr>
            <w:tcW w:w="2009" w:type="dxa"/>
            <w:shd w:val="clear" w:color="auto" w:fill="000000"/>
          </w:tcPr>
          <w:p w14:paraId="01080B9E" w14:textId="77777777" w:rsidR="00F55662" w:rsidRDefault="003F7F77">
            <w:pPr>
              <w:pStyle w:val="TableParagraph"/>
              <w:spacing w:before="120"/>
              <w:ind w:left="137" w:right="137"/>
              <w:jc w:val="center"/>
              <w:rPr>
                <w:b/>
              </w:rPr>
            </w:pPr>
            <w:r>
              <w:rPr>
                <w:b/>
                <w:color w:val="FFFFFF"/>
              </w:rPr>
              <w:t>Advantages</w:t>
            </w:r>
          </w:p>
        </w:tc>
        <w:tc>
          <w:tcPr>
            <w:tcW w:w="7260" w:type="dxa"/>
            <w:tcBorders>
              <w:top w:val="single" w:sz="4" w:space="0" w:color="000000"/>
              <w:left w:val="single" w:sz="4" w:space="0" w:color="000000"/>
              <w:bottom w:val="single" w:sz="4" w:space="0" w:color="000000"/>
              <w:right w:val="single" w:sz="4" w:space="0" w:color="000000"/>
            </w:tcBorders>
          </w:tcPr>
          <w:p w14:paraId="2CB251A4" w14:textId="77777777" w:rsidR="00F55662" w:rsidRDefault="00F55662"/>
        </w:tc>
      </w:tr>
      <w:tr w:rsidR="00F55662" w14:paraId="0261CA9F" w14:textId="77777777" w:rsidTr="00304BA4">
        <w:trPr>
          <w:trHeight w:hRule="exact" w:val="1582"/>
        </w:trPr>
        <w:tc>
          <w:tcPr>
            <w:tcW w:w="2009" w:type="dxa"/>
            <w:shd w:val="clear" w:color="auto" w:fill="000000"/>
          </w:tcPr>
          <w:p w14:paraId="2E87A807" w14:textId="77777777" w:rsidR="00F55662" w:rsidRDefault="003F7F77">
            <w:pPr>
              <w:pStyle w:val="TableParagraph"/>
              <w:spacing w:before="120"/>
              <w:ind w:left="137" w:right="137"/>
              <w:jc w:val="center"/>
              <w:rPr>
                <w:b/>
              </w:rPr>
            </w:pPr>
            <w:r>
              <w:rPr>
                <w:b/>
                <w:color w:val="FFFFFF"/>
              </w:rPr>
              <w:t>Disadvantages</w:t>
            </w:r>
          </w:p>
        </w:tc>
        <w:tc>
          <w:tcPr>
            <w:tcW w:w="7260" w:type="dxa"/>
            <w:tcBorders>
              <w:top w:val="single" w:sz="4" w:space="0" w:color="000000"/>
              <w:left w:val="single" w:sz="4" w:space="0" w:color="000000"/>
              <w:bottom w:val="single" w:sz="4" w:space="0" w:color="000000"/>
              <w:right w:val="single" w:sz="4" w:space="0" w:color="000000"/>
            </w:tcBorders>
          </w:tcPr>
          <w:p w14:paraId="2545D0A3" w14:textId="77777777" w:rsidR="00F55662" w:rsidRDefault="00F55662"/>
        </w:tc>
      </w:tr>
    </w:tbl>
    <w:p w14:paraId="7CA6DB39" w14:textId="77777777" w:rsidR="00F55662" w:rsidRDefault="00F55662">
      <w:pPr>
        <w:sectPr w:rsidR="00F55662" w:rsidSect="00967161">
          <w:pgSz w:w="12240" w:h="15840"/>
          <w:pgMar w:top="1440" w:right="1440" w:bottom="1440" w:left="1440" w:header="722" w:footer="732" w:gutter="0"/>
          <w:cols w:space="720"/>
        </w:sectPr>
      </w:pPr>
    </w:p>
    <w:p w14:paraId="17277438" w14:textId="77777777" w:rsidR="00F55662" w:rsidRPr="00E63953" w:rsidRDefault="003F7F77" w:rsidP="00E63953">
      <w:pPr>
        <w:rPr>
          <w:b/>
          <w:bCs/>
        </w:rPr>
      </w:pPr>
      <w:r w:rsidRPr="00E63953">
        <w:rPr>
          <w:b/>
          <w:bCs/>
        </w:rPr>
        <w:lastRenderedPageBreak/>
        <w:t>End-result Specifications (continued)</w:t>
      </w:r>
    </w:p>
    <w:p w14:paraId="7183EEED" w14:textId="77777777" w:rsidR="00F55662" w:rsidRDefault="003F7F77" w:rsidP="00304BA4">
      <w:pPr>
        <w:pStyle w:val="Question"/>
      </w:pPr>
      <w:r>
        <w:t>What are examples of an end-result specification in your standard specification book?</w:t>
      </w:r>
    </w:p>
    <w:p w14:paraId="6D71FD38" w14:textId="77777777" w:rsidR="00F55662" w:rsidRDefault="00F55662" w:rsidP="001C2C64">
      <w:pPr>
        <w:pStyle w:val="BodyText"/>
      </w:pPr>
    </w:p>
    <w:p w14:paraId="490C48C0" w14:textId="77777777" w:rsidR="00F55662" w:rsidRDefault="00F55662" w:rsidP="001C2C64">
      <w:pPr>
        <w:pStyle w:val="BodyText"/>
      </w:pPr>
    </w:p>
    <w:p w14:paraId="774FCDE1" w14:textId="77777777" w:rsidR="00F55662" w:rsidRDefault="00F55662" w:rsidP="001C2C64">
      <w:pPr>
        <w:pStyle w:val="BodyText"/>
      </w:pPr>
    </w:p>
    <w:p w14:paraId="4B9A32AA" w14:textId="77777777" w:rsidR="00F55662" w:rsidRDefault="00F55662" w:rsidP="001C2C64">
      <w:pPr>
        <w:pStyle w:val="BodyText"/>
      </w:pPr>
    </w:p>
    <w:p w14:paraId="6E5F33A8" w14:textId="77777777" w:rsidR="00F55662" w:rsidRDefault="003F7F77" w:rsidP="00304BA4">
      <w:pPr>
        <w:pStyle w:val="Question"/>
      </w:pPr>
      <w:r>
        <w:t>What are the clues that indicated this is an end-result specification?</w:t>
      </w:r>
    </w:p>
    <w:p w14:paraId="350B1360" w14:textId="77777777" w:rsidR="00F55662" w:rsidRDefault="003F7F77" w:rsidP="001C2C64">
      <w:pPr>
        <w:pStyle w:val="BodyText"/>
      </w:pPr>
      <w:r>
        <w:t>The advantages and disadvantages of the remaining types of specifications —quality assurance, performance-related, and performance-based —are similar to the advantages and disadvantages of end-result specifications.</w:t>
      </w:r>
    </w:p>
    <w:p w14:paraId="04F323DE" w14:textId="77777777" w:rsidR="00F55662" w:rsidRDefault="00F55662">
      <w:pPr>
        <w:sectPr w:rsidR="00F55662" w:rsidSect="00967161">
          <w:pgSz w:w="12240" w:h="15840"/>
          <w:pgMar w:top="1440" w:right="1440" w:bottom="1440" w:left="1440" w:header="722" w:footer="732" w:gutter="0"/>
          <w:cols w:space="720"/>
        </w:sectPr>
      </w:pPr>
    </w:p>
    <w:p w14:paraId="6D4186A7" w14:textId="155F417B" w:rsidR="00F55662" w:rsidRPr="00904F24" w:rsidRDefault="003F7F77" w:rsidP="00304BA4">
      <w:pPr>
        <w:tabs>
          <w:tab w:val="left" w:pos="7251"/>
        </w:tabs>
        <w:spacing w:before="96"/>
        <w:rPr>
          <w:szCs w:val="36"/>
        </w:rPr>
      </w:pPr>
      <w:r w:rsidRPr="00904F24">
        <w:rPr>
          <w:szCs w:val="36"/>
        </w:rPr>
        <w:lastRenderedPageBreak/>
        <w:t>Slide</w:t>
      </w:r>
      <w:r w:rsidR="00904F24" w:rsidRPr="00904F24">
        <w:rPr>
          <w:szCs w:val="36"/>
        </w:rPr>
        <w:t>s</w:t>
      </w:r>
      <w:r w:rsidRPr="00904F24">
        <w:rPr>
          <w:spacing w:val="-1"/>
          <w:szCs w:val="36"/>
        </w:rPr>
        <w:t xml:space="preserve"> </w:t>
      </w:r>
      <w:r w:rsidRPr="00904F24">
        <w:rPr>
          <w:szCs w:val="36"/>
        </w:rPr>
        <w:t>4-15</w:t>
      </w:r>
      <w:r w:rsidR="00304BA4">
        <w:rPr>
          <w:szCs w:val="36"/>
        </w:rPr>
        <w:t xml:space="preserve"> and</w:t>
      </w:r>
      <w:r w:rsidR="00904F24" w:rsidRPr="00904F24">
        <w:rPr>
          <w:szCs w:val="36"/>
        </w:rPr>
        <w:t xml:space="preserve"> </w:t>
      </w:r>
      <w:r w:rsidRPr="00904F24">
        <w:rPr>
          <w:szCs w:val="36"/>
        </w:rPr>
        <w:t>4-16</w:t>
      </w:r>
    </w:p>
    <w:p w14:paraId="05D7A6B6" w14:textId="43FD9034" w:rsidR="00F55662" w:rsidRDefault="00904F24" w:rsidP="001C2C64">
      <w:pPr>
        <w:pStyle w:val="BodyText"/>
      </w:pPr>
      <w:r>
        <w:rPr>
          <w:noProof/>
        </w:rPr>
        <w:drawing>
          <wp:inline distT="0" distB="0" distL="0" distR="0" wp14:anchorId="27DEC9CA" wp14:editId="2963A5D6">
            <wp:extent cx="2808212" cy="2103120"/>
            <wp:effectExtent l="19050" t="19050" r="0" b="0"/>
            <wp:docPr id="132" name="Picture 132" descr="Text, 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Text, timeline&#10;&#10;Description automatically generated with medium confidenc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chemeClr val="tx1"/>
                      </a:solidFill>
                      <a:miter lim="800000"/>
                    </a:ln>
                    <a:effectLst/>
                  </pic:spPr>
                </pic:pic>
              </a:graphicData>
            </a:graphic>
          </wp:inline>
        </w:drawing>
      </w:r>
      <w:r w:rsidR="00304BA4">
        <w:rPr>
          <w:noProof/>
        </w:rPr>
        <w:t xml:space="preserve">   </w:t>
      </w:r>
      <w:r>
        <w:rPr>
          <w:noProof/>
        </w:rPr>
        <w:drawing>
          <wp:inline distT="0" distB="0" distL="0" distR="0" wp14:anchorId="2DA58701" wp14:editId="34AEF427">
            <wp:extent cx="2808212" cy="2103120"/>
            <wp:effectExtent l="19050" t="19050" r="0" b="0"/>
            <wp:docPr id="133" name="Picture 1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Graphical user interface&#10;&#10;Description automatically generated"/>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a:solidFill>
                        <a:schemeClr val="tx1"/>
                      </a:solidFill>
                    </a:ln>
                    <a:effectLst/>
                  </pic:spPr>
                </pic:pic>
              </a:graphicData>
            </a:graphic>
          </wp:inline>
        </w:drawing>
      </w:r>
    </w:p>
    <w:p w14:paraId="1024C55F" w14:textId="77777777" w:rsidR="00F55662" w:rsidRPr="00E63953" w:rsidRDefault="003F7F77" w:rsidP="00E63953">
      <w:pPr>
        <w:rPr>
          <w:b/>
          <w:bCs/>
        </w:rPr>
      </w:pPr>
      <w:r w:rsidRPr="00E63953">
        <w:rPr>
          <w:b/>
          <w:bCs/>
        </w:rPr>
        <w:t>Quality Assurance Specifications</w:t>
      </w:r>
    </w:p>
    <w:p w14:paraId="446E516C" w14:textId="77777777" w:rsidR="00F55662" w:rsidRDefault="003F7F77" w:rsidP="001C2C64">
      <w:pPr>
        <w:pStyle w:val="BodyText"/>
      </w:pPr>
      <w:r>
        <w:t>Quality assurance specifications require contractor quality control and agency acceptance activities throughout production and placement of a product. Final acceptance of the product is usually based on a statistical sampling of the measured quality level for key quality characteristics. These specifications recognize the inherent variability of materials.</w:t>
      </w:r>
    </w:p>
    <w:p w14:paraId="573674E0" w14:textId="77777777" w:rsidR="00F55662" w:rsidRDefault="00F55662">
      <w:pPr>
        <w:sectPr w:rsidR="00F55662" w:rsidSect="00967161">
          <w:pgSz w:w="12240" w:h="15840"/>
          <w:pgMar w:top="1440" w:right="1440" w:bottom="1440" w:left="1440" w:header="722" w:footer="732" w:gutter="0"/>
          <w:cols w:space="720"/>
        </w:sectPr>
      </w:pPr>
    </w:p>
    <w:p w14:paraId="671EE34E" w14:textId="08F7260C" w:rsidR="00F55662" w:rsidRDefault="00304BA4" w:rsidP="00304BA4">
      <w:pPr>
        <w:pStyle w:val="APTechTableCaption"/>
      </w:pPr>
      <w:r w:rsidRPr="00184985">
        <w:lastRenderedPageBreak/>
        <w:t>Matrix</w:t>
      </w:r>
      <w:r>
        <w:t xml:space="preserve"> of Attributes: </w:t>
      </w:r>
      <w:r w:rsidR="003F7F77">
        <w:t>Quality Assurance Specifications</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0EB7B19D" w14:textId="77777777" w:rsidTr="00304BA4">
        <w:trPr>
          <w:trHeight w:hRule="exact" w:val="516"/>
        </w:trPr>
        <w:tc>
          <w:tcPr>
            <w:tcW w:w="2009" w:type="dxa"/>
            <w:shd w:val="clear" w:color="auto" w:fill="000000"/>
          </w:tcPr>
          <w:p w14:paraId="3AA6FDA1"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335CEB32" w14:textId="77777777" w:rsidR="00F55662" w:rsidRDefault="003F7F77">
            <w:pPr>
              <w:pStyle w:val="TableParagraph"/>
              <w:spacing w:before="115"/>
              <w:ind w:left="3276" w:right="3277"/>
              <w:jc w:val="center"/>
              <w:rPr>
                <w:b/>
              </w:rPr>
            </w:pPr>
            <w:r>
              <w:rPr>
                <w:b/>
                <w:color w:val="FFFFFF"/>
              </w:rPr>
              <w:t>Notes</w:t>
            </w:r>
          </w:p>
        </w:tc>
      </w:tr>
      <w:tr w:rsidR="00F55662" w14:paraId="1B190806" w14:textId="77777777" w:rsidTr="00304BA4">
        <w:trPr>
          <w:trHeight w:hRule="exact" w:val="1586"/>
        </w:trPr>
        <w:tc>
          <w:tcPr>
            <w:tcW w:w="2009" w:type="dxa"/>
            <w:shd w:val="clear" w:color="auto" w:fill="000000"/>
          </w:tcPr>
          <w:p w14:paraId="38257C59"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11203189" w14:textId="77777777" w:rsidR="00F55662" w:rsidRDefault="00F55662"/>
        </w:tc>
      </w:tr>
      <w:tr w:rsidR="00F55662" w14:paraId="2223AC39" w14:textId="77777777" w:rsidTr="00304BA4">
        <w:trPr>
          <w:trHeight w:hRule="exact" w:val="1582"/>
        </w:trPr>
        <w:tc>
          <w:tcPr>
            <w:tcW w:w="2009" w:type="dxa"/>
            <w:shd w:val="clear" w:color="auto" w:fill="000000"/>
          </w:tcPr>
          <w:p w14:paraId="2A558AF3"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2EC04BAB" w14:textId="77777777" w:rsidR="00F55662" w:rsidRDefault="00F55662"/>
        </w:tc>
      </w:tr>
      <w:tr w:rsidR="00F55662" w14:paraId="3374C5F0" w14:textId="77777777" w:rsidTr="00304BA4">
        <w:trPr>
          <w:trHeight w:hRule="exact" w:val="1579"/>
        </w:trPr>
        <w:tc>
          <w:tcPr>
            <w:tcW w:w="2009" w:type="dxa"/>
            <w:shd w:val="clear" w:color="auto" w:fill="000000"/>
          </w:tcPr>
          <w:p w14:paraId="4D92DD06"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1636129D" w14:textId="77777777" w:rsidR="00F55662" w:rsidRDefault="00F55662"/>
        </w:tc>
      </w:tr>
      <w:tr w:rsidR="00F55662" w14:paraId="6B9E5E02" w14:textId="77777777" w:rsidTr="00304BA4">
        <w:trPr>
          <w:trHeight w:hRule="exact" w:val="1582"/>
        </w:trPr>
        <w:tc>
          <w:tcPr>
            <w:tcW w:w="2009" w:type="dxa"/>
            <w:shd w:val="clear" w:color="auto" w:fill="000000"/>
          </w:tcPr>
          <w:p w14:paraId="21DA44CF" w14:textId="77777777" w:rsidR="00F55662" w:rsidRDefault="003F7F77">
            <w:pPr>
              <w:pStyle w:val="TableParagraph"/>
              <w:spacing w:before="123"/>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4D8E6AA7" w14:textId="77777777" w:rsidR="00F55662" w:rsidRDefault="00F55662"/>
        </w:tc>
      </w:tr>
      <w:tr w:rsidR="00F55662" w14:paraId="3083ABB7" w14:textId="77777777" w:rsidTr="00304BA4">
        <w:trPr>
          <w:trHeight w:hRule="exact" w:val="1582"/>
        </w:trPr>
        <w:tc>
          <w:tcPr>
            <w:tcW w:w="2009" w:type="dxa"/>
            <w:shd w:val="clear" w:color="auto" w:fill="000000"/>
          </w:tcPr>
          <w:p w14:paraId="35896EA9"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74670DA7" w14:textId="77777777" w:rsidR="00F55662" w:rsidRDefault="00F55662"/>
        </w:tc>
      </w:tr>
    </w:tbl>
    <w:p w14:paraId="465F629F" w14:textId="77777777" w:rsidR="00F55662" w:rsidRDefault="00F55662">
      <w:pPr>
        <w:sectPr w:rsidR="00F55662" w:rsidSect="00967161">
          <w:pgSz w:w="12240" w:h="15840"/>
          <w:pgMar w:top="1440" w:right="1440" w:bottom="1440" w:left="1440" w:header="722" w:footer="732" w:gutter="0"/>
          <w:cols w:space="720"/>
        </w:sectPr>
      </w:pPr>
    </w:p>
    <w:p w14:paraId="34CFC032" w14:textId="77777777" w:rsidR="00F55662" w:rsidRPr="00E63953" w:rsidRDefault="003F7F77" w:rsidP="00E63953">
      <w:pPr>
        <w:rPr>
          <w:b/>
          <w:bCs/>
        </w:rPr>
      </w:pPr>
      <w:r w:rsidRPr="00E63953">
        <w:rPr>
          <w:b/>
          <w:bCs/>
        </w:rPr>
        <w:lastRenderedPageBreak/>
        <w:t>Quality Assurance Specifications (continued)</w:t>
      </w:r>
    </w:p>
    <w:p w14:paraId="0A9BBB5D" w14:textId="77777777" w:rsidR="00F55662" w:rsidRDefault="003F7F77" w:rsidP="00304BA4">
      <w:pPr>
        <w:pStyle w:val="Question"/>
      </w:pPr>
      <w:r>
        <w:t>What are examples of quality assurance specifications in your standard specification book?</w:t>
      </w:r>
    </w:p>
    <w:p w14:paraId="173D99BE" w14:textId="77777777" w:rsidR="00F55662" w:rsidRDefault="003F7F77" w:rsidP="001C2C64">
      <w:pPr>
        <w:pStyle w:val="BodyText"/>
      </w:pPr>
      <w:r>
        <w:t>What are the clues that indicated this is a quality assurance specification?</w:t>
      </w:r>
    </w:p>
    <w:p w14:paraId="313FBEE1" w14:textId="77777777" w:rsidR="00F55662" w:rsidRDefault="00F55662">
      <w:pPr>
        <w:sectPr w:rsidR="00F55662" w:rsidSect="00967161">
          <w:pgSz w:w="12240" w:h="15840"/>
          <w:pgMar w:top="1440" w:right="1440" w:bottom="1440" w:left="1440" w:header="722" w:footer="732" w:gutter="0"/>
          <w:cols w:space="720"/>
        </w:sectPr>
      </w:pPr>
    </w:p>
    <w:p w14:paraId="24A90C28" w14:textId="1E4EB830" w:rsidR="00F55662" w:rsidRPr="005073A3" w:rsidRDefault="003F7F77" w:rsidP="00304BA4">
      <w:pPr>
        <w:spacing w:before="96"/>
        <w:ind w:right="81"/>
        <w:rPr>
          <w:szCs w:val="24"/>
        </w:rPr>
      </w:pPr>
      <w:r w:rsidRPr="005073A3">
        <w:rPr>
          <w:szCs w:val="24"/>
        </w:rPr>
        <w:lastRenderedPageBreak/>
        <w:t>Slide</w:t>
      </w:r>
      <w:r w:rsidR="00E63953">
        <w:rPr>
          <w:szCs w:val="24"/>
        </w:rPr>
        <w:t>s</w:t>
      </w:r>
      <w:r w:rsidRPr="005073A3">
        <w:rPr>
          <w:szCs w:val="24"/>
        </w:rPr>
        <w:t xml:space="preserve"> 4-17</w:t>
      </w:r>
      <w:r w:rsidR="00E63953">
        <w:rPr>
          <w:szCs w:val="24"/>
        </w:rPr>
        <w:t xml:space="preserve"> to</w:t>
      </w:r>
      <w:r w:rsidR="00E63953" w:rsidRPr="00304BA4">
        <w:rPr>
          <w:szCs w:val="24"/>
        </w:rPr>
        <w:t xml:space="preserve"> 4-23</w:t>
      </w:r>
    </w:p>
    <w:p w14:paraId="08F84BCC" w14:textId="337436CC" w:rsidR="005073A3" w:rsidRDefault="005073A3">
      <w:pPr>
        <w:ind w:right="2"/>
        <w:jc w:val="center"/>
        <w:rPr>
          <w:szCs w:val="24"/>
        </w:rPr>
      </w:pPr>
      <w:r>
        <w:rPr>
          <w:noProof/>
          <w:szCs w:val="24"/>
        </w:rPr>
        <w:drawing>
          <wp:inline distT="0" distB="0" distL="0" distR="0" wp14:anchorId="0C6701C9" wp14:editId="194FA53F">
            <wp:extent cx="3657600" cy="2743200"/>
            <wp:effectExtent l="19050" t="19050" r="0" b="0"/>
            <wp:docPr id="134" name="Picture 13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Graphical user interface, text, application&#10;&#10;Description automatically generated"/>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4441607" w14:textId="7483222E" w:rsidR="00F55662" w:rsidRPr="00304BA4" w:rsidRDefault="003F7F77">
      <w:pPr>
        <w:ind w:right="2"/>
        <w:jc w:val="center"/>
        <w:rPr>
          <w:szCs w:val="24"/>
        </w:rPr>
      </w:pPr>
      <w:r w:rsidRPr="00304BA4">
        <w:rPr>
          <w:szCs w:val="24"/>
        </w:rPr>
        <w:t xml:space="preserve">(Slides 4-18 </w:t>
      </w:r>
      <w:r w:rsidR="00304BA4">
        <w:rPr>
          <w:szCs w:val="24"/>
        </w:rPr>
        <w:t>to</w:t>
      </w:r>
      <w:r w:rsidRPr="00304BA4">
        <w:rPr>
          <w:szCs w:val="24"/>
        </w:rPr>
        <w:t xml:space="preserve"> 4-23 are not shown because the</w:t>
      </w:r>
      <w:r w:rsidR="005073A3" w:rsidRPr="00304BA4">
        <w:rPr>
          <w:szCs w:val="24"/>
        </w:rPr>
        <w:t>y</w:t>
      </w:r>
      <w:r w:rsidRPr="00304BA4">
        <w:rPr>
          <w:szCs w:val="24"/>
        </w:rPr>
        <w:t xml:space="preserve"> contain answers</w:t>
      </w:r>
    </w:p>
    <w:p w14:paraId="1AFE9756" w14:textId="77777777" w:rsidR="00F55662" w:rsidRPr="00E63953" w:rsidRDefault="003F7F77" w:rsidP="00E63953">
      <w:pPr>
        <w:rPr>
          <w:b/>
          <w:bCs/>
        </w:rPr>
      </w:pPr>
      <w:r w:rsidRPr="00E63953">
        <w:rPr>
          <w:b/>
          <w:bCs/>
        </w:rPr>
        <w:t>Activity</w:t>
      </w:r>
    </w:p>
    <w:p w14:paraId="340090D1" w14:textId="77777777" w:rsidR="00F55662" w:rsidRPr="00304BA4" w:rsidRDefault="003F7F77" w:rsidP="00304BA4">
      <w:pPr>
        <w:pStyle w:val="ListParagraph"/>
      </w:pPr>
      <w:r>
        <w:t>The attributes of each type of specification aid in identifying the type of specification and distinguishing it from other</w:t>
      </w:r>
      <w:r w:rsidRPr="00304BA4">
        <w:t xml:space="preserve"> </w:t>
      </w:r>
      <w:r>
        <w:t>types.</w:t>
      </w:r>
    </w:p>
    <w:p w14:paraId="14C072DA" w14:textId="77777777" w:rsidR="00F55662" w:rsidRPr="00304BA4" w:rsidRDefault="003F7F77" w:rsidP="00304BA4">
      <w:pPr>
        <w:pStyle w:val="ListParagraph"/>
      </w:pPr>
      <w:r>
        <w:t>Work with a</w:t>
      </w:r>
      <w:r w:rsidRPr="00304BA4">
        <w:t xml:space="preserve"> </w:t>
      </w:r>
      <w:r>
        <w:t>partner.</w:t>
      </w:r>
    </w:p>
    <w:p w14:paraId="3602CF44" w14:textId="77777777" w:rsidR="00F55662" w:rsidRPr="00304BA4" w:rsidRDefault="003F7F77" w:rsidP="00304BA4">
      <w:pPr>
        <w:pStyle w:val="ListParagraph"/>
      </w:pPr>
      <w:r>
        <w:t>Review and discuss the notes on the matrix of</w:t>
      </w:r>
      <w:r w:rsidRPr="00304BA4">
        <w:t xml:space="preserve"> </w:t>
      </w:r>
      <w:r>
        <w:t>attributes.</w:t>
      </w:r>
    </w:p>
    <w:p w14:paraId="24D634C7" w14:textId="77777777" w:rsidR="00F55662" w:rsidRPr="00304BA4" w:rsidRDefault="003F7F77" w:rsidP="00304BA4">
      <w:pPr>
        <w:pStyle w:val="ListParagraph"/>
      </w:pPr>
      <w:r>
        <w:t>Match each sample specification with the best representative type of specification. Use the information you noted and</w:t>
      </w:r>
      <w:r w:rsidRPr="00304BA4">
        <w:t xml:space="preserve"> </w:t>
      </w:r>
      <w:r>
        <w:t>discussed.</w:t>
      </w:r>
    </w:p>
    <w:p w14:paraId="48B37E4D" w14:textId="77777777" w:rsidR="00F55662" w:rsidRDefault="003F7F77" w:rsidP="00304BA4">
      <w:pPr>
        <w:pStyle w:val="ListParagraph"/>
        <w:rPr>
          <w:rFonts w:ascii="Symbol"/>
        </w:rPr>
      </w:pPr>
      <w:r>
        <w:t>Write your answers in the Types of Specification</w:t>
      </w:r>
      <w:r>
        <w:rPr>
          <w:spacing w:val="-23"/>
        </w:rPr>
        <w:t xml:space="preserve"> </w:t>
      </w:r>
      <w:r>
        <w:t>table.</w:t>
      </w:r>
    </w:p>
    <w:p w14:paraId="290118CE" w14:textId="77777777" w:rsidR="00F55662" w:rsidRDefault="00F55662">
      <w:pPr>
        <w:rPr>
          <w:rFonts w:ascii="Symbol"/>
        </w:rPr>
        <w:sectPr w:rsidR="00F55662" w:rsidSect="00967161">
          <w:pgSz w:w="12240" w:h="15840"/>
          <w:pgMar w:top="1440" w:right="1440" w:bottom="1440" w:left="1440" w:header="722" w:footer="732" w:gutter="0"/>
          <w:cols w:space="720"/>
        </w:sectPr>
      </w:pPr>
    </w:p>
    <w:p w14:paraId="5D5D0C01" w14:textId="77777777" w:rsidR="00F55662" w:rsidRPr="00E63953" w:rsidRDefault="003F7F77" w:rsidP="00E63953">
      <w:pPr>
        <w:rPr>
          <w:b/>
          <w:bCs/>
        </w:rPr>
      </w:pPr>
      <w:r w:rsidRPr="00E63953">
        <w:rPr>
          <w:b/>
          <w:bCs/>
        </w:rPr>
        <w:lastRenderedPageBreak/>
        <w:t>Activity (continued)</w:t>
      </w:r>
    </w:p>
    <w:p w14:paraId="537B28BF" w14:textId="77777777" w:rsidR="00F55662" w:rsidRDefault="003F7F77" w:rsidP="00304BA4">
      <w:pPr>
        <w:pStyle w:val="APTechTableCaption"/>
      </w:pPr>
      <w:bookmarkStart w:id="91" w:name="Types_of_Specifications"/>
      <w:bookmarkEnd w:id="91"/>
      <w:r>
        <w:t>Types of Specifications</w:t>
      </w:r>
    </w:p>
    <w:tbl>
      <w:tblPr>
        <w:tblW w:w="9180"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6"/>
        <w:gridCol w:w="2064"/>
      </w:tblGrid>
      <w:tr w:rsidR="00F55662" w14:paraId="108FCF32" w14:textId="77777777" w:rsidTr="00304BA4">
        <w:trPr>
          <w:trHeight w:hRule="exact" w:val="792"/>
        </w:trPr>
        <w:tc>
          <w:tcPr>
            <w:tcW w:w="7116" w:type="dxa"/>
            <w:tcBorders>
              <w:top w:val="nil"/>
              <w:left w:val="nil"/>
              <w:bottom w:val="nil"/>
              <w:right w:val="nil"/>
            </w:tcBorders>
            <w:shd w:val="clear" w:color="auto" w:fill="000000"/>
          </w:tcPr>
          <w:p w14:paraId="7492BA7E" w14:textId="77777777" w:rsidR="00F55662" w:rsidRDefault="00F55662">
            <w:pPr>
              <w:pStyle w:val="TableParagraph"/>
              <w:spacing w:before="1"/>
              <w:rPr>
                <w:b/>
                <w:i/>
              </w:rPr>
            </w:pPr>
          </w:p>
          <w:p w14:paraId="3C0975ED" w14:textId="77777777" w:rsidR="00F55662" w:rsidRDefault="003F7F77">
            <w:pPr>
              <w:pStyle w:val="TableParagraph"/>
              <w:spacing w:before="1"/>
              <w:ind w:left="2347"/>
              <w:rPr>
                <w:b/>
              </w:rPr>
            </w:pPr>
            <w:r>
              <w:rPr>
                <w:b/>
                <w:color w:val="FFFFFF"/>
              </w:rPr>
              <w:t>Sample Specification</w:t>
            </w:r>
          </w:p>
        </w:tc>
        <w:tc>
          <w:tcPr>
            <w:tcW w:w="2064" w:type="dxa"/>
            <w:tcBorders>
              <w:top w:val="nil"/>
              <w:left w:val="nil"/>
              <w:bottom w:val="nil"/>
              <w:right w:val="nil"/>
            </w:tcBorders>
            <w:shd w:val="clear" w:color="auto" w:fill="000000"/>
          </w:tcPr>
          <w:p w14:paraId="51FDCC34" w14:textId="77777777" w:rsidR="00F55662" w:rsidRDefault="003F7F77">
            <w:pPr>
              <w:pStyle w:val="TableParagraph"/>
              <w:spacing w:before="115"/>
              <w:ind w:left="285" w:right="265" w:firstLine="319"/>
              <w:rPr>
                <w:b/>
              </w:rPr>
            </w:pPr>
            <w:r>
              <w:rPr>
                <w:b/>
                <w:color w:val="FFFFFF"/>
              </w:rPr>
              <w:t>Type of Specification</w:t>
            </w:r>
          </w:p>
        </w:tc>
      </w:tr>
      <w:tr w:rsidR="00F55662" w14:paraId="78640252" w14:textId="77777777" w:rsidTr="00304BA4">
        <w:trPr>
          <w:trHeight w:hRule="exact" w:val="2306"/>
        </w:trPr>
        <w:tc>
          <w:tcPr>
            <w:tcW w:w="7116" w:type="dxa"/>
            <w:tcBorders>
              <w:top w:val="nil"/>
            </w:tcBorders>
          </w:tcPr>
          <w:p w14:paraId="780C5EA4" w14:textId="77777777" w:rsidR="00F55662" w:rsidRDefault="003F7F77">
            <w:pPr>
              <w:pStyle w:val="TableParagraph"/>
              <w:spacing w:before="125"/>
              <w:ind w:left="100" w:right="90"/>
            </w:pPr>
            <w:r>
              <w:rPr>
                <w:b/>
              </w:rPr>
              <w:t xml:space="preserve">609.4.4 Finishing. </w:t>
            </w:r>
            <w:r>
              <w:t>When using forms, trowel exposed surfaces smooth and give a fine brush finish with brush strokes parallel to the curb line. After removing forms, fill surface blemishes that will be exposed with grout and finish.</w:t>
            </w:r>
          </w:p>
          <w:p w14:paraId="0D97C399" w14:textId="77777777" w:rsidR="00F55662" w:rsidRDefault="003F7F77">
            <w:pPr>
              <w:pStyle w:val="TableParagraph"/>
              <w:spacing w:before="119"/>
              <w:ind w:left="100" w:right="236"/>
            </w:pPr>
            <w:r>
              <w:t>When using the slip-form method, remove blemishes and give surfaces that will be exposed in the completed item a fine brush finish with brush strokes parallel to the line of the curb.</w:t>
            </w:r>
          </w:p>
        </w:tc>
        <w:tc>
          <w:tcPr>
            <w:tcW w:w="2064" w:type="dxa"/>
            <w:tcBorders>
              <w:top w:val="nil"/>
            </w:tcBorders>
          </w:tcPr>
          <w:p w14:paraId="12378E8A" w14:textId="77777777" w:rsidR="00F55662" w:rsidRDefault="00F55662"/>
        </w:tc>
      </w:tr>
      <w:tr w:rsidR="00F55662" w14:paraId="06CA9E84" w14:textId="77777777" w:rsidTr="00304BA4">
        <w:trPr>
          <w:trHeight w:hRule="exact" w:val="1906"/>
        </w:trPr>
        <w:tc>
          <w:tcPr>
            <w:tcW w:w="7116" w:type="dxa"/>
          </w:tcPr>
          <w:p w14:paraId="2FB9FADA" w14:textId="77777777" w:rsidR="00F55662" w:rsidRDefault="003F7F77">
            <w:pPr>
              <w:pStyle w:val="TableParagraph"/>
              <w:spacing w:before="115"/>
              <w:ind w:left="100" w:right="90"/>
            </w:pPr>
            <w:r>
              <w:rPr>
                <w:b/>
              </w:rPr>
              <w:t xml:space="preserve">609.4.6 Surface Tolerance. </w:t>
            </w:r>
            <w:r>
              <w:t>Ensure that the finished top and face of the curb are true and straight and that the top surfaces are of uniform width and free from irregularities. Do not leave the finished surface with variation greater than 3/16 in. [5 mm] every 10 ft. [3 m] in any direction. Correct excess variation by removing and replacing the curb section.</w:t>
            </w:r>
          </w:p>
        </w:tc>
        <w:tc>
          <w:tcPr>
            <w:tcW w:w="2064" w:type="dxa"/>
          </w:tcPr>
          <w:p w14:paraId="0CD948CD" w14:textId="77777777" w:rsidR="00F55662" w:rsidRDefault="00F55662"/>
        </w:tc>
      </w:tr>
      <w:tr w:rsidR="00F55662" w14:paraId="620923EF" w14:textId="77777777" w:rsidTr="00304BA4">
        <w:trPr>
          <w:trHeight w:hRule="exact" w:val="2458"/>
        </w:trPr>
        <w:tc>
          <w:tcPr>
            <w:tcW w:w="7116" w:type="dxa"/>
          </w:tcPr>
          <w:p w14:paraId="262FF0B7" w14:textId="77777777" w:rsidR="00F55662" w:rsidRDefault="003F7F77">
            <w:pPr>
              <w:pStyle w:val="TableParagraph"/>
              <w:spacing w:before="118"/>
              <w:ind w:left="100" w:right="89"/>
            </w:pPr>
            <w:r>
              <w:rPr>
                <w:b/>
              </w:rPr>
              <w:t xml:space="preserve">605.03. Concrete Production. </w:t>
            </w:r>
            <w:r>
              <w:t>The contractor shall provide quality control measures for the production of concrete in accordance with Section 604. The engineer will not sample or test for quality control or assist in controlling the contractor's production operations. Continued production of concrete which does not meet specification with negative pay adjustment, in lieu of making adjustments to bring the work into conformance, will result in project shutdown until necessary adjustments are made.</w:t>
            </w:r>
          </w:p>
        </w:tc>
        <w:tc>
          <w:tcPr>
            <w:tcW w:w="2064" w:type="dxa"/>
          </w:tcPr>
          <w:p w14:paraId="18327041" w14:textId="77777777" w:rsidR="00F55662" w:rsidRDefault="00F55662"/>
        </w:tc>
      </w:tr>
      <w:tr w:rsidR="00F55662" w14:paraId="14B9A860" w14:textId="77777777" w:rsidTr="00304BA4">
        <w:trPr>
          <w:trHeight w:hRule="exact" w:val="4044"/>
        </w:trPr>
        <w:tc>
          <w:tcPr>
            <w:tcW w:w="7116" w:type="dxa"/>
          </w:tcPr>
          <w:p w14:paraId="13B47C1E" w14:textId="77777777" w:rsidR="00F55662" w:rsidRDefault="003F7F77">
            <w:pPr>
              <w:pStyle w:val="TableParagraph"/>
              <w:spacing w:before="118"/>
              <w:ind w:left="100" w:right="155"/>
            </w:pPr>
            <w:r>
              <w:rPr>
                <w:b/>
              </w:rPr>
              <w:t xml:space="preserve">401.16 Density. </w:t>
            </w:r>
            <w:r>
              <w:t>Acceptance will be based on lots and sublots in accordance with 401.07.</w:t>
            </w:r>
          </w:p>
          <w:p w14:paraId="0E0A3AC8" w14:textId="77777777" w:rsidR="00F55662" w:rsidRDefault="003F7F77">
            <w:pPr>
              <w:pStyle w:val="TableParagraph"/>
              <w:spacing w:before="120"/>
              <w:ind w:left="100" w:right="1156"/>
            </w:pPr>
            <w:r>
              <w:t>Density of the compacted dense graded mixture will be determined from cores except where:</w:t>
            </w:r>
          </w:p>
          <w:p w14:paraId="397DC0C1" w14:textId="77777777" w:rsidR="00F55662" w:rsidRDefault="003F7F77" w:rsidP="00A51CDA">
            <w:pPr>
              <w:pStyle w:val="TableParagraph"/>
              <w:numPr>
                <w:ilvl w:val="0"/>
                <w:numId w:val="24"/>
              </w:numPr>
              <w:tabs>
                <w:tab w:val="left" w:pos="461"/>
              </w:tabs>
              <w:spacing w:before="124" w:line="276" w:lineRule="exact"/>
              <w:ind w:right="507" w:firstLine="0"/>
            </w:pPr>
            <w:r>
              <w:t>the total planned lay rate to be placed over a shoulder existing prior to the contract award is less than 385 lb./sq. yd. (210 kg/m</w:t>
            </w:r>
            <w:r>
              <w:rPr>
                <w:position w:val="11"/>
                <w:sz w:val="16"/>
              </w:rPr>
              <w:t>2</w:t>
            </w:r>
            <w:r>
              <w:t>);</w:t>
            </w:r>
            <w:r>
              <w:rPr>
                <w:spacing w:val="-5"/>
              </w:rPr>
              <w:t xml:space="preserve"> </w:t>
            </w:r>
            <w:r>
              <w:t>or</w:t>
            </w:r>
          </w:p>
          <w:p w14:paraId="28588B80" w14:textId="77777777" w:rsidR="00F55662" w:rsidRDefault="003F7F77" w:rsidP="00A51CDA">
            <w:pPr>
              <w:pStyle w:val="TableParagraph"/>
              <w:numPr>
                <w:ilvl w:val="0"/>
                <w:numId w:val="24"/>
              </w:numPr>
              <w:tabs>
                <w:tab w:val="left" w:pos="461"/>
              </w:tabs>
              <w:spacing w:before="119" w:line="276" w:lineRule="exact"/>
              <w:ind w:right="251" w:firstLine="0"/>
            </w:pPr>
            <w:r>
              <w:t>the 1st lift of material placed at less than 385 lb./sq. yd. (210 kg/m</w:t>
            </w:r>
            <w:r>
              <w:rPr>
                <w:position w:val="11"/>
                <w:sz w:val="16"/>
              </w:rPr>
              <w:t>2</w:t>
            </w:r>
            <w:r>
              <w:t>) over a shoulder existing prior to the contract</w:t>
            </w:r>
            <w:r>
              <w:rPr>
                <w:spacing w:val="-29"/>
              </w:rPr>
              <w:t xml:space="preserve"> </w:t>
            </w:r>
            <w:r>
              <w:t>award.</w:t>
            </w:r>
          </w:p>
          <w:p w14:paraId="67EC69BE" w14:textId="6C6F9F9C" w:rsidR="00F55662" w:rsidRDefault="003F7F77">
            <w:pPr>
              <w:pStyle w:val="TableParagraph"/>
              <w:spacing w:before="115"/>
              <w:ind w:left="100" w:right="570"/>
            </w:pPr>
            <w:r>
              <w:t>Density of any random core location(s) in these areas will be assigned a value of 92.0</w:t>
            </w:r>
            <w:r w:rsidR="00E57714">
              <w:t xml:space="preserve"> percent</w:t>
            </w:r>
            <w:r>
              <w:t xml:space="preserve"> MSG and compaction shall be in accordance with 402.15.</w:t>
            </w:r>
          </w:p>
        </w:tc>
        <w:tc>
          <w:tcPr>
            <w:tcW w:w="2064" w:type="dxa"/>
          </w:tcPr>
          <w:p w14:paraId="73A1795C" w14:textId="77777777" w:rsidR="00F55662" w:rsidRDefault="00F55662"/>
        </w:tc>
      </w:tr>
    </w:tbl>
    <w:p w14:paraId="317D185C" w14:textId="77777777" w:rsidR="00F55662" w:rsidRDefault="00F55662">
      <w:pPr>
        <w:sectPr w:rsidR="00F55662" w:rsidSect="00967161">
          <w:pgSz w:w="12240" w:h="15840"/>
          <w:pgMar w:top="1440" w:right="1440" w:bottom="1440" w:left="1440" w:header="722" w:footer="732" w:gutter="0"/>
          <w:cols w:space="720"/>
        </w:sectPr>
      </w:pPr>
    </w:p>
    <w:p w14:paraId="271C3EB7" w14:textId="77777777" w:rsidR="00F55662" w:rsidRDefault="00F55662" w:rsidP="001C2C64">
      <w:pPr>
        <w:pStyle w:val="BodyText"/>
      </w:pPr>
    </w:p>
    <w:tbl>
      <w:tblPr>
        <w:tblW w:w="0" w:type="auto"/>
        <w:tblInd w:w="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6"/>
        <w:gridCol w:w="2064"/>
      </w:tblGrid>
      <w:tr w:rsidR="00F55662" w14:paraId="6BB24945" w14:textId="77777777">
        <w:trPr>
          <w:trHeight w:hRule="exact" w:val="792"/>
        </w:trPr>
        <w:tc>
          <w:tcPr>
            <w:tcW w:w="7116" w:type="dxa"/>
            <w:tcBorders>
              <w:top w:val="nil"/>
              <w:left w:val="nil"/>
              <w:bottom w:val="nil"/>
              <w:right w:val="nil"/>
            </w:tcBorders>
            <w:shd w:val="clear" w:color="auto" w:fill="000000"/>
          </w:tcPr>
          <w:p w14:paraId="019EBC4A" w14:textId="77777777" w:rsidR="00F55662" w:rsidRDefault="00F55662">
            <w:pPr>
              <w:pStyle w:val="TableParagraph"/>
              <w:spacing w:before="1"/>
              <w:rPr>
                <w:rFonts w:ascii="Times New Roman"/>
              </w:rPr>
            </w:pPr>
          </w:p>
          <w:p w14:paraId="41AA1323" w14:textId="77777777" w:rsidR="00F55662" w:rsidRDefault="003F7F77">
            <w:pPr>
              <w:pStyle w:val="TableParagraph"/>
              <w:spacing w:before="1"/>
              <w:ind w:left="2347"/>
              <w:rPr>
                <w:b/>
              </w:rPr>
            </w:pPr>
            <w:r>
              <w:rPr>
                <w:b/>
                <w:color w:val="FFFFFF"/>
              </w:rPr>
              <w:t>Sample Specification</w:t>
            </w:r>
          </w:p>
        </w:tc>
        <w:tc>
          <w:tcPr>
            <w:tcW w:w="2064" w:type="dxa"/>
            <w:tcBorders>
              <w:top w:val="nil"/>
              <w:left w:val="nil"/>
              <w:bottom w:val="nil"/>
              <w:right w:val="nil"/>
            </w:tcBorders>
            <w:shd w:val="clear" w:color="auto" w:fill="000000"/>
          </w:tcPr>
          <w:p w14:paraId="34ACFEA8" w14:textId="77777777" w:rsidR="00F55662" w:rsidRDefault="003F7F77">
            <w:pPr>
              <w:pStyle w:val="TableParagraph"/>
              <w:spacing w:before="115"/>
              <w:ind w:left="285" w:right="265" w:firstLine="319"/>
              <w:rPr>
                <w:b/>
              </w:rPr>
            </w:pPr>
            <w:r>
              <w:rPr>
                <w:b/>
                <w:color w:val="FFFFFF"/>
              </w:rPr>
              <w:t>Type of Specification</w:t>
            </w:r>
          </w:p>
        </w:tc>
      </w:tr>
      <w:tr w:rsidR="00F55662" w14:paraId="6E3AA9F6" w14:textId="77777777">
        <w:trPr>
          <w:trHeight w:hRule="exact" w:val="1634"/>
        </w:trPr>
        <w:tc>
          <w:tcPr>
            <w:tcW w:w="7116" w:type="dxa"/>
            <w:tcBorders>
              <w:top w:val="nil"/>
            </w:tcBorders>
          </w:tcPr>
          <w:p w14:paraId="31B1DEE4" w14:textId="77777777" w:rsidR="00F55662" w:rsidRDefault="003F7F77">
            <w:pPr>
              <w:pStyle w:val="TableParagraph"/>
              <w:spacing w:before="125"/>
              <w:ind w:left="100" w:right="130"/>
              <w:rPr>
                <w:b/>
              </w:rPr>
            </w:pPr>
            <w:r>
              <w:rPr>
                <w:b/>
              </w:rPr>
              <w:t xml:space="preserve">716.03 General Requirements. </w:t>
            </w:r>
            <w:r>
              <w:t>The contractor shall submit a quality control plan, QCP, in accordance with ITM 803. The QCP shall be submitted to the engineer for review and acceptance, at least 15 days prior to the start of trenchless pipe installation operations</w:t>
            </w:r>
            <w:r>
              <w:rPr>
                <w:b/>
              </w:rPr>
              <w:t>.</w:t>
            </w:r>
          </w:p>
        </w:tc>
        <w:tc>
          <w:tcPr>
            <w:tcW w:w="2064" w:type="dxa"/>
            <w:tcBorders>
              <w:top w:val="nil"/>
            </w:tcBorders>
          </w:tcPr>
          <w:p w14:paraId="0FC0B05D" w14:textId="77777777" w:rsidR="00F55662" w:rsidRDefault="00F55662"/>
        </w:tc>
      </w:tr>
      <w:tr w:rsidR="00F55662" w14:paraId="2BED4138" w14:textId="77777777">
        <w:trPr>
          <w:trHeight w:hRule="exact" w:val="1908"/>
        </w:trPr>
        <w:tc>
          <w:tcPr>
            <w:tcW w:w="7116" w:type="dxa"/>
          </w:tcPr>
          <w:p w14:paraId="5B973BD3" w14:textId="77777777" w:rsidR="00F55662" w:rsidRDefault="003F7F77">
            <w:pPr>
              <w:pStyle w:val="TableParagraph"/>
              <w:spacing w:before="115"/>
              <w:ind w:left="100" w:right="89"/>
            </w:pPr>
            <w:r>
              <w:rPr>
                <w:b/>
              </w:rPr>
              <w:t xml:space="preserve">5. Preparing Pavement Surface. </w:t>
            </w:r>
            <w:r>
              <w:t>Prepare the pavement surface to receive the chip seal. Clean pavements requiring treatment with a motorized power broom to remove loose material. Use a hand broom to clean cracks and other areas inaccessible by power broom. Use pick-up sweepers adjacent to lawns or roadways with curb and gutter.</w:t>
            </w:r>
          </w:p>
        </w:tc>
        <w:tc>
          <w:tcPr>
            <w:tcW w:w="2064" w:type="dxa"/>
          </w:tcPr>
          <w:p w14:paraId="53DEF86D" w14:textId="77777777" w:rsidR="00F55662" w:rsidRDefault="00F55662"/>
        </w:tc>
      </w:tr>
    </w:tbl>
    <w:p w14:paraId="47EBD018" w14:textId="77777777" w:rsidR="00F55662" w:rsidRDefault="00F55662" w:rsidP="001C2C64">
      <w:pPr>
        <w:pStyle w:val="BodyText"/>
      </w:pPr>
    </w:p>
    <w:p w14:paraId="3C9AFEE3" w14:textId="77777777" w:rsidR="00F55662" w:rsidRDefault="00F55662" w:rsidP="001C2C64">
      <w:pPr>
        <w:pStyle w:val="BodyText"/>
      </w:pPr>
    </w:p>
    <w:p w14:paraId="21311FF6" w14:textId="77777777" w:rsidR="00F55662" w:rsidRDefault="00F55662" w:rsidP="001C2C64">
      <w:pPr>
        <w:pStyle w:val="BodyText"/>
      </w:pPr>
    </w:p>
    <w:p w14:paraId="74A3DD81" w14:textId="77777777" w:rsidR="00F55662" w:rsidRDefault="00F55662" w:rsidP="001C2C64">
      <w:pPr>
        <w:pStyle w:val="BodyText"/>
      </w:pPr>
    </w:p>
    <w:p w14:paraId="4D75A675" w14:textId="77777777" w:rsidR="00F55662" w:rsidRDefault="00F55662" w:rsidP="001C2C64">
      <w:pPr>
        <w:pStyle w:val="BodyText"/>
      </w:pPr>
    </w:p>
    <w:p w14:paraId="357FB570" w14:textId="77777777" w:rsidR="00F55662" w:rsidRDefault="00F55662" w:rsidP="001C2C64">
      <w:pPr>
        <w:pStyle w:val="BodyText"/>
      </w:pPr>
    </w:p>
    <w:p w14:paraId="7F6068D8" w14:textId="77777777" w:rsidR="00F55662" w:rsidRDefault="00F55662" w:rsidP="001C2C64">
      <w:pPr>
        <w:pStyle w:val="BodyText"/>
      </w:pPr>
    </w:p>
    <w:p w14:paraId="30A31A89" w14:textId="77777777" w:rsidR="00F55662" w:rsidRDefault="00F55662" w:rsidP="001C2C64">
      <w:pPr>
        <w:pStyle w:val="BodyText"/>
      </w:pPr>
    </w:p>
    <w:p w14:paraId="7C3DBB2E" w14:textId="77777777" w:rsidR="00F55662" w:rsidRDefault="00F55662" w:rsidP="001C2C64">
      <w:pPr>
        <w:pStyle w:val="BodyText"/>
      </w:pPr>
    </w:p>
    <w:p w14:paraId="6742C380" w14:textId="77777777" w:rsidR="00F55662" w:rsidRDefault="00F55662" w:rsidP="001C2C64">
      <w:pPr>
        <w:pStyle w:val="BodyText"/>
      </w:pPr>
    </w:p>
    <w:p w14:paraId="07530601" w14:textId="05877DB3" w:rsidR="00F55662" w:rsidRDefault="00397600" w:rsidP="001C2C64">
      <w:pPr>
        <w:pStyle w:val="BodyText"/>
      </w:pPr>
      <w:r>
        <w:pict w14:anchorId="17C8F540">
          <v:shape id="_x0000_s1081" type="#_x0000_t202" style="position:absolute;margin-left:84pt;margin-top:23.75pt;width:454.2pt;height:132.85pt;z-index:4264;mso-wrap-distance-left:0;mso-wrap-distance-right:0;mso-position-horizontal-relative:page" filled="f" strokeweight=".50836mm">
            <v:stroke linestyle="thinThin"/>
            <v:textbox style="mso-next-textbox:#_x0000_s1081" inset="0,0,0,0">
              <w:txbxContent>
                <w:p w14:paraId="79729667" w14:textId="77777777" w:rsidR="000A05DA" w:rsidRDefault="000A05DA" w:rsidP="00837D0F">
                  <w:pPr>
                    <w:pStyle w:val="BodyText"/>
                    <w:spacing w:before="120"/>
                    <w:jc w:val="center"/>
                  </w:pPr>
                  <w:r>
                    <w:t>Given the variety of types of specifications and the significant overlap between the types, it is often difficult to clearly identify one specification from another without looking at the entire specification section. Additionally, specification sections may have attributes of multiple types of specifications. For instance, even though a quality assurance specification also contains an equipment requirement, it does not mean that the specification becomes a method specification instead of a quality assurance specification. Most specifications in use today are hybrid specifications. Though this is not recommended as a best practice, it is the reality for most agencies.</w:t>
                  </w:r>
                </w:p>
              </w:txbxContent>
            </v:textbox>
            <w10:wrap type="topAndBottom" anchorx="page"/>
          </v:shape>
        </w:pict>
      </w:r>
    </w:p>
    <w:p w14:paraId="171A1B8C" w14:textId="3E8EC0CE" w:rsidR="00F55662" w:rsidRDefault="00F55662" w:rsidP="001C2C64">
      <w:pPr>
        <w:pStyle w:val="BodyText"/>
      </w:pPr>
    </w:p>
    <w:p w14:paraId="5F9F92C3" w14:textId="77777777" w:rsidR="00F55662" w:rsidRDefault="00F55662" w:rsidP="001C2C64">
      <w:pPr>
        <w:pStyle w:val="BodyText"/>
      </w:pPr>
    </w:p>
    <w:p w14:paraId="07CE38EE" w14:textId="77777777" w:rsidR="00F55662" w:rsidRDefault="00F55662" w:rsidP="001C2C64">
      <w:pPr>
        <w:pStyle w:val="BodyText"/>
      </w:pPr>
    </w:p>
    <w:p w14:paraId="2CC01512" w14:textId="47FD0C5C" w:rsidR="00F55662" w:rsidRPr="005073A3" w:rsidRDefault="003F7F77" w:rsidP="00837D0F">
      <w:pPr>
        <w:tabs>
          <w:tab w:val="left" w:pos="7251"/>
        </w:tabs>
        <w:spacing w:before="96"/>
        <w:jc w:val="both"/>
        <w:rPr>
          <w:szCs w:val="36"/>
        </w:rPr>
      </w:pPr>
      <w:r w:rsidRPr="005073A3">
        <w:rPr>
          <w:szCs w:val="36"/>
        </w:rPr>
        <w:lastRenderedPageBreak/>
        <w:t>Slide</w:t>
      </w:r>
      <w:r w:rsidR="005073A3" w:rsidRPr="005073A3">
        <w:rPr>
          <w:szCs w:val="36"/>
        </w:rPr>
        <w:t>s</w:t>
      </w:r>
      <w:r w:rsidRPr="005073A3">
        <w:rPr>
          <w:spacing w:val="-1"/>
          <w:szCs w:val="36"/>
        </w:rPr>
        <w:t xml:space="preserve"> </w:t>
      </w:r>
      <w:r w:rsidRPr="005073A3">
        <w:rPr>
          <w:szCs w:val="36"/>
        </w:rPr>
        <w:t>4-24</w:t>
      </w:r>
      <w:r w:rsidR="00837D0F">
        <w:rPr>
          <w:szCs w:val="36"/>
        </w:rPr>
        <w:t xml:space="preserve"> and</w:t>
      </w:r>
      <w:r w:rsidR="005073A3" w:rsidRPr="005073A3">
        <w:rPr>
          <w:szCs w:val="36"/>
        </w:rPr>
        <w:t xml:space="preserve"> </w:t>
      </w:r>
      <w:r w:rsidRPr="005073A3">
        <w:rPr>
          <w:szCs w:val="36"/>
        </w:rPr>
        <w:t>4-25</w:t>
      </w:r>
    </w:p>
    <w:p w14:paraId="5FF522E3" w14:textId="09F924AA" w:rsidR="00F55662" w:rsidRDefault="005073A3" w:rsidP="001C2C64">
      <w:pPr>
        <w:pStyle w:val="BodyText"/>
      </w:pPr>
      <w:r>
        <w:rPr>
          <w:noProof/>
        </w:rPr>
        <w:drawing>
          <wp:inline distT="0" distB="0" distL="0" distR="0" wp14:anchorId="2AAECBDB" wp14:editId="3642779F">
            <wp:extent cx="2808212" cy="2103120"/>
            <wp:effectExtent l="19050" t="19050" r="0" b="0"/>
            <wp:docPr id="135" name="Picture 135"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Text, timeline&#10;&#10;Description automatically generated"/>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4386F9F4" wp14:editId="2BB4EB71">
            <wp:extent cx="2808212" cy="2103120"/>
            <wp:effectExtent l="19050" t="19050" r="0" b="0"/>
            <wp:docPr id="136" name="Picture 1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Graphical user interface, application&#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21B2E258" w14:textId="77777777" w:rsidR="00F55662" w:rsidRPr="00E63953" w:rsidRDefault="003F7F77" w:rsidP="00E63953">
      <w:pPr>
        <w:rPr>
          <w:b/>
          <w:bCs/>
        </w:rPr>
      </w:pPr>
      <w:r w:rsidRPr="00E63953">
        <w:rPr>
          <w:b/>
          <w:bCs/>
        </w:rPr>
        <w:t>Performance-related Specifications</w:t>
      </w:r>
    </w:p>
    <w:p w14:paraId="716A9A3A" w14:textId="77777777" w:rsidR="00F55662" w:rsidRDefault="003F7F77" w:rsidP="001C2C64">
      <w:pPr>
        <w:pStyle w:val="BodyText"/>
      </w:pPr>
      <w:r>
        <w:t>Performance-related specifications describe the desired levels of key materials and construction quality characteristics that correlate with fundamental engineering properties that predict performance. Performance-related specifications are like quality assurance specifications. They specify only the product quality characteristics measured at the time of construction and do not specify the desired long-term product performance. They differ from quality assurance specifications because performance- related specifications are based on mathematical models to quantify the relationship between key materials and construction quality characteristics and product performance.</w:t>
      </w:r>
    </w:p>
    <w:p w14:paraId="21AB9CE8" w14:textId="77777777" w:rsidR="00F55662" w:rsidRDefault="00F55662">
      <w:pPr>
        <w:sectPr w:rsidR="00F55662" w:rsidSect="00967161">
          <w:pgSz w:w="12240" w:h="15840"/>
          <w:pgMar w:top="1440" w:right="1440" w:bottom="1440" w:left="1440" w:header="722" w:footer="732" w:gutter="0"/>
          <w:cols w:space="720"/>
        </w:sectPr>
      </w:pPr>
    </w:p>
    <w:p w14:paraId="1B16E2E4" w14:textId="5AB1181F" w:rsidR="00F55662" w:rsidRDefault="00837D0F" w:rsidP="00837D0F">
      <w:pPr>
        <w:pStyle w:val="APTechTableCaption"/>
      </w:pPr>
      <w:r w:rsidRPr="00184985">
        <w:t>Matrix</w:t>
      </w:r>
      <w:r>
        <w:t xml:space="preserve"> of Attributes: </w:t>
      </w:r>
      <w:r w:rsidR="003F7F77">
        <w:t>Performance-related Specifications</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295C907B" w14:textId="77777777" w:rsidTr="00837D0F">
        <w:trPr>
          <w:trHeight w:hRule="exact" w:val="516"/>
        </w:trPr>
        <w:tc>
          <w:tcPr>
            <w:tcW w:w="2009" w:type="dxa"/>
            <w:shd w:val="clear" w:color="auto" w:fill="000000"/>
          </w:tcPr>
          <w:p w14:paraId="388592C4"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775C41FD" w14:textId="77777777" w:rsidR="00F55662" w:rsidRDefault="003F7F77">
            <w:pPr>
              <w:pStyle w:val="TableParagraph"/>
              <w:spacing w:before="115"/>
              <w:ind w:left="3276" w:right="3277"/>
              <w:jc w:val="center"/>
              <w:rPr>
                <w:b/>
              </w:rPr>
            </w:pPr>
            <w:r>
              <w:rPr>
                <w:b/>
                <w:color w:val="FFFFFF"/>
              </w:rPr>
              <w:t>Notes</w:t>
            </w:r>
          </w:p>
        </w:tc>
      </w:tr>
      <w:tr w:rsidR="00F55662" w14:paraId="43B4B083" w14:textId="77777777" w:rsidTr="00837D0F">
        <w:trPr>
          <w:trHeight w:hRule="exact" w:val="1586"/>
        </w:trPr>
        <w:tc>
          <w:tcPr>
            <w:tcW w:w="2009" w:type="dxa"/>
            <w:shd w:val="clear" w:color="auto" w:fill="000000"/>
          </w:tcPr>
          <w:p w14:paraId="5F1F850A" w14:textId="77777777" w:rsidR="00F55662" w:rsidRDefault="003F7F77">
            <w:pPr>
              <w:pStyle w:val="TableParagraph"/>
              <w:spacing w:before="125"/>
              <w:ind w:left="137" w:right="136"/>
              <w:jc w:val="center"/>
              <w:rPr>
                <w:b/>
              </w:rPr>
            </w:pPr>
            <w:r>
              <w:rPr>
                <w:b/>
                <w:color w:val="FFFFFF"/>
              </w:rPr>
              <w:t>Risk</w:t>
            </w:r>
          </w:p>
        </w:tc>
        <w:tc>
          <w:tcPr>
            <w:tcW w:w="7260" w:type="dxa"/>
            <w:tcBorders>
              <w:left w:val="single" w:sz="4" w:space="0" w:color="000000"/>
              <w:bottom w:val="single" w:sz="4" w:space="0" w:color="000000"/>
              <w:right w:val="single" w:sz="4" w:space="0" w:color="000000"/>
            </w:tcBorders>
          </w:tcPr>
          <w:p w14:paraId="573FBFFA" w14:textId="77777777" w:rsidR="00F55662" w:rsidRDefault="00F55662"/>
        </w:tc>
      </w:tr>
      <w:tr w:rsidR="00F55662" w14:paraId="4AD69D62" w14:textId="77777777" w:rsidTr="00837D0F">
        <w:trPr>
          <w:trHeight w:hRule="exact" w:val="1582"/>
        </w:trPr>
        <w:tc>
          <w:tcPr>
            <w:tcW w:w="2009" w:type="dxa"/>
            <w:shd w:val="clear" w:color="auto" w:fill="000000"/>
          </w:tcPr>
          <w:p w14:paraId="05E47180"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27E30229" w14:textId="77777777" w:rsidR="00F55662" w:rsidRDefault="00F55662"/>
        </w:tc>
      </w:tr>
      <w:tr w:rsidR="00F55662" w14:paraId="6BD75D43" w14:textId="77777777" w:rsidTr="00837D0F">
        <w:trPr>
          <w:trHeight w:hRule="exact" w:val="1579"/>
        </w:trPr>
        <w:tc>
          <w:tcPr>
            <w:tcW w:w="2009" w:type="dxa"/>
            <w:shd w:val="clear" w:color="auto" w:fill="000000"/>
          </w:tcPr>
          <w:p w14:paraId="2660A52D"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64AD6A64" w14:textId="77777777" w:rsidR="00F55662" w:rsidRDefault="00F55662"/>
        </w:tc>
      </w:tr>
      <w:tr w:rsidR="00F55662" w14:paraId="3DFF99F8" w14:textId="77777777" w:rsidTr="00837D0F">
        <w:trPr>
          <w:trHeight w:hRule="exact" w:val="1582"/>
        </w:trPr>
        <w:tc>
          <w:tcPr>
            <w:tcW w:w="2009" w:type="dxa"/>
            <w:shd w:val="clear" w:color="auto" w:fill="000000"/>
          </w:tcPr>
          <w:p w14:paraId="4021B280" w14:textId="77777777" w:rsidR="00F55662" w:rsidRDefault="003F7F77">
            <w:pPr>
              <w:pStyle w:val="TableParagraph"/>
              <w:spacing w:before="123"/>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67C9A659" w14:textId="77777777" w:rsidR="00F55662" w:rsidRDefault="00F55662"/>
        </w:tc>
      </w:tr>
      <w:tr w:rsidR="00F55662" w14:paraId="7C994DAF" w14:textId="77777777" w:rsidTr="00837D0F">
        <w:trPr>
          <w:trHeight w:hRule="exact" w:val="1582"/>
        </w:trPr>
        <w:tc>
          <w:tcPr>
            <w:tcW w:w="2009" w:type="dxa"/>
            <w:shd w:val="clear" w:color="auto" w:fill="000000"/>
          </w:tcPr>
          <w:p w14:paraId="11C29FAE"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72748EDB" w14:textId="77777777" w:rsidR="00F55662" w:rsidRDefault="00F55662"/>
        </w:tc>
      </w:tr>
    </w:tbl>
    <w:p w14:paraId="20462298" w14:textId="77777777" w:rsidR="00F55662" w:rsidRDefault="00F55662">
      <w:pPr>
        <w:sectPr w:rsidR="00F55662" w:rsidSect="00967161">
          <w:pgSz w:w="12240" w:h="15840"/>
          <w:pgMar w:top="1440" w:right="1440" w:bottom="1440" w:left="1440" w:header="722" w:footer="732" w:gutter="0"/>
          <w:cols w:space="720"/>
        </w:sectPr>
      </w:pPr>
    </w:p>
    <w:p w14:paraId="3A81DD9C" w14:textId="77777777" w:rsidR="00F55662" w:rsidRPr="00E63953" w:rsidRDefault="003F7F77" w:rsidP="00E63953">
      <w:pPr>
        <w:rPr>
          <w:b/>
          <w:bCs/>
        </w:rPr>
      </w:pPr>
      <w:r w:rsidRPr="00E63953">
        <w:rPr>
          <w:b/>
          <w:bCs/>
        </w:rPr>
        <w:t>Performance-related Specifications (continued)</w:t>
      </w:r>
    </w:p>
    <w:p w14:paraId="08086CAB" w14:textId="77777777" w:rsidR="00F55662" w:rsidRDefault="003F7F77" w:rsidP="001C2C64">
      <w:pPr>
        <w:pStyle w:val="BodyText"/>
      </w:pPr>
      <w:r>
        <w:t xml:space="preserve">For method, end-result, and quality assurance specifications, you were asked to find examples that show how they look and how they might differ from each other. If asked to find an example of a performance-related specification in your standard specifications or somewhere else, would you be able to distinguish between a quality assurance specification and this performance-related specification?  </w:t>
      </w:r>
      <w:r>
        <w:rPr>
          <w:spacing w:val="2"/>
        </w:rPr>
        <w:t xml:space="preserve">Why </w:t>
      </w:r>
      <w:r>
        <w:t>or why</w:t>
      </w:r>
      <w:r>
        <w:rPr>
          <w:spacing w:val="-45"/>
        </w:rPr>
        <w:t xml:space="preserve"> </w:t>
      </w:r>
      <w:r>
        <w:t>not?</w:t>
      </w:r>
    </w:p>
    <w:p w14:paraId="463D7ED0" w14:textId="77777777" w:rsidR="00F55662" w:rsidRDefault="00F55662">
      <w:pPr>
        <w:sectPr w:rsidR="00F55662" w:rsidSect="00967161">
          <w:pgSz w:w="12240" w:h="15840"/>
          <w:pgMar w:top="1440" w:right="1440" w:bottom="1440" w:left="1440" w:header="722" w:footer="732" w:gutter="0"/>
          <w:cols w:space="720"/>
        </w:sectPr>
      </w:pPr>
    </w:p>
    <w:p w14:paraId="71E5642B" w14:textId="4E54F2C5" w:rsidR="00F55662" w:rsidRDefault="003F7F77" w:rsidP="00837D0F">
      <w:pPr>
        <w:tabs>
          <w:tab w:val="left" w:pos="7251"/>
        </w:tabs>
        <w:spacing w:before="96"/>
        <w:rPr>
          <w:sz w:val="16"/>
        </w:rPr>
      </w:pPr>
      <w:r w:rsidRPr="00FF7D6F">
        <w:rPr>
          <w:szCs w:val="36"/>
        </w:rPr>
        <w:t>Slide</w:t>
      </w:r>
      <w:r w:rsidR="00FF7D6F" w:rsidRPr="00FF7D6F">
        <w:rPr>
          <w:szCs w:val="36"/>
        </w:rPr>
        <w:t>s</w:t>
      </w:r>
      <w:r w:rsidRPr="00FF7D6F">
        <w:rPr>
          <w:spacing w:val="-1"/>
          <w:szCs w:val="36"/>
        </w:rPr>
        <w:t xml:space="preserve"> </w:t>
      </w:r>
      <w:r w:rsidRPr="00FF7D6F">
        <w:rPr>
          <w:szCs w:val="36"/>
        </w:rPr>
        <w:t>4-26</w:t>
      </w:r>
      <w:r w:rsidR="00FF7D6F" w:rsidRPr="00FF7D6F">
        <w:rPr>
          <w:szCs w:val="36"/>
        </w:rPr>
        <w:t xml:space="preserve"> </w:t>
      </w:r>
      <w:r w:rsidR="00837D0F">
        <w:rPr>
          <w:szCs w:val="36"/>
        </w:rPr>
        <w:t xml:space="preserve">and </w:t>
      </w:r>
      <w:r w:rsidRPr="00FF7D6F">
        <w:rPr>
          <w:szCs w:val="36"/>
        </w:rPr>
        <w:t>4-27</w:t>
      </w:r>
    </w:p>
    <w:p w14:paraId="0840A6F5" w14:textId="65BD3640" w:rsidR="00F55662" w:rsidRDefault="00FF7D6F" w:rsidP="001C2C64">
      <w:pPr>
        <w:pStyle w:val="BodyText"/>
      </w:pPr>
      <w:r>
        <w:rPr>
          <w:noProof/>
        </w:rPr>
        <w:drawing>
          <wp:inline distT="0" distB="0" distL="0" distR="0" wp14:anchorId="5ED3EE0B" wp14:editId="3F555FD2">
            <wp:extent cx="2808212" cy="2103120"/>
            <wp:effectExtent l="19050" t="19050" r="0" b="0"/>
            <wp:docPr id="137" name="Picture 13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text, application&#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r>
        <w:rPr>
          <w:noProof/>
        </w:rPr>
        <w:t xml:space="preserve">    </w:t>
      </w:r>
      <w:r>
        <w:rPr>
          <w:noProof/>
        </w:rPr>
        <w:drawing>
          <wp:inline distT="0" distB="0" distL="0" distR="0" wp14:anchorId="64A1F9AE" wp14:editId="40640FE6">
            <wp:extent cx="2808212" cy="2103120"/>
            <wp:effectExtent l="19050" t="19050" r="0" b="0"/>
            <wp:docPr id="138" name="Picture 1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08212" cy="2103120"/>
                    </a:xfrm>
                    <a:prstGeom prst="rect">
                      <a:avLst/>
                    </a:prstGeom>
                    <a:ln w="9525" cap="sq">
                      <a:solidFill>
                        <a:srgbClr val="000000"/>
                      </a:solidFill>
                      <a:miter lim="800000"/>
                    </a:ln>
                    <a:effectLst/>
                  </pic:spPr>
                </pic:pic>
              </a:graphicData>
            </a:graphic>
          </wp:inline>
        </w:drawing>
      </w:r>
    </w:p>
    <w:p w14:paraId="60DA1B75" w14:textId="4D9CA4AE" w:rsidR="00F55662" w:rsidRPr="00E63953" w:rsidRDefault="003F7F77" w:rsidP="00E63953">
      <w:pPr>
        <w:rPr>
          <w:b/>
          <w:bCs/>
        </w:rPr>
      </w:pPr>
      <w:r w:rsidRPr="00E63953">
        <w:rPr>
          <w:b/>
          <w:bCs/>
        </w:rPr>
        <w:t>Performance-</w:t>
      </w:r>
      <w:r w:rsidR="00E63953">
        <w:rPr>
          <w:b/>
          <w:bCs/>
        </w:rPr>
        <w:t>B</w:t>
      </w:r>
      <w:r w:rsidRPr="00E63953">
        <w:rPr>
          <w:b/>
          <w:bCs/>
        </w:rPr>
        <w:t>ased Specifications</w:t>
      </w:r>
    </w:p>
    <w:p w14:paraId="311F6923" w14:textId="77777777" w:rsidR="00F55662" w:rsidRDefault="003F7F77" w:rsidP="001C2C64">
      <w:pPr>
        <w:pStyle w:val="BodyText"/>
      </w:pPr>
      <w:r>
        <w:t>Performance-based specifications are based on the desired levels of fundamental engineering properties (e.g., resilient modulus, creep properties, and fatigue properties). These properties are predictors of performance and appear in primary prediction relationships (e.g., models can be used to predict pavement stress, distress, or performance from combinations of predictors that represent traffic, environmental, roadbed, and structural conditions).</w:t>
      </w:r>
    </w:p>
    <w:p w14:paraId="1D113743" w14:textId="77777777" w:rsidR="00F55662" w:rsidRDefault="00F55662">
      <w:pPr>
        <w:sectPr w:rsidR="00F55662" w:rsidSect="00967161">
          <w:pgSz w:w="12240" w:h="15840"/>
          <w:pgMar w:top="1440" w:right="1440" w:bottom="1440" w:left="1440" w:header="722" w:footer="732" w:gutter="0"/>
          <w:cols w:space="720"/>
        </w:sectPr>
      </w:pPr>
    </w:p>
    <w:p w14:paraId="672506A1" w14:textId="20201D43" w:rsidR="00F55662" w:rsidRDefault="00837D0F" w:rsidP="00837D0F">
      <w:pPr>
        <w:pStyle w:val="APTechTableCaption"/>
      </w:pPr>
      <w:r w:rsidRPr="00184985">
        <w:t>Matrix</w:t>
      </w:r>
      <w:r>
        <w:t xml:space="preserve"> of Attributes: </w:t>
      </w:r>
      <w:r w:rsidR="003F7F77">
        <w:t>Performance-based Specifications</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5BB4E3B6" w14:textId="77777777" w:rsidTr="00837D0F">
        <w:trPr>
          <w:trHeight w:hRule="exact" w:val="516"/>
        </w:trPr>
        <w:tc>
          <w:tcPr>
            <w:tcW w:w="2009" w:type="dxa"/>
            <w:shd w:val="clear" w:color="auto" w:fill="000000"/>
          </w:tcPr>
          <w:p w14:paraId="447C5E23"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72344E83" w14:textId="77777777" w:rsidR="00F55662" w:rsidRDefault="003F7F77">
            <w:pPr>
              <w:pStyle w:val="TableParagraph"/>
              <w:spacing w:before="115"/>
              <w:ind w:left="3276" w:right="3277"/>
              <w:jc w:val="center"/>
              <w:rPr>
                <w:b/>
              </w:rPr>
            </w:pPr>
            <w:r>
              <w:rPr>
                <w:b/>
                <w:color w:val="FFFFFF"/>
              </w:rPr>
              <w:t>Notes</w:t>
            </w:r>
          </w:p>
        </w:tc>
      </w:tr>
      <w:tr w:rsidR="00F55662" w14:paraId="3D001E1D" w14:textId="77777777" w:rsidTr="00837D0F">
        <w:trPr>
          <w:trHeight w:hRule="exact" w:val="1586"/>
        </w:trPr>
        <w:tc>
          <w:tcPr>
            <w:tcW w:w="2009" w:type="dxa"/>
            <w:shd w:val="clear" w:color="auto" w:fill="000000"/>
          </w:tcPr>
          <w:p w14:paraId="45909B27" w14:textId="77777777" w:rsidR="00F55662" w:rsidRDefault="003F7F77">
            <w:pPr>
              <w:pStyle w:val="TableParagraph"/>
              <w:spacing w:before="125"/>
              <w:ind w:left="137" w:right="136"/>
              <w:jc w:val="center"/>
              <w:rPr>
                <w:b/>
              </w:rPr>
            </w:pPr>
            <w:r>
              <w:rPr>
                <w:b/>
                <w:color w:val="FFFFFF"/>
              </w:rPr>
              <w:t>Risk</w:t>
            </w:r>
          </w:p>
        </w:tc>
        <w:tc>
          <w:tcPr>
            <w:tcW w:w="7260" w:type="dxa"/>
            <w:tcBorders>
              <w:left w:val="single" w:sz="4" w:space="0" w:color="000000"/>
              <w:bottom w:val="single" w:sz="4" w:space="0" w:color="000000"/>
              <w:right w:val="single" w:sz="4" w:space="0" w:color="000000"/>
            </w:tcBorders>
          </w:tcPr>
          <w:p w14:paraId="579CFF6F" w14:textId="77777777" w:rsidR="00F55662" w:rsidRDefault="00F55662"/>
        </w:tc>
      </w:tr>
      <w:tr w:rsidR="00F55662" w14:paraId="18F84496" w14:textId="77777777" w:rsidTr="00837D0F">
        <w:trPr>
          <w:trHeight w:hRule="exact" w:val="1582"/>
        </w:trPr>
        <w:tc>
          <w:tcPr>
            <w:tcW w:w="2009" w:type="dxa"/>
            <w:shd w:val="clear" w:color="auto" w:fill="000000"/>
          </w:tcPr>
          <w:p w14:paraId="489021BD"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5C6B3C61" w14:textId="77777777" w:rsidR="00F55662" w:rsidRDefault="00F55662"/>
        </w:tc>
      </w:tr>
      <w:tr w:rsidR="00F55662" w14:paraId="27D7B130" w14:textId="77777777" w:rsidTr="00837D0F">
        <w:trPr>
          <w:trHeight w:hRule="exact" w:val="1579"/>
        </w:trPr>
        <w:tc>
          <w:tcPr>
            <w:tcW w:w="2009" w:type="dxa"/>
            <w:shd w:val="clear" w:color="auto" w:fill="000000"/>
          </w:tcPr>
          <w:p w14:paraId="076BDED3"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504FFE32" w14:textId="77777777" w:rsidR="00F55662" w:rsidRDefault="00F55662"/>
        </w:tc>
      </w:tr>
      <w:tr w:rsidR="00F55662" w14:paraId="23F74D88" w14:textId="77777777" w:rsidTr="00837D0F">
        <w:trPr>
          <w:trHeight w:hRule="exact" w:val="1582"/>
        </w:trPr>
        <w:tc>
          <w:tcPr>
            <w:tcW w:w="2009" w:type="dxa"/>
            <w:shd w:val="clear" w:color="auto" w:fill="000000"/>
          </w:tcPr>
          <w:p w14:paraId="18B53CEE" w14:textId="77777777" w:rsidR="00F55662" w:rsidRDefault="003F7F77">
            <w:pPr>
              <w:pStyle w:val="TableParagraph"/>
              <w:spacing w:before="123"/>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7BEF3CAA" w14:textId="77777777" w:rsidR="00F55662" w:rsidRDefault="00F55662"/>
        </w:tc>
      </w:tr>
      <w:tr w:rsidR="00F55662" w14:paraId="37876DE3" w14:textId="77777777" w:rsidTr="00837D0F">
        <w:trPr>
          <w:trHeight w:hRule="exact" w:val="1582"/>
        </w:trPr>
        <w:tc>
          <w:tcPr>
            <w:tcW w:w="2009" w:type="dxa"/>
            <w:shd w:val="clear" w:color="auto" w:fill="000000"/>
          </w:tcPr>
          <w:p w14:paraId="616612FA"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23F2DFFB" w14:textId="77777777" w:rsidR="00F55662" w:rsidRDefault="00F55662"/>
        </w:tc>
      </w:tr>
    </w:tbl>
    <w:p w14:paraId="618F5ECD" w14:textId="77777777" w:rsidR="00F55662" w:rsidRDefault="00F55662">
      <w:pPr>
        <w:sectPr w:rsidR="00F55662" w:rsidSect="00967161">
          <w:pgSz w:w="12240" w:h="15840"/>
          <w:pgMar w:top="1440" w:right="1440" w:bottom="1440" w:left="1440" w:header="722" w:footer="732" w:gutter="0"/>
          <w:cols w:space="720"/>
        </w:sectPr>
      </w:pPr>
    </w:p>
    <w:p w14:paraId="07CE8CDF" w14:textId="5E5C93D2" w:rsidR="00F55662" w:rsidRPr="00E63953" w:rsidRDefault="003F7F77" w:rsidP="00E63953">
      <w:pPr>
        <w:rPr>
          <w:b/>
          <w:bCs/>
        </w:rPr>
      </w:pPr>
      <w:r w:rsidRPr="00E63953">
        <w:rPr>
          <w:b/>
          <w:bCs/>
        </w:rPr>
        <w:t>Performance-</w:t>
      </w:r>
      <w:r w:rsidR="00E63953">
        <w:rPr>
          <w:b/>
          <w:bCs/>
        </w:rPr>
        <w:t>B</w:t>
      </w:r>
      <w:r w:rsidRPr="00E63953">
        <w:rPr>
          <w:b/>
          <w:bCs/>
        </w:rPr>
        <w:t>ased Specifications (continued)</w:t>
      </w:r>
    </w:p>
    <w:p w14:paraId="68C1FDB7" w14:textId="77777777" w:rsidR="00F55662" w:rsidRDefault="003F7F77" w:rsidP="001C2C64">
      <w:pPr>
        <w:pStyle w:val="BodyText"/>
      </w:pPr>
      <w:r>
        <w:t>For method, end-result, and quality assurance specifications, you were provided with examples to show how they look and how they might be different from each other. If asked to find an example of a performance-based specification in your standard specifications or somewhere else, would you be able to distinguish it from a quality assurance specification or a performance-related specification? Why or why not?</w:t>
      </w:r>
    </w:p>
    <w:p w14:paraId="752F39CE" w14:textId="77777777" w:rsidR="00F55662" w:rsidRDefault="00F55662">
      <w:pPr>
        <w:sectPr w:rsidR="00F55662" w:rsidSect="00967161">
          <w:pgSz w:w="12240" w:h="15840"/>
          <w:pgMar w:top="1440" w:right="1440" w:bottom="1440" w:left="1440" w:header="722" w:footer="732" w:gutter="0"/>
          <w:cols w:space="720"/>
        </w:sectPr>
      </w:pPr>
    </w:p>
    <w:p w14:paraId="2368D455" w14:textId="13D238C1" w:rsidR="00F55662" w:rsidRPr="00A43733" w:rsidRDefault="00A43733" w:rsidP="00837D0F">
      <w:pPr>
        <w:spacing w:before="96"/>
        <w:ind w:right="81"/>
        <w:rPr>
          <w:szCs w:val="36"/>
        </w:rPr>
      </w:pPr>
      <w:r w:rsidRPr="00A43733">
        <w:rPr>
          <w:szCs w:val="36"/>
        </w:rPr>
        <w:t>S</w:t>
      </w:r>
      <w:r w:rsidR="003F7F77" w:rsidRPr="00A43733">
        <w:rPr>
          <w:szCs w:val="36"/>
        </w:rPr>
        <w:t>lide</w:t>
      </w:r>
      <w:r w:rsidR="00837D0F">
        <w:rPr>
          <w:szCs w:val="36"/>
        </w:rPr>
        <w:t>s</w:t>
      </w:r>
      <w:r w:rsidR="003F7F77" w:rsidRPr="00A43733">
        <w:rPr>
          <w:szCs w:val="36"/>
        </w:rPr>
        <w:t xml:space="preserve"> 4-28</w:t>
      </w:r>
      <w:r w:rsidR="00837D0F">
        <w:rPr>
          <w:szCs w:val="36"/>
        </w:rPr>
        <w:t xml:space="preserve"> to </w:t>
      </w:r>
      <w:r w:rsidR="00837D0F" w:rsidRPr="00837D0F">
        <w:rPr>
          <w:szCs w:val="36"/>
        </w:rPr>
        <w:t>4-38</w:t>
      </w:r>
    </w:p>
    <w:p w14:paraId="0B50393F" w14:textId="608F3F6F" w:rsidR="00A43733" w:rsidRDefault="00A43733">
      <w:pPr>
        <w:ind w:left="83" w:right="81"/>
        <w:jc w:val="center"/>
        <w:rPr>
          <w:sz w:val="16"/>
        </w:rPr>
      </w:pPr>
      <w:r>
        <w:rPr>
          <w:noProof/>
          <w:sz w:val="16"/>
        </w:rPr>
        <w:drawing>
          <wp:inline distT="0" distB="0" distL="0" distR="0" wp14:anchorId="7281806E" wp14:editId="091E9ED8">
            <wp:extent cx="3657600" cy="2743200"/>
            <wp:effectExtent l="19050" t="19050" r="0" b="0"/>
            <wp:docPr id="139" name="Picture 13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ext&#10;&#10;Description automatically generated with low confidenc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07A68A16" w14:textId="7092CE0F" w:rsidR="00F55662" w:rsidRPr="00837D0F" w:rsidRDefault="003F7F77">
      <w:pPr>
        <w:ind w:left="83" w:right="81"/>
        <w:jc w:val="center"/>
        <w:rPr>
          <w:szCs w:val="36"/>
        </w:rPr>
      </w:pPr>
      <w:r w:rsidRPr="00837D0F">
        <w:rPr>
          <w:szCs w:val="36"/>
        </w:rPr>
        <w:t xml:space="preserve">(Slides 4-29 </w:t>
      </w:r>
      <w:r w:rsidR="00E63953">
        <w:rPr>
          <w:szCs w:val="36"/>
        </w:rPr>
        <w:t xml:space="preserve">to </w:t>
      </w:r>
      <w:r w:rsidR="00E63953" w:rsidRPr="00837D0F">
        <w:rPr>
          <w:szCs w:val="36"/>
        </w:rPr>
        <w:t>4-38</w:t>
      </w:r>
      <w:r w:rsidR="00E63953">
        <w:rPr>
          <w:szCs w:val="36"/>
        </w:rPr>
        <w:t xml:space="preserve"> </w:t>
      </w:r>
      <w:r w:rsidRPr="00837D0F">
        <w:rPr>
          <w:szCs w:val="36"/>
        </w:rPr>
        <w:t>are not show because they contain answers to activit</w:t>
      </w:r>
      <w:r w:rsidR="00A43733" w:rsidRPr="00837D0F">
        <w:rPr>
          <w:szCs w:val="36"/>
        </w:rPr>
        <w:t>ies</w:t>
      </w:r>
      <w:r w:rsidRPr="00837D0F">
        <w:rPr>
          <w:szCs w:val="36"/>
        </w:rPr>
        <w:t>.)</w:t>
      </w:r>
    </w:p>
    <w:p w14:paraId="1B0C333A" w14:textId="77777777" w:rsidR="00F55662" w:rsidRPr="00E63953" w:rsidRDefault="003F7F77" w:rsidP="00E63953">
      <w:pPr>
        <w:rPr>
          <w:b/>
          <w:bCs/>
        </w:rPr>
      </w:pPr>
      <w:bookmarkStart w:id="92" w:name="Convert_a_Method_Specification_to_an_End"/>
      <w:bookmarkEnd w:id="92"/>
      <w:r w:rsidRPr="00E63953">
        <w:rPr>
          <w:b/>
          <w:bCs/>
        </w:rPr>
        <w:t xml:space="preserve">Convert a Method Specification to an End-result Specification </w:t>
      </w:r>
      <w:bookmarkStart w:id="93" w:name="Activity_Part_1"/>
      <w:bookmarkEnd w:id="93"/>
      <w:r w:rsidRPr="00E63953">
        <w:rPr>
          <w:b/>
          <w:bCs/>
        </w:rPr>
        <w:t>Activity Part 1</w:t>
      </w:r>
    </w:p>
    <w:p w14:paraId="3E160B9E" w14:textId="77777777" w:rsidR="00F55662" w:rsidRDefault="003F7F77" w:rsidP="001C2C64">
      <w:pPr>
        <w:pStyle w:val="BodyText"/>
      </w:pPr>
      <w:r>
        <w:t>In Module 3, we wrote a new method specification. During this activity, you will convert the method specification for a concrete sidewalk to an end-result specification.</w:t>
      </w:r>
    </w:p>
    <w:p w14:paraId="6EC8742D" w14:textId="77777777" w:rsidR="00F55662" w:rsidRPr="00837D0F" w:rsidRDefault="003F7F77" w:rsidP="00837D0F">
      <w:pPr>
        <w:pStyle w:val="ListParagraph"/>
      </w:pPr>
      <w:r>
        <w:t xml:space="preserve">Work </w:t>
      </w:r>
      <w:r w:rsidRPr="00837D0F">
        <w:t>in a small group.</w:t>
      </w:r>
    </w:p>
    <w:p w14:paraId="1B1DE301" w14:textId="77777777" w:rsidR="00F55662" w:rsidRPr="00837D0F" w:rsidRDefault="003F7F77" w:rsidP="00837D0F">
      <w:pPr>
        <w:pStyle w:val="ListParagraph"/>
      </w:pPr>
      <w:r w:rsidRPr="00837D0F">
        <w:t>Using the context, review the Example Method Specification for a Concrete Sidewalk.</w:t>
      </w:r>
    </w:p>
    <w:p w14:paraId="649A4C31" w14:textId="77777777" w:rsidR="00F55662" w:rsidRPr="00837D0F" w:rsidRDefault="003F7F77" w:rsidP="00837D0F">
      <w:pPr>
        <w:pStyle w:val="ListParagraph"/>
      </w:pPr>
      <w:r w:rsidRPr="00837D0F">
        <w:t>Identify the components of the example that are not appropriate for use in an end- result specification.</w:t>
      </w:r>
    </w:p>
    <w:p w14:paraId="0E69E1CD" w14:textId="77777777" w:rsidR="00F55662" w:rsidRDefault="003F7F77" w:rsidP="00837D0F">
      <w:pPr>
        <w:pStyle w:val="ListParagraph"/>
        <w:rPr>
          <w:rFonts w:ascii="Symbol"/>
        </w:rPr>
      </w:pPr>
      <w:r w:rsidRPr="00837D0F">
        <w:t>Strike th</w:t>
      </w:r>
      <w:r>
        <w:t>rough the method requirements to be replaced with end-result requirements. There are two types of</w:t>
      </w:r>
      <w:r>
        <w:rPr>
          <w:spacing w:val="-14"/>
        </w:rPr>
        <w:t xml:space="preserve"> </w:t>
      </w:r>
      <w:r>
        <w:t>strikethroughs.</w:t>
      </w:r>
    </w:p>
    <w:p w14:paraId="0F081B77" w14:textId="77777777" w:rsidR="00F55662" w:rsidRPr="00837D0F" w:rsidRDefault="003F7F77" w:rsidP="00A51CDA">
      <w:pPr>
        <w:pStyle w:val="ListParagraph"/>
        <w:numPr>
          <w:ilvl w:val="1"/>
          <w:numId w:val="48"/>
        </w:numPr>
        <w:ind w:left="1260"/>
      </w:pPr>
      <w:r>
        <w:t>R</w:t>
      </w:r>
      <w:r w:rsidRPr="00837D0F">
        <w:t>equirements that you can delete because they are no longer needed.</w:t>
      </w:r>
    </w:p>
    <w:p w14:paraId="45125B3A" w14:textId="77777777" w:rsidR="00F55662" w:rsidRDefault="003F7F77" w:rsidP="00A51CDA">
      <w:pPr>
        <w:pStyle w:val="ListParagraph"/>
        <w:numPr>
          <w:ilvl w:val="1"/>
          <w:numId w:val="48"/>
        </w:numPr>
        <w:ind w:left="1260"/>
      </w:pPr>
      <w:r w:rsidRPr="00837D0F">
        <w:t>Req</w:t>
      </w:r>
      <w:r>
        <w:t xml:space="preserve">uirements that you can delete, but must replace with appropriate </w:t>
      </w:r>
      <w:r>
        <w:rPr>
          <w:spacing w:val="-11"/>
        </w:rPr>
        <w:t xml:space="preserve">quality </w:t>
      </w:r>
      <w:r>
        <w:t>standards to ensure that the agency gets the concrete sidewalk it</w:t>
      </w:r>
      <w:r>
        <w:rPr>
          <w:spacing w:val="-30"/>
        </w:rPr>
        <w:t xml:space="preserve"> </w:t>
      </w:r>
      <w:r>
        <w:t>needs.</w:t>
      </w:r>
    </w:p>
    <w:p w14:paraId="6C42A658" w14:textId="77777777" w:rsidR="00F55662" w:rsidRDefault="003F7F77" w:rsidP="00837D0F">
      <w:pPr>
        <w:pStyle w:val="ListParagraph"/>
        <w:rPr>
          <w:rFonts w:ascii="Symbol"/>
        </w:rPr>
      </w:pPr>
      <w:r>
        <w:t>As you strike through the requirements, identify and record ideas for end-result acceptance criteria that might be used to replace the deleted method specification requirements.</w:t>
      </w:r>
    </w:p>
    <w:p w14:paraId="53F47BD9"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63F46CF" w14:textId="77777777" w:rsidR="00F55662" w:rsidRPr="00E63953" w:rsidRDefault="003F7F77" w:rsidP="00E63953">
      <w:pPr>
        <w:rPr>
          <w:b/>
          <w:bCs/>
        </w:rPr>
      </w:pPr>
      <w:r w:rsidRPr="00E63953">
        <w:rPr>
          <w:b/>
          <w:bCs/>
        </w:rPr>
        <w:t>Activity Part 1 (continued)</w:t>
      </w:r>
    </w:p>
    <w:p w14:paraId="37B8F02F" w14:textId="77777777" w:rsidR="00F55662" w:rsidRPr="00837D0F" w:rsidRDefault="003F7F77" w:rsidP="00D0470C">
      <w:pPr>
        <w:pStyle w:val="Heading4"/>
      </w:pPr>
      <w:r w:rsidRPr="00837D0F">
        <w:t>Context</w:t>
      </w:r>
    </w:p>
    <w:p w14:paraId="3A8FD5C1" w14:textId="77777777" w:rsidR="00F55662" w:rsidRDefault="003F7F77" w:rsidP="001C2C64">
      <w:pPr>
        <w:pStyle w:val="BodyText"/>
      </w:pPr>
      <w:r>
        <w:t>The agency intends to award a contract to provide for the reconstruction of eight blocks of a State Highway through an urban corridor and within a city’s limits. Included in the scope of this contract will be the construction of a concrete sidewalk adjacent to new, concrete curb and gutter to be reconstructed as part of the same contract. The contract will also include the reconstruction of the adjacent State Highway asphalt pavement.</w:t>
      </w:r>
    </w:p>
    <w:p w14:paraId="3B082A66" w14:textId="77777777" w:rsidR="00F55662" w:rsidRDefault="003F7F77" w:rsidP="001C2C64">
      <w:pPr>
        <w:pStyle w:val="BodyText"/>
      </w:pPr>
      <w:r>
        <w:t>The concrete sidewalk will be constructed for the length of the project on both sides of the highway. The contractor constructing the sidewalk will be required to comply with this specification when performing the sidewalk construction work. The location and dimensions of the sidewalk and a profile of the sidewalk and bedding course are shown in the plans for the project.</w:t>
      </w:r>
    </w:p>
    <w:p w14:paraId="58B04D6C" w14:textId="77777777" w:rsidR="00F55662" w:rsidRDefault="003F7F77" w:rsidP="001C2C64">
      <w:pPr>
        <w:pStyle w:val="BodyText"/>
      </w:pPr>
      <w:r>
        <w:t>The end-result specification should provide pay adjustments related to the compressive strength of the concrete.</w:t>
      </w:r>
    </w:p>
    <w:p w14:paraId="7E9707B1" w14:textId="77777777" w:rsidR="00F55662" w:rsidRDefault="00F55662">
      <w:pPr>
        <w:sectPr w:rsidR="00F55662" w:rsidSect="00967161">
          <w:pgSz w:w="12240" w:h="15840"/>
          <w:pgMar w:top="1440" w:right="1440" w:bottom="1440" w:left="1440" w:header="722" w:footer="732" w:gutter="0"/>
          <w:cols w:space="720"/>
        </w:sectPr>
      </w:pPr>
    </w:p>
    <w:p w14:paraId="70BB3AAA" w14:textId="77777777" w:rsidR="00F55662" w:rsidRPr="00E63953" w:rsidRDefault="003F7F77" w:rsidP="00E63953">
      <w:pPr>
        <w:rPr>
          <w:b/>
          <w:bCs/>
        </w:rPr>
      </w:pPr>
      <w:r w:rsidRPr="00E63953">
        <w:rPr>
          <w:b/>
          <w:bCs/>
        </w:rPr>
        <w:t>Activity Part 1 (continued)</w:t>
      </w:r>
    </w:p>
    <w:p w14:paraId="2EB83EDB" w14:textId="77777777" w:rsidR="00F55662" w:rsidRDefault="003F7F77" w:rsidP="00D0470C">
      <w:pPr>
        <w:pStyle w:val="Heading4"/>
      </w:pPr>
      <w:bookmarkStart w:id="94" w:name="Example_Method_Specification_for_a_Concr"/>
      <w:bookmarkEnd w:id="94"/>
      <w:r>
        <w:t>Example Method Specification for a Concrete Sidewalk</w:t>
      </w:r>
    </w:p>
    <w:p w14:paraId="6D5016F2" w14:textId="77777777" w:rsidR="00F55662" w:rsidRDefault="003F7F77" w:rsidP="001C2C64">
      <w:pPr>
        <w:pStyle w:val="BodyText"/>
      </w:pPr>
      <w:r>
        <w:t>(This specification was developed based on the AASHTO Guide Specifications. The section numbers and references are based on appropriate references from the AASHTO Guide Specification.)</w:t>
      </w:r>
    </w:p>
    <w:p w14:paraId="2845A0A2" w14:textId="77777777" w:rsidR="00F55662" w:rsidRDefault="003F7F77" w:rsidP="00A51CDA">
      <w:pPr>
        <w:pStyle w:val="Heading4"/>
        <w:numPr>
          <w:ilvl w:val="1"/>
          <w:numId w:val="23"/>
        </w:numPr>
      </w:pPr>
      <w:r>
        <w:t>Description of</w:t>
      </w:r>
      <w:r>
        <w:rPr>
          <w:spacing w:val="-13"/>
        </w:rPr>
        <w:t xml:space="preserve"> </w:t>
      </w:r>
      <w:r>
        <w:t>Work</w:t>
      </w:r>
    </w:p>
    <w:p w14:paraId="5CEA1D9B" w14:textId="77777777" w:rsidR="00F55662" w:rsidRDefault="003F7F77" w:rsidP="001C2C64">
      <w:pPr>
        <w:pStyle w:val="BodyText"/>
      </w:pPr>
      <w:r>
        <w:t>This work consists of constructing a concrete sidewalk.</w:t>
      </w:r>
    </w:p>
    <w:p w14:paraId="41CC9C0D" w14:textId="77777777" w:rsidR="00F55662" w:rsidRDefault="003F7F77" w:rsidP="00837D0F">
      <w:pPr>
        <w:pStyle w:val="Question"/>
      </w:pPr>
      <w:r>
        <w:t>Ideas for end-result criteria:</w:t>
      </w:r>
    </w:p>
    <w:p w14:paraId="008FA9A7" w14:textId="77777777" w:rsidR="00F55662" w:rsidRDefault="003F7F77" w:rsidP="00A51CDA">
      <w:pPr>
        <w:pStyle w:val="Heading4"/>
        <w:numPr>
          <w:ilvl w:val="1"/>
          <w:numId w:val="23"/>
        </w:numPr>
      </w:pPr>
      <w:r>
        <w:t>Materials</w:t>
      </w:r>
    </w:p>
    <w:p w14:paraId="26C5F935" w14:textId="77777777" w:rsidR="00F55662" w:rsidRDefault="003F7F77" w:rsidP="001C2C64">
      <w:pPr>
        <w:pStyle w:val="BodyText"/>
      </w:pPr>
      <w:r>
        <w:t>Provide material for constructing a concrete sidewalk as follows:</w:t>
      </w:r>
    </w:p>
    <w:p w14:paraId="64023422" w14:textId="77777777" w:rsidR="00F55662" w:rsidRDefault="003F7F77" w:rsidP="00A51CDA">
      <w:pPr>
        <w:pStyle w:val="ListParagraph"/>
        <w:numPr>
          <w:ilvl w:val="2"/>
          <w:numId w:val="23"/>
        </w:numPr>
      </w:pPr>
      <w:r>
        <w:t>Bed course material in accordance with Subsection</w:t>
      </w:r>
      <w:r>
        <w:rPr>
          <w:spacing w:val="-24"/>
        </w:rPr>
        <w:t xml:space="preserve"> </w:t>
      </w:r>
      <w:r>
        <w:t>703.12</w:t>
      </w:r>
    </w:p>
    <w:p w14:paraId="0F3D5993" w14:textId="77777777" w:rsidR="00F55662" w:rsidRDefault="003F7F77" w:rsidP="00A51CDA">
      <w:pPr>
        <w:pStyle w:val="ListParagraph"/>
        <w:numPr>
          <w:ilvl w:val="2"/>
          <w:numId w:val="23"/>
        </w:numPr>
      </w:pPr>
      <w:r>
        <w:t>Reinforcing steel in accordance with Subsection</w:t>
      </w:r>
      <w:r>
        <w:rPr>
          <w:spacing w:val="-26"/>
        </w:rPr>
        <w:t xml:space="preserve"> </w:t>
      </w:r>
      <w:r>
        <w:t>711.01</w:t>
      </w:r>
    </w:p>
    <w:p w14:paraId="487E6E71" w14:textId="77777777" w:rsidR="00F55662" w:rsidRDefault="003F7F77" w:rsidP="00A51CDA">
      <w:pPr>
        <w:pStyle w:val="ListParagraph"/>
        <w:numPr>
          <w:ilvl w:val="2"/>
          <w:numId w:val="23"/>
        </w:numPr>
      </w:pPr>
      <w:r>
        <w:t>Concrete, Class B, in accordance with Section 601 and Subsection</w:t>
      </w:r>
      <w:r>
        <w:rPr>
          <w:spacing w:val="-35"/>
        </w:rPr>
        <w:t xml:space="preserve"> </w:t>
      </w:r>
      <w:r>
        <w:t>713.01(B)</w:t>
      </w:r>
    </w:p>
    <w:p w14:paraId="376428E5" w14:textId="77777777" w:rsidR="00F55662" w:rsidRDefault="003F7F77" w:rsidP="00A51CDA">
      <w:pPr>
        <w:pStyle w:val="ListParagraph"/>
        <w:numPr>
          <w:ilvl w:val="2"/>
          <w:numId w:val="23"/>
        </w:numPr>
      </w:pPr>
      <w:r>
        <w:t>Joint filler in accordance with Subsection</w:t>
      </w:r>
      <w:r>
        <w:rPr>
          <w:spacing w:val="-27"/>
        </w:rPr>
        <w:t xml:space="preserve"> </w:t>
      </w:r>
      <w:r>
        <w:t>707.01(D)</w:t>
      </w:r>
    </w:p>
    <w:p w14:paraId="41201E34" w14:textId="77777777" w:rsidR="00F55662" w:rsidRDefault="003F7F77" w:rsidP="00A51CDA">
      <w:pPr>
        <w:pStyle w:val="ListParagraph"/>
        <w:numPr>
          <w:ilvl w:val="2"/>
          <w:numId w:val="23"/>
        </w:numPr>
      </w:pPr>
      <w:r>
        <w:t>Form release agent approved by the</w:t>
      </w:r>
      <w:r>
        <w:rPr>
          <w:spacing w:val="-20"/>
        </w:rPr>
        <w:t xml:space="preserve"> </w:t>
      </w:r>
      <w:r>
        <w:t>engineer</w:t>
      </w:r>
    </w:p>
    <w:p w14:paraId="393EDD8F" w14:textId="77777777" w:rsidR="00F55662" w:rsidRDefault="003F7F77" w:rsidP="00A51CDA">
      <w:pPr>
        <w:pStyle w:val="ListParagraph"/>
        <w:numPr>
          <w:ilvl w:val="2"/>
          <w:numId w:val="23"/>
        </w:numPr>
      </w:pPr>
      <w:r>
        <w:t>Curing compound in accordance with Subsection</w:t>
      </w:r>
      <w:r>
        <w:rPr>
          <w:spacing w:val="-29"/>
        </w:rPr>
        <w:t xml:space="preserve"> </w:t>
      </w:r>
      <w:r>
        <w:t>713.02(C)</w:t>
      </w:r>
    </w:p>
    <w:p w14:paraId="4AD2F0E2" w14:textId="77777777" w:rsidR="00F55662" w:rsidRDefault="003F7F77" w:rsidP="00D0470C">
      <w:pPr>
        <w:pStyle w:val="Heading4"/>
      </w:pPr>
      <w:r>
        <w:t>Ideas for end-result criteria:</w:t>
      </w:r>
    </w:p>
    <w:p w14:paraId="196FEDCA" w14:textId="77777777" w:rsidR="00F55662" w:rsidRDefault="00F55662">
      <w:pPr>
        <w:sectPr w:rsidR="00F55662" w:rsidSect="00967161">
          <w:pgSz w:w="12240" w:h="15840"/>
          <w:pgMar w:top="1440" w:right="1440" w:bottom="1440" w:left="1440" w:header="722" w:footer="732" w:gutter="0"/>
          <w:cols w:space="720"/>
        </w:sectPr>
      </w:pPr>
    </w:p>
    <w:p w14:paraId="4831D991" w14:textId="77777777" w:rsidR="00F55662" w:rsidRPr="00E63953" w:rsidRDefault="003F7F77" w:rsidP="00E63953">
      <w:pPr>
        <w:rPr>
          <w:b/>
          <w:bCs/>
        </w:rPr>
      </w:pPr>
      <w:r w:rsidRPr="00E63953">
        <w:rPr>
          <w:b/>
          <w:bCs/>
        </w:rPr>
        <w:t>Activity Part 1 (continued)</w:t>
      </w:r>
    </w:p>
    <w:p w14:paraId="7EA7201A" w14:textId="77777777" w:rsidR="00F55662" w:rsidRDefault="003F7F77" w:rsidP="00A51CDA">
      <w:pPr>
        <w:pStyle w:val="Heading4"/>
        <w:numPr>
          <w:ilvl w:val="1"/>
          <w:numId w:val="23"/>
        </w:numPr>
      </w:pPr>
      <w:r>
        <w:t>Construction</w:t>
      </w:r>
      <w:r>
        <w:rPr>
          <w:spacing w:val="-14"/>
        </w:rPr>
        <w:t xml:space="preserve"> </w:t>
      </w:r>
      <w:r>
        <w:t>Requirements</w:t>
      </w:r>
    </w:p>
    <w:p w14:paraId="24085B1C" w14:textId="77777777" w:rsidR="00F55662" w:rsidRDefault="003F7F77" w:rsidP="001C2C64">
      <w:pPr>
        <w:pStyle w:val="BodyText"/>
      </w:pPr>
      <w:r>
        <w:t>Construct concrete sidewalk using the equipment and methods in accordance with the following requirements:</w:t>
      </w:r>
    </w:p>
    <w:p w14:paraId="4DE58BE3" w14:textId="77777777" w:rsidR="00F55662" w:rsidRDefault="003F7F77" w:rsidP="00A51CDA">
      <w:pPr>
        <w:pStyle w:val="ListParagraph"/>
        <w:numPr>
          <w:ilvl w:val="2"/>
          <w:numId w:val="23"/>
        </w:numPr>
      </w:pPr>
      <w:r>
        <w:t>Equipment</w:t>
      </w:r>
    </w:p>
    <w:p w14:paraId="7A3474AE" w14:textId="77777777" w:rsidR="00F55662" w:rsidRPr="00837D0F" w:rsidRDefault="003F7F77" w:rsidP="00A51CDA">
      <w:pPr>
        <w:pStyle w:val="ListParagraph"/>
        <w:numPr>
          <w:ilvl w:val="1"/>
          <w:numId w:val="48"/>
        </w:numPr>
        <w:ind w:left="1260"/>
      </w:pPr>
      <w:r w:rsidRPr="00837D0F">
        <w:t>Excavator and hand tools for excavation and placement of bed course material.</w:t>
      </w:r>
    </w:p>
    <w:p w14:paraId="496D22A8" w14:textId="77777777" w:rsidR="00F55662" w:rsidRPr="00837D0F" w:rsidRDefault="003F7F77" w:rsidP="00A51CDA">
      <w:pPr>
        <w:pStyle w:val="ListParagraph"/>
        <w:numPr>
          <w:ilvl w:val="1"/>
          <w:numId w:val="48"/>
        </w:numPr>
        <w:ind w:left="1260"/>
      </w:pPr>
      <w:r w:rsidRPr="00837D0F">
        <w:t>Hand-driven compactor for compaction.</w:t>
      </w:r>
    </w:p>
    <w:p w14:paraId="7AD77326" w14:textId="77777777" w:rsidR="00F55662" w:rsidRDefault="003F7F77" w:rsidP="00A51CDA">
      <w:pPr>
        <w:pStyle w:val="ListParagraph"/>
        <w:numPr>
          <w:ilvl w:val="1"/>
          <w:numId w:val="48"/>
        </w:numPr>
        <w:ind w:left="1260"/>
      </w:pPr>
      <w:r w:rsidRPr="00837D0F">
        <w:t>Forms and hand tools for placing, consolidating, finishing, jointing, and texturin</w:t>
      </w:r>
      <w:r>
        <w:t>g the</w:t>
      </w:r>
      <w:r>
        <w:rPr>
          <w:spacing w:val="-9"/>
        </w:rPr>
        <w:t xml:space="preserve"> </w:t>
      </w:r>
      <w:r>
        <w:t>concrete.</w:t>
      </w:r>
    </w:p>
    <w:p w14:paraId="07F22C70" w14:textId="77777777" w:rsidR="00F55662" w:rsidRDefault="003F7F77" w:rsidP="00D0470C">
      <w:pPr>
        <w:pStyle w:val="Heading4"/>
      </w:pPr>
      <w:r>
        <w:t>Ideas for end-result criteria:</w:t>
      </w:r>
    </w:p>
    <w:p w14:paraId="709F892B" w14:textId="77777777" w:rsidR="00F55662" w:rsidRDefault="00F55662">
      <w:pPr>
        <w:sectPr w:rsidR="00F55662" w:rsidSect="00967161">
          <w:pgSz w:w="12240" w:h="15840"/>
          <w:pgMar w:top="1440" w:right="1440" w:bottom="1440" w:left="1440" w:header="722" w:footer="732" w:gutter="0"/>
          <w:cols w:space="720"/>
        </w:sectPr>
      </w:pPr>
    </w:p>
    <w:p w14:paraId="4086CD1B" w14:textId="77777777" w:rsidR="00F55662" w:rsidRPr="00E63953" w:rsidRDefault="003F7F77" w:rsidP="00E63953">
      <w:pPr>
        <w:rPr>
          <w:b/>
          <w:bCs/>
        </w:rPr>
      </w:pPr>
      <w:r w:rsidRPr="00E63953">
        <w:rPr>
          <w:b/>
          <w:bCs/>
        </w:rPr>
        <w:t>Activity Part 1 (continued)</w:t>
      </w:r>
    </w:p>
    <w:p w14:paraId="1503B1A4" w14:textId="77777777" w:rsidR="00F55662" w:rsidRDefault="003F7F77" w:rsidP="00A51CDA">
      <w:pPr>
        <w:pStyle w:val="ListParagraph"/>
        <w:numPr>
          <w:ilvl w:val="2"/>
          <w:numId w:val="23"/>
        </w:numPr>
      </w:pPr>
      <w:r>
        <w:t>Methods</w:t>
      </w:r>
    </w:p>
    <w:p w14:paraId="49C2AFDA" w14:textId="77777777" w:rsidR="00F55662" w:rsidRDefault="003F7F77" w:rsidP="00A51CDA">
      <w:pPr>
        <w:pStyle w:val="ListParagraph"/>
        <w:numPr>
          <w:ilvl w:val="1"/>
          <w:numId w:val="48"/>
        </w:numPr>
        <w:ind w:left="1260"/>
      </w:pPr>
      <w:r w:rsidRPr="00837D0F">
        <w:rPr>
          <w:b/>
          <w:bCs/>
          <w:iCs/>
        </w:rPr>
        <w:t>Excavating.</w:t>
      </w:r>
      <w:r>
        <w:rPr>
          <w:i/>
        </w:rPr>
        <w:t xml:space="preserve"> </w:t>
      </w:r>
      <w:r>
        <w:t xml:space="preserve">Excavate to the depth and width necessary to allow for the </w:t>
      </w:r>
      <w:r>
        <w:rPr>
          <w:spacing w:val="-8"/>
        </w:rPr>
        <w:t xml:space="preserve">proper </w:t>
      </w:r>
      <w:r>
        <w:t>depth of the bed course material and the installation and bracing of the forms. Replace soft and yielding material with the specified bed course</w:t>
      </w:r>
      <w:r>
        <w:rPr>
          <w:spacing w:val="-36"/>
        </w:rPr>
        <w:t xml:space="preserve"> </w:t>
      </w:r>
      <w:r>
        <w:t>material.</w:t>
      </w:r>
    </w:p>
    <w:p w14:paraId="4CE11EC7" w14:textId="77777777" w:rsidR="00F55662" w:rsidRDefault="003F7F77" w:rsidP="001C2C64">
      <w:pPr>
        <w:pStyle w:val="BodyText"/>
      </w:pPr>
      <w:r>
        <w:t>Place, shape, and compact the bed course material to the line and grade established by the plans.</w:t>
      </w:r>
    </w:p>
    <w:p w14:paraId="7366974D" w14:textId="77777777" w:rsidR="00F55662" w:rsidRPr="00837D0F" w:rsidRDefault="003F7F77" w:rsidP="00A51CDA">
      <w:pPr>
        <w:pStyle w:val="ListParagraph"/>
        <w:numPr>
          <w:ilvl w:val="1"/>
          <w:numId w:val="48"/>
        </w:numPr>
        <w:ind w:left="1260"/>
        <w:rPr>
          <w:iCs/>
        </w:rPr>
      </w:pPr>
      <w:r w:rsidRPr="00837D0F">
        <w:rPr>
          <w:b/>
          <w:bCs/>
          <w:iCs/>
        </w:rPr>
        <w:t>Forms.</w:t>
      </w:r>
      <w:r w:rsidRPr="00837D0F">
        <w:rPr>
          <w:iCs/>
        </w:rPr>
        <w:t xml:space="preserve"> Use full-depth forms that, when properly braced, are strong enough to resist the concrete pressure. Maintain horizontal and vertical alignment. Use clean forms and coat with a form-release agent.</w:t>
      </w:r>
    </w:p>
    <w:p w14:paraId="41C74B1A" w14:textId="77777777" w:rsidR="00F55662" w:rsidRPr="00837D0F" w:rsidRDefault="003F7F77" w:rsidP="00A51CDA">
      <w:pPr>
        <w:pStyle w:val="ListParagraph"/>
        <w:numPr>
          <w:ilvl w:val="1"/>
          <w:numId w:val="48"/>
        </w:numPr>
        <w:ind w:left="1260"/>
        <w:rPr>
          <w:iCs/>
        </w:rPr>
      </w:pPr>
      <w:r w:rsidRPr="00837D0F">
        <w:rPr>
          <w:b/>
          <w:bCs/>
          <w:iCs/>
        </w:rPr>
        <w:t>Reinforcing Steel.</w:t>
      </w:r>
      <w:r w:rsidRPr="00837D0F">
        <w:rPr>
          <w:iCs/>
        </w:rPr>
        <w:t xml:space="preserve"> Place reinforcing steel as specified in Subsection 809.</w:t>
      </w:r>
    </w:p>
    <w:p w14:paraId="1598EE1A" w14:textId="77777777" w:rsidR="00F55662" w:rsidRDefault="003F7F77" w:rsidP="00A51CDA">
      <w:pPr>
        <w:pStyle w:val="ListParagraph"/>
        <w:numPr>
          <w:ilvl w:val="1"/>
          <w:numId w:val="48"/>
        </w:numPr>
        <w:ind w:left="1260"/>
      </w:pPr>
      <w:r w:rsidRPr="00837D0F">
        <w:rPr>
          <w:b/>
          <w:bCs/>
          <w:iCs/>
        </w:rPr>
        <w:t>Placing Concrete.</w:t>
      </w:r>
      <w:r>
        <w:rPr>
          <w:i/>
        </w:rPr>
        <w:t xml:space="preserve"> </w:t>
      </w:r>
      <w:r>
        <w:t>Moisten the foundation prior to placing</w:t>
      </w:r>
      <w:r>
        <w:rPr>
          <w:spacing w:val="-30"/>
        </w:rPr>
        <w:t xml:space="preserve"> </w:t>
      </w:r>
      <w:r>
        <w:t>concrete.</w:t>
      </w:r>
    </w:p>
    <w:p w14:paraId="26F32421" w14:textId="77777777" w:rsidR="00F55662" w:rsidRDefault="003F7F77" w:rsidP="001C2C64">
      <w:pPr>
        <w:pStyle w:val="BodyText"/>
      </w:pPr>
      <w:r>
        <w:t>Proportion, mix, and place as specified in Subsection 601. Place uniformly in one course.</w:t>
      </w:r>
    </w:p>
    <w:p w14:paraId="58BDC0CE" w14:textId="77777777" w:rsidR="00F55662" w:rsidRPr="00837D0F" w:rsidRDefault="003F7F77" w:rsidP="00A51CDA">
      <w:pPr>
        <w:pStyle w:val="ListParagraph"/>
        <w:numPr>
          <w:ilvl w:val="1"/>
          <w:numId w:val="48"/>
        </w:numPr>
        <w:ind w:left="1260"/>
        <w:rPr>
          <w:iCs/>
        </w:rPr>
      </w:pPr>
      <w:r w:rsidRPr="00837D0F">
        <w:rPr>
          <w:b/>
          <w:bCs/>
          <w:iCs/>
        </w:rPr>
        <w:t>Finishing.</w:t>
      </w:r>
      <w:r w:rsidRPr="00837D0F">
        <w:rPr>
          <w:iCs/>
        </w:rPr>
        <w:t xml:space="preserve"> Float and apply a light broomed finish. Edge all outside slab and all joint edges to a ¼ in. (6 mm) radius.</w:t>
      </w:r>
    </w:p>
    <w:p w14:paraId="029A8F3C" w14:textId="77777777" w:rsidR="00F55662" w:rsidRPr="00837D0F" w:rsidRDefault="003F7F77" w:rsidP="00A51CDA">
      <w:pPr>
        <w:pStyle w:val="ListParagraph"/>
        <w:numPr>
          <w:ilvl w:val="1"/>
          <w:numId w:val="48"/>
        </w:numPr>
        <w:ind w:left="1260"/>
        <w:rPr>
          <w:iCs/>
        </w:rPr>
      </w:pPr>
      <w:r w:rsidRPr="00837D0F">
        <w:rPr>
          <w:b/>
          <w:bCs/>
          <w:iCs/>
        </w:rPr>
        <w:t>Joints.</w:t>
      </w:r>
      <w:r w:rsidRPr="00837D0F">
        <w:rPr>
          <w:iCs/>
        </w:rPr>
        <w:t xml:space="preserve"> Fill expansion joints with the specified preformed expansion joint filler. Section the sidewalk using false joints at 5 ft. (1.5 m) intervals ⅛ in. (3 mm) wide and at least 1 in. (25 mm) deep using a jointing tool. Match curb or pavement joints.</w:t>
      </w:r>
    </w:p>
    <w:p w14:paraId="7E758F97" w14:textId="77777777" w:rsidR="00F55662" w:rsidRPr="00837D0F" w:rsidRDefault="003F7F77" w:rsidP="00A51CDA">
      <w:pPr>
        <w:pStyle w:val="ListParagraph"/>
        <w:numPr>
          <w:ilvl w:val="1"/>
          <w:numId w:val="48"/>
        </w:numPr>
        <w:ind w:left="1260"/>
        <w:rPr>
          <w:iCs/>
        </w:rPr>
      </w:pPr>
      <w:r w:rsidRPr="00837D0F">
        <w:rPr>
          <w:b/>
          <w:bCs/>
          <w:iCs/>
        </w:rPr>
        <w:t>Form full-depth construction joints around all appurtenances, such as manholes and utility poles.</w:t>
      </w:r>
      <w:r w:rsidRPr="00837D0F">
        <w:rPr>
          <w:iCs/>
        </w:rPr>
        <w:t xml:space="preserve"> Install full-depth preformed expansion joint filler between concrete sidewalks and structures.</w:t>
      </w:r>
    </w:p>
    <w:p w14:paraId="7F1286CB" w14:textId="77777777" w:rsidR="00F55662" w:rsidRDefault="003F7F77" w:rsidP="00A51CDA">
      <w:pPr>
        <w:pStyle w:val="ListParagraph"/>
        <w:numPr>
          <w:ilvl w:val="1"/>
          <w:numId w:val="48"/>
        </w:numPr>
        <w:ind w:left="1260"/>
      </w:pPr>
      <w:r w:rsidRPr="00837D0F">
        <w:rPr>
          <w:b/>
          <w:bCs/>
          <w:iCs/>
        </w:rPr>
        <w:t xml:space="preserve">Curing. </w:t>
      </w:r>
      <w:r w:rsidRPr="00837D0F">
        <w:rPr>
          <w:iCs/>
        </w:rPr>
        <w:t>Cure concrete as specified in Subsection 808.03(I) for 72 hours. Do not allow pedestrian and vehicle traffic on the concrete for 7 days unless the surface is protected by planks, plywood, or a minimum 1 in. (25 mm) sand layer. Do not place protection directly on the concrete for a minimum 12 hours after application of the curing</w:t>
      </w:r>
      <w:r w:rsidRPr="00837D0F">
        <w:rPr>
          <w:iCs/>
          <w:spacing w:val="-18"/>
        </w:rPr>
        <w:t xml:space="preserve"> </w:t>
      </w:r>
      <w:r w:rsidRPr="00837D0F">
        <w:rPr>
          <w:iCs/>
        </w:rPr>
        <w:t>compound.</w:t>
      </w:r>
    </w:p>
    <w:p w14:paraId="59B1013F" w14:textId="77777777" w:rsidR="00F55662" w:rsidRDefault="003F7F77" w:rsidP="00D0470C">
      <w:pPr>
        <w:pStyle w:val="Heading4"/>
      </w:pPr>
      <w:r>
        <w:t>Ideas for end-result criteria:</w:t>
      </w:r>
    </w:p>
    <w:p w14:paraId="7689AA32" w14:textId="77777777" w:rsidR="00F55662" w:rsidRDefault="00F55662">
      <w:pPr>
        <w:sectPr w:rsidR="00F55662" w:rsidSect="00967161">
          <w:pgSz w:w="12240" w:h="15840"/>
          <w:pgMar w:top="1440" w:right="1440" w:bottom="1440" w:left="1440" w:header="722" w:footer="732" w:gutter="0"/>
          <w:cols w:space="720"/>
        </w:sectPr>
      </w:pPr>
    </w:p>
    <w:p w14:paraId="05973662" w14:textId="77777777" w:rsidR="00F55662" w:rsidRPr="00E63953" w:rsidRDefault="003F7F77" w:rsidP="00E63953">
      <w:pPr>
        <w:rPr>
          <w:b/>
          <w:bCs/>
        </w:rPr>
      </w:pPr>
      <w:r w:rsidRPr="00E63953">
        <w:rPr>
          <w:b/>
          <w:bCs/>
        </w:rPr>
        <w:t>Activity Part 1 (continued)</w:t>
      </w:r>
    </w:p>
    <w:p w14:paraId="5674409E" w14:textId="77777777" w:rsidR="00F55662" w:rsidRDefault="003F7F77" w:rsidP="00A51CDA">
      <w:pPr>
        <w:pStyle w:val="ListParagraph"/>
        <w:numPr>
          <w:ilvl w:val="2"/>
          <w:numId w:val="23"/>
        </w:numPr>
      </w:pPr>
      <w:r>
        <w:t>Inspection and</w:t>
      </w:r>
      <w:r>
        <w:rPr>
          <w:spacing w:val="-11"/>
        </w:rPr>
        <w:t xml:space="preserve"> </w:t>
      </w:r>
      <w:r>
        <w:t>Acceptance</w:t>
      </w:r>
    </w:p>
    <w:p w14:paraId="44DFC451" w14:textId="77777777" w:rsidR="00F55662" w:rsidRPr="00837D0F" w:rsidRDefault="003F7F77" w:rsidP="00A51CDA">
      <w:pPr>
        <w:pStyle w:val="ListParagraph"/>
        <w:numPr>
          <w:ilvl w:val="1"/>
          <w:numId w:val="48"/>
        </w:numPr>
        <w:ind w:left="1260"/>
        <w:rPr>
          <w:iCs/>
        </w:rPr>
      </w:pPr>
      <w:r w:rsidRPr="00837D0F">
        <w:rPr>
          <w:iCs/>
        </w:rPr>
        <w:t>Notify the engineer 24 hours before beginning the placement of concrete sidewalks.</w:t>
      </w:r>
    </w:p>
    <w:p w14:paraId="577B25E0" w14:textId="77777777" w:rsidR="00F55662" w:rsidRDefault="003F7F77" w:rsidP="00A51CDA">
      <w:pPr>
        <w:pStyle w:val="ListParagraph"/>
        <w:numPr>
          <w:ilvl w:val="1"/>
          <w:numId w:val="48"/>
        </w:numPr>
        <w:ind w:left="1260"/>
      </w:pPr>
      <w:r w:rsidRPr="00837D0F">
        <w:rPr>
          <w:iCs/>
        </w:rPr>
        <w:t>The engineer will inspect the form work, bed course, and reinforcing steel installa</w:t>
      </w:r>
      <w:r>
        <w:t>tion before concrete is</w:t>
      </w:r>
      <w:r>
        <w:rPr>
          <w:spacing w:val="-19"/>
        </w:rPr>
        <w:t xml:space="preserve"> </w:t>
      </w:r>
      <w:r>
        <w:t>placed.</w:t>
      </w:r>
    </w:p>
    <w:p w14:paraId="14DA8FE3" w14:textId="77777777" w:rsidR="00F55662" w:rsidRDefault="003F7F77" w:rsidP="00D0470C">
      <w:pPr>
        <w:pStyle w:val="Heading4"/>
      </w:pPr>
      <w:r>
        <w:t>Ideas for end-result criteria:</w:t>
      </w:r>
    </w:p>
    <w:p w14:paraId="1FCEB31C" w14:textId="77777777" w:rsidR="00F55662" w:rsidRDefault="00F55662">
      <w:pPr>
        <w:sectPr w:rsidR="00F55662" w:rsidSect="00967161">
          <w:pgSz w:w="12240" w:h="15840"/>
          <w:pgMar w:top="1440" w:right="1440" w:bottom="1440" w:left="1440" w:header="722" w:footer="732" w:gutter="0"/>
          <w:cols w:space="720"/>
        </w:sectPr>
      </w:pPr>
    </w:p>
    <w:p w14:paraId="1616C72F" w14:textId="77777777" w:rsidR="00F55662" w:rsidRPr="00E63953" w:rsidRDefault="003F7F77" w:rsidP="00E63953">
      <w:pPr>
        <w:rPr>
          <w:b/>
          <w:bCs/>
        </w:rPr>
      </w:pPr>
      <w:r w:rsidRPr="00E63953">
        <w:rPr>
          <w:b/>
          <w:bCs/>
        </w:rPr>
        <w:t>Activity Part 1 (continued)</w:t>
      </w:r>
    </w:p>
    <w:p w14:paraId="7FF087AB" w14:textId="77777777" w:rsidR="00F55662" w:rsidRDefault="003F7F77" w:rsidP="00A51CDA">
      <w:pPr>
        <w:pStyle w:val="Heading4"/>
        <w:numPr>
          <w:ilvl w:val="1"/>
          <w:numId w:val="23"/>
        </w:numPr>
      </w:pPr>
      <w:r>
        <w:t>Measurement</w:t>
      </w:r>
    </w:p>
    <w:p w14:paraId="74F0719E" w14:textId="77777777" w:rsidR="00F55662" w:rsidRDefault="003F7F77" w:rsidP="001C2C64">
      <w:pPr>
        <w:pStyle w:val="BodyText"/>
      </w:pPr>
      <w:r>
        <w:t>The engineer will measure accepted sidewalk separately by the square foot (square meter) of concrete placed.</w:t>
      </w:r>
    </w:p>
    <w:p w14:paraId="0A077264" w14:textId="77777777" w:rsidR="00F55662" w:rsidRDefault="003F7F77" w:rsidP="00837D0F">
      <w:pPr>
        <w:pStyle w:val="Question"/>
      </w:pPr>
      <w:r>
        <w:t>Ideas for end-result criteria:</w:t>
      </w:r>
    </w:p>
    <w:p w14:paraId="6175EBD9" w14:textId="77777777" w:rsidR="00F55662" w:rsidRDefault="003F7F77" w:rsidP="00A51CDA">
      <w:pPr>
        <w:pStyle w:val="Heading4"/>
        <w:numPr>
          <w:ilvl w:val="1"/>
          <w:numId w:val="23"/>
        </w:numPr>
      </w:pPr>
      <w:r>
        <w:t>Payment</w:t>
      </w:r>
    </w:p>
    <w:p w14:paraId="20007D47" w14:textId="77777777" w:rsidR="00F55662" w:rsidRDefault="003F7F77" w:rsidP="001C2C64">
      <w:pPr>
        <w:pStyle w:val="BodyText"/>
      </w:pPr>
      <w:r>
        <w:t>The agency will pay for accepted sidewalk in accordance with the contract pay items for sidewalk.</w:t>
      </w:r>
    </w:p>
    <w:p w14:paraId="2D8DB60B" w14:textId="77777777" w:rsidR="00F55662" w:rsidRDefault="003F7F77" w:rsidP="00D0470C">
      <w:pPr>
        <w:pStyle w:val="Heading4"/>
      </w:pPr>
      <w:r>
        <w:t>Ideas for end-result criteria:</w:t>
      </w:r>
    </w:p>
    <w:p w14:paraId="308D9931" w14:textId="77777777" w:rsidR="00F55662" w:rsidRDefault="00F55662">
      <w:pPr>
        <w:sectPr w:rsidR="00F55662" w:rsidSect="00967161">
          <w:pgSz w:w="12240" w:h="15840"/>
          <w:pgMar w:top="1440" w:right="1440" w:bottom="1440" w:left="1440" w:header="722" w:footer="732" w:gutter="0"/>
          <w:cols w:space="720"/>
        </w:sectPr>
      </w:pPr>
    </w:p>
    <w:p w14:paraId="3F271435" w14:textId="77777777" w:rsidR="00F55662" w:rsidRPr="00A94FDA" w:rsidRDefault="003F7F77" w:rsidP="00837D0F">
      <w:pPr>
        <w:spacing w:before="96"/>
        <w:ind w:right="81"/>
        <w:rPr>
          <w:szCs w:val="36"/>
        </w:rPr>
      </w:pPr>
      <w:r w:rsidRPr="00A94FDA">
        <w:rPr>
          <w:szCs w:val="36"/>
        </w:rPr>
        <w:t>Slide 4-39</w:t>
      </w:r>
    </w:p>
    <w:p w14:paraId="593F1B88" w14:textId="686D06C1" w:rsidR="00F55662" w:rsidRDefault="00A94FDA" w:rsidP="00837D0F">
      <w:pPr>
        <w:pStyle w:val="BodyText"/>
        <w:jc w:val="center"/>
      </w:pPr>
      <w:r>
        <w:rPr>
          <w:noProof/>
        </w:rPr>
        <w:drawing>
          <wp:inline distT="0" distB="0" distL="0" distR="0" wp14:anchorId="39A9185E" wp14:editId="4FF8A785">
            <wp:extent cx="3657600" cy="2743200"/>
            <wp:effectExtent l="19050" t="19050" r="0" b="0"/>
            <wp:docPr id="140" name="Picture 14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graphical user interface&#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330CC892" w14:textId="77777777" w:rsidR="00F55662" w:rsidRPr="00E63953" w:rsidRDefault="003F7F77" w:rsidP="00E63953">
      <w:pPr>
        <w:rPr>
          <w:b/>
          <w:bCs/>
        </w:rPr>
      </w:pPr>
      <w:bookmarkStart w:id="95" w:name="Activity_Part_2"/>
      <w:bookmarkEnd w:id="95"/>
      <w:r w:rsidRPr="00E63953">
        <w:rPr>
          <w:b/>
          <w:bCs/>
        </w:rPr>
        <w:t>Activity Part 2</w:t>
      </w:r>
    </w:p>
    <w:p w14:paraId="0C7748BB" w14:textId="77777777" w:rsidR="00F55662" w:rsidRPr="00837D0F" w:rsidRDefault="003F7F77" w:rsidP="00837D0F">
      <w:pPr>
        <w:pStyle w:val="ListParagraph"/>
      </w:pPr>
      <w:r>
        <w:t>W</w:t>
      </w:r>
      <w:r w:rsidRPr="00837D0F">
        <w:t>ork in small groups.</w:t>
      </w:r>
    </w:p>
    <w:p w14:paraId="253B060A" w14:textId="77777777" w:rsidR="00837D0F" w:rsidRPr="00837D0F" w:rsidRDefault="003F7F77" w:rsidP="00837D0F">
      <w:pPr>
        <w:pStyle w:val="ListParagraph"/>
        <w:rPr>
          <w:rFonts w:ascii="Symbol"/>
        </w:rPr>
      </w:pPr>
      <w:r w:rsidRPr="00837D0F">
        <w:t>Consider the acceptance criteria discussed and provided in Appendix J and fill in the b</w:t>
      </w:r>
      <w:r>
        <w:t>lanks of the end-result</w:t>
      </w:r>
      <w:r>
        <w:rPr>
          <w:spacing w:val="-15"/>
        </w:rPr>
        <w:t xml:space="preserve"> </w:t>
      </w:r>
      <w:r>
        <w:t>specification.</w:t>
      </w:r>
    </w:p>
    <w:p w14:paraId="1871F0B2" w14:textId="7420B134" w:rsidR="00F55662" w:rsidRPr="00837D0F" w:rsidRDefault="003F7F77" w:rsidP="00837D0F">
      <w:pPr>
        <w:pStyle w:val="ListParagraph"/>
        <w:rPr>
          <w:rFonts w:ascii="Symbol"/>
        </w:rPr>
      </w:pPr>
      <w:r>
        <w:t>Use Appendix D: Specification Writer’s Checklist as a</w:t>
      </w:r>
      <w:r w:rsidRPr="00837D0F">
        <w:rPr>
          <w:spacing w:val="-27"/>
        </w:rPr>
        <w:t xml:space="preserve"> </w:t>
      </w:r>
      <w:r>
        <w:t>resource.</w:t>
      </w:r>
    </w:p>
    <w:p w14:paraId="662B9B3A"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370484F5" w14:textId="77777777" w:rsidR="00F55662" w:rsidRPr="00E63953" w:rsidRDefault="003F7F77" w:rsidP="00E63953">
      <w:pPr>
        <w:rPr>
          <w:b/>
          <w:bCs/>
        </w:rPr>
      </w:pPr>
      <w:r w:rsidRPr="00E63953">
        <w:rPr>
          <w:b/>
          <w:bCs/>
        </w:rPr>
        <w:t>Activity Part 2 (continued)</w:t>
      </w:r>
    </w:p>
    <w:p w14:paraId="5C5FFAB3" w14:textId="77777777" w:rsidR="00F55662" w:rsidRDefault="003F7F77" w:rsidP="00D0470C">
      <w:pPr>
        <w:pStyle w:val="Heading4"/>
      </w:pPr>
      <w:bookmarkStart w:id="96" w:name="End-result_Specification_for_a_Concrete_"/>
      <w:bookmarkEnd w:id="96"/>
      <w:r>
        <w:t>End-result Specification for a Concrete Sidewalk</w:t>
      </w:r>
    </w:p>
    <w:p w14:paraId="45E4729F" w14:textId="77777777" w:rsidR="00F55662" w:rsidRDefault="003F7F77" w:rsidP="00A51CDA">
      <w:pPr>
        <w:pStyle w:val="Heading4"/>
        <w:numPr>
          <w:ilvl w:val="1"/>
          <w:numId w:val="22"/>
        </w:numPr>
      </w:pPr>
      <w:r>
        <w:t>Description of</w:t>
      </w:r>
      <w:r>
        <w:rPr>
          <w:spacing w:val="-13"/>
        </w:rPr>
        <w:t xml:space="preserve"> </w:t>
      </w:r>
      <w:r>
        <w:t>Work</w:t>
      </w:r>
    </w:p>
    <w:p w14:paraId="7F47A524" w14:textId="77777777" w:rsidR="00F55662" w:rsidRDefault="003F7F77" w:rsidP="001C2C64">
      <w:pPr>
        <w:pStyle w:val="BodyText"/>
      </w:pPr>
      <w:r>
        <w:t>This work consists of constructing a concrete sidewalk.</w:t>
      </w:r>
    </w:p>
    <w:p w14:paraId="19630AAA" w14:textId="77777777" w:rsidR="00F55662" w:rsidRDefault="003F7F77" w:rsidP="00A51CDA">
      <w:pPr>
        <w:pStyle w:val="Heading4"/>
        <w:numPr>
          <w:ilvl w:val="1"/>
          <w:numId w:val="22"/>
        </w:numPr>
      </w:pPr>
      <w:r>
        <w:t>Materials</w:t>
      </w:r>
    </w:p>
    <w:p w14:paraId="26FD7481" w14:textId="77777777" w:rsidR="00F55662" w:rsidRDefault="003F7F77" w:rsidP="001C2C64">
      <w:pPr>
        <w:pStyle w:val="BodyText"/>
      </w:pPr>
      <w:r>
        <w:t>Provide material for constructing a concrete sidewalk as follows:</w:t>
      </w:r>
    </w:p>
    <w:p w14:paraId="00C9FDAD" w14:textId="77777777" w:rsidR="00F55662" w:rsidRDefault="003F7F77" w:rsidP="00A51CDA">
      <w:pPr>
        <w:pStyle w:val="ListParagraph"/>
        <w:numPr>
          <w:ilvl w:val="2"/>
          <w:numId w:val="22"/>
        </w:numPr>
      </w:pPr>
      <w:r>
        <w:t>Reinforcing steel in accordance with Subsection</w:t>
      </w:r>
      <w:r>
        <w:rPr>
          <w:spacing w:val="-28"/>
        </w:rPr>
        <w:t xml:space="preserve"> </w:t>
      </w:r>
      <w:r>
        <w:t>711.01</w:t>
      </w:r>
    </w:p>
    <w:p w14:paraId="33A41973" w14:textId="77777777" w:rsidR="00F55662" w:rsidRDefault="003F7F77" w:rsidP="00A51CDA">
      <w:pPr>
        <w:pStyle w:val="ListParagraph"/>
        <w:numPr>
          <w:ilvl w:val="2"/>
          <w:numId w:val="22"/>
        </w:numPr>
      </w:pPr>
      <w:r>
        <w:t>Concrete, Class B, in accordance with Section 601 and Subsection</w:t>
      </w:r>
      <w:r>
        <w:rPr>
          <w:spacing w:val="-35"/>
        </w:rPr>
        <w:t xml:space="preserve"> </w:t>
      </w:r>
      <w:r>
        <w:t>713.01(B)</w:t>
      </w:r>
    </w:p>
    <w:p w14:paraId="4415713C" w14:textId="77777777" w:rsidR="00F55662" w:rsidRDefault="003F7F77" w:rsidP="00A51CDA">
      <w:pPr>
        <w:pStyle w:val="ListParagraph"/>
        <w:numPr>
          <w:ilvl w:val="2"/>
          <w:numId w:val="22"/>
        </w:numPr>
      </w:pPr>
      <w:r>
        <w:t>Joint filler in accordance with Subsection</w:t>
      </w:r>
      <w:r>
        <w:rPr>
          <w:spacing w:val="-27"/>
        </w:rPr>
        <w:t xml:space="preserve"> </w:t>
      </w:r>
      <w:r>
        <w:t>707.01(D)</w:t>
      </w:r>
    </w:p>
    <w:p w14:paraId="4AA55757" w14:textId="77777777" w:rsidR="00F55662" w:rsidRDefault="003F7F77" w:rsidP="00D0470C">
      <w:pPr>
        <w:pStyle w:val="Heading4"/>
      </w:pPr>
      <w:bookmarkStart w:id="97" w:name="Construction_Requirements"/>
      <w:bookmarkEnd w:id="97"/>
      <w:r>
        <w:t>Construction Requirements</w:t>
      </w:r>
    </w:p>
    <w:p w14:paraId="61E1C5F9" w14:textId="77777777" w:rsidR="00F55662" w:rsidRDefault="003F7F77" w:rsidP="00A51CDA">
      <w:pPr>
        <w:pStyle w:val="Question"/>
        <w:numPr>
          <w:ilvl w:val="0"/>
          <w:numId w:val="64"/>
        </w:numPr>
      </w:pPr>
      <w:r>
        <w:t>General. Construct concrete sidewalk meeting the acceptance criteria</w:t>
      </w:r>
      <w:r>
        <w:rPr>
          <w:spacing w:val="-36"/>
        </w:rPr>
        <w:t xml:space="preserve"> </w:t>
      </w:r>
      <w:r>
        <w:t>below.</w:t>
      </w:r>
    </w:p>
    <w:p w14:paraId="72B7FEFA" w14:textId="77777777" w:rsidR="00F55662" w:rsidRDefault="003F7F77" w:rsidP="00A51CDA">
      <w:pPr>
        <w:pStyle w:val="Question"/>
        <w:numPr>
          <w:ilvl w:val="0"/>
          <w:numId w:val="64"/>
        </w:numPr>
      </w:pPr>
      <w:r>
        <w:t>Density of Bedding Course. (Identify appropriate density</w:t>
      </w:r>
      <w:r>
        <w:rPr>
          <w:spacing w:val="-35"/>
        </w:rPr>
        <w:t xml:space="preserve"> </w:t>
      </w:r>
      <w:r>
        <w:t>requirements.)</w:t>
      </w:r>
    </w:p>
    <w:p w14:paraId="394687BD" w14:textId="77777777" w:rsidR="00F55662" w:rsidRDefault="003F7F77" w:rsidP="00A51CDA">
      <w:pPr>
        <w:pStyle w:val="Question"/>
        <w:numPr>
          <w:ilvl w:val="0"/>
          <w:numId w:val="64"/>
        </w:numPr>
      </w:pPr>
      <w:r>
        <w:t>Compressive Strength of Concrete. (Establish criteria for determining acceptance of concrete to be used for concrete sidewalk; use compressive</w:t>
      </w:r>
      <w:r>
        <w:rPr>
          <w:spacing w:val="-30"/>
        </w:rPr>
        <w:t xml:space="preserve"> </w:t>
      </w:r>
      <w:r>
        <w:t>strength.)</w:t>
      </w:r>
    </w:p>
    <w:p w14:paraId="61D21F4C" w14:textId="77777777" w:rsidR="00F55662" w:rsidRDefault="00F55662">
      <w:pPr>
        <w:spacing w:line="278" w:lineRule="auto"/>
        <w:sectPr w:rsidR="00F55662" w:rsidSect="00967161">
          <w:pgSz w:w="12240" w:h="15840"/>
          <w:pgMar w:top="1440" w:right="1440" w:bottom="1440" w:left="1440" w:header="722" w:footer="732" w:gutter="0"/>
          <w:cols w:space="720"/>
        </w:sectPr>
      </w:pPr>
    </w:p>
    <w:p w14:paraId="1C8405B1" w14:textId="77777777" w:rsidR="00F55662" w:rsidRPr="00E63953" w:rsidRDefault="003F7F77" w:rsidP="00E63953">
      <w:pPr>
        <w:rPr>
          <w:b/>
          <w:bCs/>
        </w:rPr>
      </w:pPr>
      <w:r w:rsidRPr="00E63953">
        <w:rPr>
          <w:b/>
          <w:bCs/>
        </w:rPr>
        <w:t>Activity Part 2 (continued)</w:t>
      </w:r>
    </w:p>
    <w:p w14:paraId="64586203" w14:textId="77777777" w:rsidR="00F55662" w:rsidRDefault="003F7F77" w:rsidP="00A51CDA">
      <w:pPr>
        <w:pStyle w:val="Question"/>
        <w:numPr>
          <w:ilvl w:val="0"/>
          <w:numId w:val="65"/>
        </w:numPr>
      </w:pPr>
      <w:r>
        <w:t>Joints. (Use criteria that define the agency’s expectations for joint placement and construction.)</w:t>
      </w:r>
    </w:p>
    <w:p w14:paraId="01A0432B" w14:textId="77777777" w:rsidR="00F55662" w:rsidRDefault="003F7F77" w:rsidP="00A51CDA">
      <w:pPr>
        <w:pStyle w:val="Question"/>
        <w:numPr>
          <w:ilvl w:val="0"/>
          <w:numId w:val="65"/>
        </w:numPr>
      </w:pPr>
      <w:r>
        <w:t>Roughness. (Use criteria for roughness meeting the ANSI standard for coefficient of friction as published by the National Bureau of Standards. Consider a slip resistance requirement as measured by a pendulum</w:t>
      </w:r>
      <w:r>
        <w:rPr>
          <w:spacing w:val="-28"/>
        </w:rPr>
        <w:t xml:space="preserve"> </w:t>
      </w:r>
      <w:r>
        <w:t>tester.)</w:t>
      </w:r>
    </w:p>
    <w:p w14:paraId="574EA938" w14:textId="77777777" w:rsidR="00F55662" w:rsidRDefault="003F7F77" w:rsidP="00A51CDA">
      <w:pPr>
        <w:pStyle w:val="Question"/>
        <w:numPr>
          <w:ilvl w:val="0"/>
          <w:numId w:val="65"/>
        </w:numPr>
      </w:pPr>
      <w:r>
        <w:t>Sampling, Testing, and Acceptance. (Establish how either the contractor or the agency will sample and test for</w:t>
      </w:r>
      <w:r>
        <w:rPr>
          <w:spacing w:val="-20"/>
        </w:rPr>
        <w:t xml:space="preserve"> </w:t>
      </w:r>
      <w:r>
        <w:t>acceptance.)</w:t>
      </w:r>
    </w:p>
    <w:p w14:paraId="7FBEB683" w14:textId="77777777" w:rsidR="00F55662" w:rsidRDefault="00F55662">
      <w:pPr>
        <w:spacing w:line="278" w:lineRule="auto"/>
        <w:sectPr w:rsidR="00F55662" w:rsidSect="00967161">
          <w:pgSz w:w="12240" w:h="15840"/>
          <w:pgMar w:top="1440" w:right="1440" w:bottom="1440" w:left="1440" w:header="722" w:footer="732" w:gutter="0"/>
          <w:cols w:space="720"/>
        </w:sectPr>
      </w:pPr>
    </w:p>
    <w:p w14:paraId="2F041792" w14:textId="77777777" w:rsidR="00F55662" w:rsidRPr="00E63953" w:rsidRDefault="003F7F77" w:rsidP="00E63953">
      <w:pPr>
        <w:rPr>
          <w:b/>
          <w:bCs/>
        </w:rPr>
      </w:pPr>
      <w:r w:rsidRPr="00E63953">
        <w:rPr>
          <w:b/>
          <w:bCs/>
        </w:rPr>
        <w:t>Activity Part 2 (continued)</w:t>
      </w:r>
    </w:p>
    <w:p w14:paraId="32187E45" w14:textId="77777777" w:rsidR="00F55662" w:rsidRDefault="003F7F77" w:rsidP="00A51CDA">
      <w:pPr>
        <w:pStyle w:val="Heading4"/>
        <w:numPr>
          <w:ilvl w:val="1"/>
          <w:numId w:val="21"/>
        </w:numPr>
      </w:pPr>
      <w:r>
        <w:t>Measurement</w:t>
      </w:r>
    </w:p>
    <w:p w14:paraId="505BCFAF" w14:textId="77777777" w:rsidR="00F55662" w:rsidRDefault="003F7F77" w:rsidP="001C2C64">
      <w:pPr>
        <w:pStyle w:val="BodyText"/>
      </w:pPr>
      <w:r>
        <w:t>The engineer will measure accepted sidewalk separately by the square foot (square meter) of concrete placed.</w:t>
      </w:r>
    </w:p>
    <w:p w14:paraId="189884B2" w14:textId="77777777" w:rsidR="00F55662" w:rsidRDefault="003F7F77" w:rsidP="00A51CDA">
      <w:pPr>
        <w:pStyle w:val="Heading4"/>
        <w:numPr>
          <w:ilvl w:val="1"/>
          <w:numId w:val="21"/>
        </w:numPr>
      </w:pPr>
      <w:r>
        <w:t>Payment</w:t>
      </w:r>
    </w:p>
    <w:p w14:paraId="2E276753" w14:textId="77777777" w:rsidR="00F55662" w:rsidRDefault="00F55662">
      <w:pPr>
        <w:sectPr w:rsidR="00F55662" w:rsidSect="00967161">
          <w:pgSz w:w="12240" w:h="15840"/>
          <w:pgMar w:top="1440" w:right="1440" w:bottom="1440" w:left="1440" w:header="722" w:footer="732" w:gutter="0"/>
          <w:cols w:space="720"/>
        </w:sectPr>
      </w:pPr>
    </w:p>
    <w:p w14:paraId="09283C5C" w14:textId="77777777" w:rsidR="00A94FDA" w:rsidRPr="00A94FDA" w:rsidRDefault="00A94FDA" w:rsidP="00A81FB1">
      <w:pPr>
        <w:spacing w:before="26"/>
        <w:rPr>
          <w:szCs w:val="36"/>
        </w:rPr>
      </w:pPr>
      <w:r w:rsidRPr="00A94FDA">
        <w:rPr>
          <w:szCs w:val="36"/>
        </w:rPr>
        <w:t>Slide 4-40</w:t>
      </w:r>
    </w:p>
    <w:p w14:paraId="38A1DA8D" w14:textId="77777777" w:rsidR="00F55662" w:rsidRDefault="00F55662">
      <w:pPr>
        <w:rPr>
          <w:sz w:val="6"/>
        </w:rPr>
        <w:sectPr w:rsidR="00F55662" w:rsidSect="00967161">
          <w:pgSz w:w="12240" w:h="15840"/>
          <w:pgMar w:top="1440" w:right="1440" w:bottom="1440" w:left="1440" w:header="722" w:footer="732" w:gutter="0"/>
          <w:cols w:space="720"/>
        </w:sectPr>
      </w:pPr>
    </w:p>
    <w:p w14:paraId="344A3262" w14:textId="262204C4" w:rsidR="00F55662" w:rsidRDefault="00A94FDA" w:rsidP="00A94FDA">
      <w:pPr>
        <w:pStyle w:val="ListBullet"/>
        <w:numPr>
          <w:ilvl w:val="0"/>
          <w:numId w:val="0"/>
        </w:numPr>
        <w:ind w:left="360" w:hanging="360"/>
        <w:jc w:val="center"/>
      </w:pPr>
      <w:r>
        <w:rPr>
          <w:noProof/>
        </w:rPr>
        <w:drawing>
          <wp:inline distT="0" distB="0" distL="0" distR="0" wp14:anchorId="021DA614" wp14:editId="0A43E314">
            <wp:extent cx="3657600" cy="2743200"/>
            <wp:effectExtent l="19050" t="19050" r="0" b="0"/>
            <wp:docPr id="142" name="Picture 14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10;&#10;Description automatically generated with low confidenc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D2EDB50" w14:textId="0B30ADFC" w:rsidR="00F55662" w:rsidRPr="00E63953" w:rsidRDefault="003F7F77" w:rsidP="00E63953">
      <w:pPr>
        <w:rPr>
          <w:b/>
          <w:bCs/>
        </w:rPr>
        <w:sectPr w:rsidR="00F55662" w:rsidRPr="00E63953" w:rsidSect="00967161">
          <w:type w:val="continuous"/>
          <w:pgSz w:w="12240" w:h="15840"/>
          <w:pgMar w:top="1440" w:right="1440" w:bottom="1440" w:left="1440" w:header="720" w:footer="720" w:gutter="0"/>
          <w:cols w:space="1205"/>
        </w:sectPr>
      </w:pPr>
      <w:r w:rsidRPr="00E63953">
        <w:rPr>
          <w:b/>
          <w:bCs/>
        </w:rPr>
        <w:t>Activity Part 2 (continued)</w:t>
      </w:r>
    </w:p>
    <w:p w14:paraId="3EE96CC2" w14:textId="77777777" w:rsidR="00A81FB1" w:rsidRDefault="00A81FB1" w:rsidP="00A81FB1">
      <w:pPr>
        <w:pStyle w:val="ListParagraph"/>
      </w:pPr>
      <w:r>
        <w:t>Exchange your group’s end-result specification with another</w:t>
      </w:r>
      <w:r w:rsidRPr="00A81FB1">
        <w:rPr>
          <w:spacing w:val="-35"/>
        </w:rPr>
        <w:t xml:space="preserve"> </w:t>
      </w:r>
      <w:r>
        <w:t>group.</w:t>
      </w:r>
    </w:p>
    <w:p w14:paraId="75A6F6B4" w14:textId="77777777" w:rsidR="00A81FB1" w:rsidRDefault="003F7F77" w:rsidP="00A81FB1">
      <w:pPr>
        <w:pStyle w:val="ListParagraph"/>
      </w:pPr>
      <w:r w:rsidRPr="00A81FB1">
        <w:t>Review and comment on their end-result specification.</w:t>
      </w:r>
    </w:p>
    <w:p w14:paraId="57BFB9C6" w14:textId="76A366AD" w:rsidR="00F55662" w:rsidRPr="00A81FB1" w:rsidRDefault="003F7F77" w:rsidP="00A81FB1">
      <w:pPr>
        <w:pStyle w:val="ListParagraph"/>
      </w:pPr>
      <w:r w:rsidRPr="00A81FB1">
        <w:t>Use Appendix D: Specification Writer’s Checklist sections “Mood and Voice” and “The Five</w:t>
      </w:r>
      <w:r>
        <w:t xml:space="preserve"> Cs of Specification Writing” as a guide for the</w:t>
      </w:r>
      <w:r w:rsidRPr="00A81FB1">
        <w:rPr>
          <w:spacing w:val="-31"/>
        </w:rPr>
        <w:t xml:space="preserve"> </w:t>
      </w:r>
      <w:r>
        <w:t>review.</w:t>
      </w:r>
    </w:p>
    <w:p w14:paraId="7146C542" w14:textId="77777777" w:rsidR="00F55662" w:rsidRDefault="00F55662">
      <w:pPr>
        <w:rPr>
          <w:rFonts w:ascii="Symbol" w:hAnsi="Symbol"/>
        </w:rPr>
        <w:sectPr w:rsidR="00F55662" w:rsidSect="00967161">
          <w:type w:val="continuous"/>
          <w:pgSz w:w="12240" w:h="15840"/>
          <w:pgMar w:top="1440" w:right="1440" w:bottom="1440" w:left="1440" w:header="720" w:footer="720" w:gutter="0"/>
          <w:cols w:space="720"/>
        </w:sectPr>
      </w:pPr>
    </w:p>
    <w:p w14:paraId="48996594" w14:textId="3EE26273" w:rsidR="00F55662" w:rsidRDefault="003F7F77" w:rsidP="00A81FB1">
      <w:pPr>
        <w:spacing w:before="96"/>
        <w:ind w:right="81"/>
        <w:rPr>
          <w:szCs w:val="36"/>
        </w:rPr>
      </w:pPr>
      <w:r w:rsidRPr="009A4A60">
        <w:rPr>
          <w:szCs w:val="36"/>
        </w:rPr>
        <w:t>Slide 4-41</w:t>
      </w:r>
    </w:p>
    <w:p w14:paraId="0DE7B264" w14:textId="5A7463E2" w:rsidR="009A4A60" w:rsidRPr="009A4A60" w:rsidRDefault="009A4A60" w:rsidP="009A4A60">
      <w:pPr>
        <w:spacing w:before="96"/>
        <w:ind w:left="83" w:right="81"/>
        <w:jc w:val="center"/>
        <w:rPr>
          <w:szCs w:val="36"/>
        </w:rPr>
      </w:pPr>
      <w:r>
        <w:rPr>
          <w:noProof/>
          <w:szCs w:val="36"/>
        </w:rPr>
        <w:drawing>
          <wp:inline distT="0" distB="0" distL="0" distR="0" wp14:anchorId="3E28B130" wp14:editId="57D75033">
            <wp:extent cx="3657600" cy="2743200"/>
            <wp:effectExtent l="19050" t="1905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270806F" w14:textId="77777777" w:rsidR="00F55662" w:rsidRPr="00E63953" w:rsidRDefault="003F7F77" w:rsidP="00E63953">
      <w:pPr>
        <w:rPr>
          <w:b/>
          <w:bCs/>
        </w:rPr>
      </w:pPr>
      <w:r w:rsidRPr="00E63953">
        <w:rPr>
          <w:b/>
          <w:bCs/>
        </w:rPr>
        <w:t>Activity Part 2 (continued)</w:t>
      </w:r>
    </w:p>
    <w:p w14:paraId="70FBEDA0" w14:textId="77777777" w:rsidR="00F55662" w:rsidRPr="00A81FB1" w:rsidRDefault="003F7F77" w:rsidP="00A81FB1">
      <w:pPr>
        <w:pStyle w:val="ListParagraph"/>
      </w:pPr>
      <w:r>
        <w:t>Return the group’s</w:t>
      </w:r>
      <w:r w:rsidRPr="00A81FB1">
        <w:t xml:space="preserve"> </w:t>
      </w:r>
      <w:r>
        <w:t>specification.</w:t>
      </w:r>
    </w:p>
    <w:p w14:paraId="0BD80206" w14:textId="77777777" w:rsidR="00F55662" w:rsidRPr="00A81FB1" w:rsidRDefault="003F7F77" w:rsidP="00A81FB1">
      <w:pPr>
        <w:pStyle w:val="ListParagraph"/>
      </w:pPr>
      <w:r>
        <w:t>Review the comments and Appendix K: Example Method Specification for a Concrete</w:t>
      </w:r>
      <w:r w:rsidRPr="00A81FB1">
        <w:t xml:space="preserve"> </w:t>
      </w:r>
      <w:r>
        <w:t>Sidewalk.</w:t>
      </w:r>
    </w:p>
    <w:p w14:paraId="78D24D0F" w14:textId="77777777" w:rsidR="00F55662" w:rsidRDefault="003F7F77" w:rsidP="00A81FB1">
      <w:pPr>
        <w:pStyle w:val="ListParagraph"/>
        <w:rPr>
          <w:rFonts w:ascii="Symbol"/>
        </w:rPr>
      </w:pPr>
      <w:bookmarkStart w:id="98" w:name="Areas_of_disagreement:"/>
      <w:bookmarkEnd w:id="98"/>
      <w:r>
        <w:t>Identify areas of disagreement and prepare to discuss these</w:t>
      </w:r>
      <w:r>
        <w:rPr>
          <w:spacing w:val="-30"/>
        </w:rPr>
        <w:t xml:space="preserve"> </w:t>
      </w:r>
      <w:r>
        <w:t>areas.</w:t>
      </w:r>
    </w:p>
    <w:p w14:paraId="44DEDD8D" w14:textId="77777777" w:rsidR="00F55662" w:rsidRDefault="003F7F77" w:rsidP="00D0470C">
      <w:pPr>
        <w:pStyle w:val="Heading4"/>
      </w:pPr>
      <w:r>
        <w:t>Areas of disagreement:</w:t>
      </w:r>
    </w:p>
    <w:p w14:paraId="34E64BC8" w14:textId="77777777" w:rsidR="00F55662" w:rsidRDefault="00F55662">
      <w:pPr>
        <w:sectPr w:rsidR="00F55662" w:rsidSect="00967161">
          <w:pgSz w:w="12240" w:h="15840"/>
          <w:pgMar w:top="1440" w:right="1440" w:bottom="1440" w:left="1440" w:header="722" w:footer="732" w:gutter="0"/>
          <w:cols w:space="720"/>
        </w:sectPr>
      </w:pPr>
    </w:p>
    <w:p w14:paraId="70BD54CC" w14:textId="77777777" w:rsidR="00F55662" w:rsidRPr="009A4A60" w:rsidRDefault="003F7F77" w:rsidP="00A81FB1">
      <w:pPr>
        <w:spacing w:before="96"/>
        <w:ind w:right="81"/>
        <w:rPr>
          <w:szCs w:val="36"/>
        </w:rPr>
      </w:pPr>
      <w:r w:rsidRPr="009A4A60">
        <w:rPr>
          <w:szCs w:val="36"/>
        </w:rPr>
        <w:t>Slide 4-42</w:t>
      </w:r>
    </w:p>
    <w:p w14:paraId="2A6B0DC6" w14:textId="38FD2AB6" w:rsidR="00F55662" w:rsidRDefault="009A4A60" w:rsidP="00A81FB1">
      <w:pPr>
        <w:pStyle w:val="BodyText"/>
        <w:jc w:val="center"/>
      </w:pPr>
      <w:r>
        <w:rPr>
          <w:noProof/>
        </w:rPr>
        <w:drawing>
          <wp:inline distT="0" distB="0" distL="0" distR="0" wp14:anchorId="635C4A94" wp14:editId="3478E986">
            <wp:extent cx="3657600" cy="2743200"/>
            <wp:effectExtent l="19050" t="19050" r="0" b="0"/>
            <wp:docPr id="144" name="Picture 14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Text, letter&#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DB9DA05" w14:textId="77777777" w:rsidR="00F55662" w:rsidRPr="00E63953" w:rsidRDefault="003F7F77" w:rsidP="00E63953">
      <w:pPr>
        <w:rPr>
          <w:b/>
          <w:bCs/>
        </w:rPr>
      </w:pPr>
      <w:bookmarkStart w:id="99" w:name="Deciding_between_Types"/>
      <w:bookmarkEnd w:id="99"/>
      <w:r w:rsidRPr="00E63953">
        <w:rPr>
          <w:b/>
          <w:bCs/>
        </w:rPr>
        <w:t>Deciding between Types</w:t>
      </w:r>
    </w:p>
    <w:p w14:paraId="59681E25" w14:textId="77777777" w:rsidR="00F55662" w:rsidRDefault="003F7F77" w:rsidP="001C2C64">
      <w:pPr>
        <w:pStyle w:val="BodyText"/>
      </w:pPr>
      <w:r>
        <w:t>There are several factors to consider when choosing between method or end-result specifications.</w:t>
      </w:r>
    </w:p>
    <w:p w14:paraId="2327A71A" w14:textId="77777777" w:rsidR="00F55662" w:rsidRDefault="003F7F77" w:rsidP="001C2C64">
      <w:pPr>
        <w:pStyle w:val="BodyText"/>
      </w:pPr>
      <w:r>
        <w:t>According to the SHRP 2 Report, motivation for using end-result specifications will likely vary from agency to agency and from project to project. The literature and input from practitioners suggests that implementing end-result specifications has the potential to improve quality and long-term durability, encourage innovation, accelerate construction, and reduce an agency’s quality assurance burden during construction (particularly if the contractor has post-construction responsibilities).</w:t>
      </w:r>
    </w:p>
    <w:p w14:paraId="6051451C" w14:textId="77777777" w:rsidR="00F55662" w:rsidRDefault="003F7F77" w:rsidP="001C2C64">
      <w:pPr>
        <w:pStyle w:val="BodyText"/>
      </w:pPr>
      <w:r>
        <w:t>The likelihood of realizing such benefits tends to correlate with project complexity. End- result specifications are typically most advantageous when the nature of the project provides numerous opportunities for the industry to innovate and influence performance outcomes. This is often the case on complex projects involving major reconstruction or new capacity, multi-phased work zone management, major or non-standard structures, and high traffic volumes requiring accelerated design and construction.</w:t>
      </w:r>
    </w:p>
    <w:p w14:paraId="1808113D" w14:textId="77777777" w:rsidR="00F55662" w:rsidRDefault="003F7F77" w:rsidP="001C2C64">
      <w:pPr>
        <w:pStyle w:val="BodyText"/>
      </w:pPr>
      <w:r>
        <w:t>In contrast, non-complex projects involving minor resurfacing or restoration of the pavement surface, or use of standard structural components to match existing facilities, tend to be the least likely project types to benefit from using an end-result specification.</w:t>
      </w:r>
    </w:p>
    <w:p w14:paraId="35FCC38E" w14:textId="77777777" w:rsidR="00F55662" w:rsidRDefault="003F7F77" w:rsidP="001C2C64">
      <w:pPr>
        <w:pStyle w:val="BodyText"/>
      </w:pPr>
      <w:r>
        <w:t>The criteria listed in Slide 4-43 are used to decide between the types of specifications.</w:t>
      </w:r>
    </w:p>
    <w:p w14:paraId="3CE6EBD6" w14:textId="77777777" w:rsidR="00F55662" w:rsidRDefault="00F55662">
      <w:pPr>
        <w:sectPr w:rsidR="00F55662" w:rsidSect="00967161">
          <w:pgSz w:w="12240" w:h="15840"/>
          <w:pgMar w:top="1440" w:right="1440" w:bottom="1440" w:left="1440" w:header="722" w:footer="732" w:gutter="0"/>
          <w:cols w:space="720"/>
        </w:sectPr>
      </w:pPr>
    </w:p>
    <w:p w14:paraId="2C879BAB" w14:textId="77777777" w:rsidR="00F55662" w:rsidRPr="009A4A60" w:rsidRDefault="003F7F77" w:rsidP="00A81FB1">
      <w:pPr>
        <w:spacing w:before="96"/>
        <w:ind w:right="81"/>
        <w:rPr>
          <w:szCs w:val="36"/>
        </w:rPr>
      </w:pPr>
      <w:r w:rsidRPr="009A4A60">
        <w:rPr>
          <w:szCs w:val="36"/>
        </w:rPr>
        <w:t>Slide 4-43</w:t>
      </w:r>
    </w:p>
    <w:p w14:paraId="696BBBB2" w14:textId="046BBC95" w:rsidR="00F55662" w:rsidRDefault="009A4A60" w:rsidP="00A81FB1">
      <w:pPr>
        <w:pStyle w:val="BodyText"/>
        <w:jc w:val="center"/>
      </w:pPr>
      <w:r>
        <w:rPr>
          <w:noProof/>
        </w:rPr>
        <w:drawing>
          <wp:inline distT="0" distB="0" distL="0" distR="0" wp14:anchorId="342E6058" wp14:editId="5FA9BEEA">
            <wp:extent cx="3657600" cy="2743200"/>
            <wp:effectExtent l="19050" t="19050" r="0" b="0"/>
            <wp:docPr id="145" name="Picture 145"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ext&#10;&#10;Description automatically generated with low confidenc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2DADBD60" w14:textId="77777777" w:rsidR="00F55662" w:rsidRPr="00E63953" w:rsidRDefault="003F7F77" w:rsidP="00E63953">
      <w:pPr>
        <w:rPr>
          <w:b/>
          <w:bCs/>
        </w:rPr>
      </w:pPr>
      <w:r w:rsidRPr="00E63953">
        <w:rPr>
          <w:b/>
          <w:bCs/>
        </w:rPr>
        <w:t>Activity</w:t>
      </w:r>
    </w:p>
    <w:p w14:paraId="7D46E483" w14:textId="77777777" w:rsidR="00F55662" w:rsidRPr="00A81FB1" w:rsidRDefault="003F7F77" w:rsidP="00A81FB1">
      <w:pPr>
        <w:pStyle w:val="ListParagraph"/>
      </w:pPr>
      <w:r>
        <w:t>Write M in the column if a method specification should have been used in the concrete sidewalk</w:t>
      </w:r>
      <w:r w:rsidRPr="00A81FB1">
        <w:t xml:space="preserve"> </w:t>
      </w:r>
      <w:r>
        <w:t>activity.</w:t>
      </w:r>
    </w:p>
    <w:p w14:paraId="27E5F22A" w14:textId="77777777" w:rsidR="00A81FB1" w:rsidRDefault="003F7F77" w:rsidP="00A81FB1">
      <w:pPr>
        <w:pStyle w:val="ListParagraph"/>
      </w:pPr>
      <w:r>
        <w:t>Write an E in column if an end-result specification should have been used in the concrete sidewalk</w:t>
      </w:r>
      <w:r w:rsidRPr="00A81FB1">
        <w:t xml:space="preserve"> </w:t>
      </w:r>
      <w:r>
        <w:t>activity.</w:t>
      </w:r>
    </w:p>
    <w:p w14:paraId="1C396676" w14:textId="1BEB2B39" w:rsidR="00F55662" w:rsidRPr="00A81FB1" w:rsidRDefault="003F7F77" w:rsidP="00A81FB1">
      <w:pPr>
        <w:pStyle w:val="ListParagraph"/>
      </w:pPr>
      <w:r>
        <w:t>Write the reason in the “Reason</w:t>
      </w:r>
      <w:r w:rsidRPr="00A81FB1">
        <w:rPr>
          <w:spacing w:val="-15"/>
        </w:rPr>
        <w:t xml:space="preserve"> </w:t>
      </w:r>
      <w:r>
        <w:t>column.</w:t>
      </w:r>
    </w:p>
    <w:p w14:paraId="611C6CAB"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7F6DDF0C" w14:textId="77777777" w:rsidR="00F55662" w:rsidRDefault="003F7F77" w:rsidP="0031661A">
      <w:pPr>
        <w:pStyle w:val="APTechTableCaption"/>
      </w:pPr>
      <w:bookmarkStart w:id="100" w:name="Conditions_for_Deciding_between_Types"/>
      <w:bookmarkEnd w:id="100"/>
      <w:r>
        <w:t>Conditions for Deciding between Types</w:t>
      </w:r>
    </w:p>
    <w:tbl>
      <w:tblPr>
        <w:tblW w:w="12700" w:type="dxa"/>
        <w:tblInd w:w="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7"/>
        <w:gridCol w:w="3394"/>
        <w:gridCol w:w="3394"/>
        <w:gridCol w:w="910"/>
        <w:gridCol w:w="3185"/>
      </w:tblGrid>
      <w:tr w:rsidR="00F55662" w14:paraId="46D4A9D4" w14:textId="77777777" w:rsidTr="0031661A">
        <w:trPr>
          <w:trHeight w:hRule="exact" w:val="516"/>
        </w:trPr>
        <w:tc>
          <w:tcPr>
            <w:tcW w:w="1817" w:type="dxa"/>
            <w:tcBorders>
              <w:top w:val="nil"/>
              <w:left w:val="nil"/>
              <w:bottom w:val="nil"/>
              <w:right w:val="nil"/>
            </w:tcBorders>
            <w:shd w:val="clear" w:color="auto" w:fill="000000"/>
          </w:tcPr>
          <w:p w14:paraId="2E98A29A" w14:textId="77777777" w:rsidR="00F55662" w:rsidRDefault="003F7F77">
            <w:pPr>
              <w:pStyle w:val="TableParagraph"/>
              <w:spacing w:before="115"/>
              <w:ind w:left="641" w:right="641"/>
              <w:jc w:val="center"/>
              <w:rPr>
                <w:b/>
              </w:rPr>
            </w:pPr>
            <w:r>
              <w:rPr>
                <w:b/>
                <w:color w:val="FFFFFF"/>
              </w:rPr>
              <w:t>Item</w:t>
            </w:r>
          </w:p>
        </w:tc>
        <w:tc>
          <w:tcPr>
            <w:tcW w:w="3394" w:type="dxa"/>
            <w:tcBorders>
              <w:top w:val="nil"/>
              <w:left w:val="nil"/>
              <w:bottom w:val="nil"/>
              <w:right w:val="nil"/>
            </w:tcBorders>
            <w:shd w:val="clear" w:color="auto" w:fill="000000"/>
          </w:tcPr>
          <w:p w14:paraId="30A2AFE2" w14:textId="77777777" w:rsidR="00F55662" w:rsidRDefault="003F7F77">
            <w:pPr>
              <w:pStyle w:val="TableParagraph"/>
              <w:spacing w:before="115"/>
              <w:ind w:left="422"/>
              <w:rPr>
                <w:b/>
              </w:rPr>
            </w:pPr>
            <w:r>
              <w:rPr>
                <w:b/>
                <w:color w:val="FFFFFF"/>
              </w:rPr>
              <w:t>Method Specifications</w:t>
            </w:r>
          </w:p>
        </w:tc>
        <w:tc>
          <w:tcPr>
            <w:tcW w:w="3394" w:type="dxa"/>
            <w:tcBorders>
              <w:top w:val="nil"/>
              <w:left w:val="nil"/>
              <w:bottom w:val="nil"/>
              <w:right w:val="nil"/>
            </w:tcBorders>
            <w:shd w:val="clear" w:color="auto" w:fill="000000"/>
          </w:tcPr>
          <w:p w14:paraId="6C4244F2" w14:textId="77777777" w:rsidR="00F55662" w:rsidRDefault="003F7F77">
            <w:pPr>
              <w:pStyle w:val="TableParagraph"/>
              <w:spacing w:before="115"/>
              <w:ind w:left="254"/>
              <w:rPr>
                <w:b/>
              </w:rPr>
            </w:pPr>
            <w:r>
              <w:rPr>
                <w:b/>
                <w:color w:val="FFFFFF"/>
              </w:rPr>
              <w:t>End-result Specifications</w:t>
            </w:r>
          </w:p>
        </w:tc>
        <w:tc>
          <w:tcPr>
            <w:tcW w:w="910" w:type="dxa"/>
            <w:tcBorders>
              <w:top w:val="nil"/>
              <w:left w:val="nil"/>
              <w:bottom w:val="nil"/>
              <w:right w:val="nil"/>
            </w:tcBorders>
            <w:shd w:val="clear" w:color="auto" w:fill="000000"/>
          </w:tcPr>
          <w:p w14:paraId="455BDB92" w14:textId="77777777" w:rsidR="00F55662" w:rsidRDefault="003F7F77">
            <w:pPr>
              <w:pStyle w:val="TableParagraph"/>
              <w:spacing w:before="115"/>
              <w:ind w:left="239"/>
              <w:rPr>
                <w:b/>
              </w:rPr>
            </w:pPr>
            <w:r>
              <w:rPr>
                <w:b/>
                <w:color w:val="FFFFFF"/>
              </w:rPr>
              <w:t>M/E</w:t>
            </w:r>
          </w:p>
        </w:tc>
        <w:tc>
          <w:tcPr>
            <w:tcW w:w="3185" w:type="dxa"/>
            <w:tcBorders>
              <w:top w:val="nil"/>
              <w:left w:val="nil"/>
              <w:bottom w:val="nil"/>
              <w:right w:val="nil"/>
            </w:tcBorders>
            <w:shd w:val="clear" w:color="auto" w:fill="000000"/>
          </w:tcPr>
          <w:p w14:paraId="700339FE" w14:textId="77777777" w:rsidR="00F55662" w:rsidRDefault="003F7F77">
            <w:pPr>
              <w:pStyle w:val="TableParagraph"/>
              <w:spacing w:before="115"/>
              <w:ind w:left="1139" w:right="1137"/>
              <w:jc w:val="center"/>
              <w:rPr>
                <w:b/>
              </w:rPr>
            </w:pPr>
            <w:r>
              <w:rPr>
                <w:b/>
                <w:color w:val="FFFFFF"/>
              </w:rPr>
              <w:t>Reason</w:t>
            </w:r>
          </w:p>
        </w:tc>
      </w:tr>
      <w:tr w:rsidR="00F55662" w14:paraId="70A5AC4C" w14:textId="77777777" w:rsidTr="0031661A">
        <w:trPr>
          <w:trHeight w:hRule="exact" w:val="1082"/>
        </w:trPr>
        <w:tc>
          <w:tcPr>
            <w:tcW w:w="1817" w:type="dxa"/>
            <w:tcBorders>
              <w:top w:val="nil"/>
            </w:tcBorders>
          </w:tcPr>
          <w:p w14:paraId="6783FADC" w14:textId="77777777" w:rsidR="00F55662" w:rsidRDefault="003F7F77">
            <w:pPr>
              <w:pStyle w:val="TableParagraph"/>
              <w:spacing w:before="125"/>
              <w:ind w:left="343" w:right="198" w:hanging="128"/>
            </w:pPr>
            <w:r>
              <w:t>Performance Definitions</w:t>
            </w:r>
          </w:p>
        </w:tc>
        <w:tc>
          <w:tcPr>
            <w:tcW w:w="3394" w:type="dxa"/>
            <w:tcBorders>
              <w:top w:val="nil"/>
            </w:tcBorders>
          </w:tcPr>
          <w:p w14:paraId="4D3BC9C0" w14:textId="77777777" w:rsidR="00F55662" w:rsidRDefault="003F7F77">
            <w:pPr>
              <w:pStyle w:val="TableParagraph"/>
              <w:spacing w:before="125"/>
              <w:ind w:left="103" w:right="552"/>
            </w:pPr>
            <w:r>
              <w:t>End product performance cannot be easily defined.</w:t>
            </w:r>
          </w:p>
        </w:tc>
        <w:tc>
          <w:tcPr>
            <w:tcW w:w="3394" w:type="dxa"/>
            <w:tcBorders>
              <w:top w:val="nil"/>
            </w:tcBorders>
          </w:tcPr>
          <w:p w14:paraId="09B79FF2" w14:textId="77777777" w:rsidR="00F55662" w:rsidRDefault="003F7F77">
            <w:pPr>
              <w:pStyle w:val="TableParagraph"/>
              <w:spacing w:before="125"/>
              <w:ind w:left="103" w:right="113"/>
              <w:jc w:val="both"/>
            </w:pPr>
            <w:r>
              <w:t>End product performance can be defined in terms of desired outcomes or user needs.</w:t>
            </w:r>
          </w:p>
        </w:tc>
        <w:tc>
          <w:tcPr>
            <w:tcW w:w="910" w:type="dxa"/>
            <w:tcBorders>
              <w:top w:val="nil"/>
            </w:tcBorders>
          </w:tcPr>
          <w:p w14:paraId="647FCE8B" w14:textId="77777777" w:rsidR="00F55662" w:rsidRDefault="00F55662">
            <w:pPr>
              <w:pStyle w:val="TableParagraph"/>
              <w:rPr>
                <w:b/>
                <w:i/>
                <w:sz w:val="12"/>
              </w:rPr>
            </w:pPr>
          </w:p>
          <w:p w14:paraId="16239D37" w14:textId="77777777" w:rsidR="00F55662" w:rsidRDefault="00F55662">
            <w:pPr>
              <w:pStyle w:val="TableParagraph"/>
              <w:rPr>
                <w:b/>
                <w:i/>
                <w:sz w:val="12"/>
              </w:rPr>
            </w:pPr>
          </w:p>
          <w:p w14:paraId="6F52FDFA" w14:textId="77777777" w:rsidR="00F55662" w:rsidRDefault="00F55662">
            <w:pPr>
              <w:pStyle w:val="TableParagraph"/>
              <w:rPr>
                <w:b/>
                <w:i/>
                <w:sz w:val="12"/>
              </w:rPr>
            </w:pPr>
          </w:p>
          <w:p w14:paraId="5DE64619" w14:textId="77777777" w:rsidR="00F55662" w:rsidRDefault="00F55662">
            <w:pPr>
              <w:pStyle w:val="TableParagraph"/>
              <w:rPr>
                <w:b/>
                <w:i/>
                <w:sz w:val="12"/>
              </w:rPr>
            </w:pPr>
          </w:p>
          <w:p w14:paraId="661C04AC" w14:textId="77777777" w:rsidR="00F55662" w:rsidRDefault="00F55662">
            <w:pPr>
              <w:pStyle w:val="TableParagraph"/>
              <w:rPr>
                <w:b/>
                <w:i/>
                <w:sz w:val="12"/>
              </w:rPr>
            </w:pPr>
          </w:p>
          <w:p w14:paraId="5BEC2149" w14:textId="77777777" w:rsidR="00F55662" w:rsidRDefault="00F55662">
            <w:pPr>
              <w:pStyle w:val="TableParagraph"/>
              <w:spacing w:before="2"/>
              <w:rPr>
                <w:b/>
                <w:i/>
                <w:sz w:val="11"/>
              </w:rPr>
            </w:pPr>
          </w:p>
          <w:p w14:paraId="0CC5CF74" w14:textId="77777777" w:rsidR="00F55662" w:rsidRDefault="003F7F77">
            <w:pPr>
              <w:pStyle w:val="TableParagraph"/>
              <w:ind w:right="99"/>
              <w:jc w:val="right"/>
              <w:rPr>
                <w:sz w:val="12"/>
              </w:rPr>
            </w:pPr>
            <w:r>
              <w:rPr>
                <w:sz w:val="12"/>
              </w:rPr>
              <w:t>.</w:t>
            </w:r>
          </w:p>
        </w:tc>
        <w:tc>
          <w:tcPr>
            <w:tcW w:w="3185" w:type="dxa"/>
            <w:tcBorders>
              <w:top w:val="nil"/>
            </w:tcBorders>
          </w:tcPr>
          <w:p w14:paraId="1BB45821" w14:textId="77777777" w:rsidR="00F55662" w:rsidRDefault="00F55662"/>
        </w:tc>
      </w:tr>
      <w:tr w:rsidR="00F55662" w14:paraId="10CFB774" w14:textId="77777777" w:rsidTr="0031661A">
        <w:trPr>
          <w:trHeight w:hRule="exact" w:val="1630"/>
        </w:trPr>
        <w:tc>
          <w:tcPr>
            <w:tcW w:w="1817" w:type="dxa"/>
          </w:tcPr>
          <w:p w14:paraId="1ECFD64C" w14:textId="77777777" w:rsidR="00F55662" w:rsidRDefault="003F7F77">
            <w:pPr>
              <w:pStyle w:val="TableParagraph"/>
              <w:spacing w:before="115"/>
              <w:ind w:left="110" w:right="89" w:firstLine="105"/>
            </w:pPr>
            <w:r>
              <w:t>Performance Measurements</w:t>
            </w:r>
          </w:p>
        </w:tc>
        <w:tc>
          <w:tcPr>
            <w:tcW w:w="3394" w:type="dxa"/>
          </w:tcPr>
          <w:p w14:paraId="265CF0A9" w14:textId="77777777" w:rsidR="00F55662" w:rsidRDefault="003F7F77">
            <w:pPr>
              <w:pStyle w:val="TableParagraph"/>
              <w:spacing w:before="115"/>
              <w:ind w:left="103" w:right="272"/>
            </w:pPr>
            <w:r>
              <w:t>End product performance cannot be easily or economically measured and verified.</w:t>
            </w:r>
          </w:p>
        </w:tc>
        <w:tc>
          <w:tcPr>
            <w:tcW w:w="3394" w:type="dxa"/>
          </w:tcPr>
          <w:p w14:paraId="56894F12" w14:textId="77777777" w:rsidR="00F55662" w:rsidRDefault="003F7F77">
            <w:pPr>
              <w:pStyle w:val="TableParagraph"/>
              <w:spacing w:before="115"/>
              <w:ind w:left="103" w:right="152"/>
            </w:pPr>
            <w:r>
              <w:t>Key performance parameters can be measured and tested, and the test methods are rapid, reliable, and economical.</w:t>
            </w:r>
          </w:p>
        </w:tc>
        <w:tc>
          <w:tcPr>
            <w:tcW w:w="910" w:type="dxa"/>
          </w:tcPr>
          <w:p w14:paraId="6CAB50E9" w14:textId="77777777" w:rsidR="00F55662" w:rsidRDefault="00F55662"/>
        </w:tc>
        <w:tc>
          <w:tcPr>
            <w:tcW w:w="3185" w:type="dxa"/>
          </w:tcPr>
          <w:p w14:paraId="034BDFA7" w14:textId="77777777" w:rsidR="00F55662" w:rsidRDefault="00F55662"/>
        </w:tc>
      </w:tr>
      <w:tr w:rsidR="00F55662" w14:paraId="462F43B3" w14:textId="77777777" w:rsidTr="0031661A">
        <w:trPr>
          <w:trHeight w:hRule="exact" w:val="1632"/>
        </w:trPr>
        <w:tc>
          <w:tcPr>
            <w:tcW w:w="1817" w:type="dxa"/>
          </w:tcPr>
          <w:p w14:paraId="0BBD8FF3" w14:textId="77777777" w:rsidR="00F55662" w:rsidRDefault="003F7F77">
            <w:pPr>
              <w:pStyle w:val="TableParagraph"/>
              <w:spacing w:before="118"/>
              <w:ind w:left="215" w:right="212" w:hanging="2"/>
              <w:jc w:val="center"/>
            </w:pPr>
            <w:r>
              <w:t>Key  Performance Parameters</w:t>
            </w:r>
          </w:p>
        </w:tc>
        <w:tc>
          <w:tcPr>
            <w:tcW w:w="3394" w:type="dxa"/>
          </w:tcPr>
          <w:p w14:paraId="0248073E" w14:textId="77777777" w:rsidR="00F55662" w:rsidRDefault="003F7F77">
            <w:pPr>
              <w:pStyle w:val="TableParagraph"/>
              <w:spacing w:before="118"/>
              <w:ind w:left="103" w:right="152"/>
            </w:pPr>
            <w:r>
              <w:t>Key performance parameters cannot be identified.</w:t>
            </w:r>
          </w:p>
        </w:tc>
        <w:tc>
          <w:tcPr>
            <w:tcW w:w="3394" w:type="dxa"/>
          </w:tcPr>
          <w:p w14:paraId="204A7E36" w14:textId="77777777" w:rsidR="00F55662" w:rsidRDefault="003F7F77">
            <w:pPr>
              <w:pStyle w:val="TableParagraph"/>
              <w:spacing w:before="118"/>
              <w:ind w:left="103" w:right="152"/>
            </w:pPr>
            <w:r>
              <w:t>Key performance parameters can be determined based on agency management system data and projected performance outcomes.</w:t>
            </w:r>
          </w:p>
        </w:tc>
        <w:tc>
          <w:tcPr>
            <w:tcW w:w="910" w:type="dxa"/>
          </w:tcPr>
          <w:p w14:paraId="64D8A94C" w14:textId="77777777" w:rsidR="00F55662" w:rsidRDefault="00F55662"/>
        </w:tc>
        <w:tc>
          <w:tcPr>
            <w:tcW w:w="3185" w:type="dxa"/>
          </w:tcPr>
          <w:p w14:paraId="66E3A49F" w14:textId="77777777" w:rsidR="00F55662" w:rsidRDefault="00F55662"/>
        </w:tc>
      </w:tr>
      <w:tr w:rsidR="00F55662" w14:paraId="2F04949C" w14:textId="77777777" w:rsidTr="0031661A">
        <w:trPr>
          <w:trHeight w:hRule="exact" w:val="2182"/>
        </w:trPr>
        <w:tc>
          <w:tcPr>
            <w:tcW w:w="1817" w:type="dxa"/>
          </w:tcPr>
          <w:p w14:paraId="1E44FF00" w14:textId="77777777" w:rsidR="00F55662" w:rsidRDefault="003F7F77">
            <w:pPr>
              <w:pStyle w:val="TableParagraph"/>
              <w:spacing w:before="115"/>
              <w:ind w:left="669" w:right="198" w:hanging="454"/>
            </w:pPr>
            <w:r>
              <w:t>Performance Risk</w:t>
            </w:r>
          </w:p>
        </w:tc>
        <w:tc>
          <w:tcPr>
            <w:tcW w:w="3394" w:type="dxa"/>
          </w:tcPr>
          <w:p w14:paraId="57F755BA" w14:textId="77777777" w:rsidR="00F55662" w:rsidRDefault="003F7F77">
            <w:pPr>
              <w:pStyle w:val="TableParagraph"/>
              <w:spacing w:before="115"/>
              <w:ind w:left="103" w:right="125"/>
            </w:pPr>
            <w:r>
              <w:t>The agency must retain performance risk because of permit requirements, maintenance considerations, the need to tie into existing or adjacent construction, or other external concerns.</w:t>
            </w:r>
          </w:p>
        </w:tc>
        <w:tc>
          <w:tcPr>
            <w:tcW w:w="3394" w:type="dxa"/>
          </w:tcPr>
          <w:p w14:paraId="46A09949" w14:textId="77777777" w:rsidR="00F55662" w:rsidRDefault="003F7F77">
            <w:pPr>
              <w:pStyle w:val="TableParagraph"/>
              <w:spacing w:before="115"/>
              <w:ind w:left="103" w:right="99"/>
            </w:pPr>
            <w:r>
              <w:t>Industry is willing to assume performance risk and sureties are willing to bond this risk.</w:t>
            </w:r>
          </w:p>
        </w:tc>
        <w:tc>
          <w:tcPr>
            <w:tcW w:w="910" w:type="dxa"/>
          </w:tcPr>
          <w:p w14:paraId="1A2561C2" w14:textId="77777777" w:rsidR="00F55662" w:rsidRDefault="00F55662"/>
        </w:tc>
        <w:tc>
          <w:tcPr>
            <w:tcW w:w="3185" w:type="dxa"/>
          </w:tcPr>
          <w:p w14:paraId="272419F5" w14:textId="77777777" w:rsidR="00F55662" w:rsidRDefault="00F55662"/>
        </w:tc>
      </w:tr>
      <w:tr w:rsidR="00F55662" w14:paraId="3E9A16D1" w14:textId="77777777" w:rsidTr="0031661A">
        <w:trPr>
          <w:trHeight w:hRule="exact" w:val="1078"/>
        </w:trPr>
        <w:tc>
          <w:tcPr>
            <w:tcW w:w="1817" w:type="dxa"/>
          </w:tcPr>
          <w:p w14:paraId="5DC5FEE2" w14:textId="77777777" w:rsidR="00F55662" w:rsidRDefault="003F7F77">
            <w:pPr>
              <w:pStyle w:val="TableParagraph"/>
              <w:spacing w:before="192"/>
              <w:ind w:left="103" w:right="83" w:firstLine="499"/>
            </w:pPr>
            <w:r>
              <w:t>Other Considerations</w:t>
            </w:r>
          </w:p>
        </w:tc>
        <w:tc>
          <w:tcPr>
            <w:tcW w:w="3394" w:type="dxa"/>
          </w:tcPr>
          <w:p w14:paraId="0FD0189E" w14:textId="77777777" w:rsidR="00F55662" w:rsidRDefault="003F7F77">
            <w:pPr>
              <w:pStyle w:val="TableParagraph"/>
              <w:spacing w:before="115"/>
              <w:ind w:left="103" w:right="690"/>
              <w:jc w:val="both"/>
            </w:pPr>
            <w:r>
              <w:t>Removing and replacing defective work would be impractical.</w:t>
            </w:r>
          </w:p>
        </w:tc>
        <w:tc>
          <w:tcPr>
            <w:tcW w:w="3394" w:type="dxa"/>
          </w:tcPr>
          <w:p w14:paraId="3D4D2A2F" w14:textId="77777777" w:rsidR="00F55662" w:rsidRDefault="003F7F77">
            <w:pPr>
              <w:pStyle w:val="TableParagraph"/>
              <w:spacing w:before="115"/>
              <w:ind w:left="103" w:right="157"/>
              <w:jc w:val="both"/>
            </w:pPr>
            <w:r>
              <w:t>Agency is willing to relinquish control over some aspects of the work.</w:t>
            </w:r>
          </w:p>
        </w:tc>
        <w:tc>
          <w:tcPr>
            <w:tcW w:w="910" w:type="dxa"/>
          </w:tcPr>
          <w:p w14:paraId="54581D2C" w14:textId="77777777" w:rsidR="00F55662" w:rsidRDefault="00F55662"/>
        </w:tc>
        <w:tc>
          <w:tcPr>
            <w:tcW w:w="3185" w:type="dxa"/>
          </w:tcPr>
          <w:p w14:paraId="5364017E" w14:textId="77777777" w:rsidR="00F55662" w:rsidRDefault="00F55662"/>
        </w:tc>
      </w:tr>
    </w:tbl>
    <w:p w14:paraId="386A13D0" w14:textId="77777777" w:rsidR="00F55662" w:rsidRDefault="00F55662" w:rsidP="001C2C64">
      <w:pPr>
        <w:pStyle w:val="BodyText"/>
      </w:pPr>
    </w:p>
    <w:p w14:paraId="5886DBC4" w14:textId="77777777" w:rsidR="00F55662" w:rsidRDefault="00F55662" w:rsidP="001C2C64">
      <w:pPr>
        <w:pStyle w:val="BodyText"/>
      </w:pPr>
    </w:p>
    <w:p w14:paraId="587DFBDF" w14:textId="77777777" w:rsidR="00F55662" w:rsidRDefault="00F55662" w:rsidP="0031661A">
      <w:pPr>
        <w:sectPr w:rsidR="00F55662" w:rsidSect="0031661A">
          <w:headerReference w:type="default" r:id="rId171"/>
          <w:footerReference w:type="default" r:id="rId172"/>
          <w:pgSz w:w="15840" w:h="12240" w:orient="landscape"/>
          <w:pgMar w:top="1440" w:right="1440" w:bottom="1440" w:left="1440" w:header="432" w:footer="0" w:gutter="0"/>
          <w:cols w:space="720"/>
          <w:docGrid w:linePitch="326"/>
        </w:sectPr>
      </w:pPr>
    </w:p>
    <w:p w14:paraId="5ADD6600" w14:textId="77777777" w:rsidR="00F55662" w:rsidRPr="009A4A60" w:rsidRDefault="003F7F77" w:rsidP="0031661A">
      <w:pPr>
        <w:spacing w:before="96"/>
        <w:ind w:right="81"/>
        <w:rPr>
          <w:szCs w:val="36"/>
        </w:rPr>
      </w:pPr>
      <w:r w:rsidRPr="009A4A60">
        <w:rPr>
          <w:szCs w:val="36"/>
        </w:rPr>
        <w:t>Slide 4-44</w:t>
      </w:r>
    </w:p>
    <w:p w14:paraId="7A9EF1F3" w14:textId="494DD009" w:rsidR="00F55662" w:rsidRDefault="009A4A60" w:rsidP="0031661A">
      <w:pPr>
        <w:pStyle w:val="BodyText"/>
        <w:jc w:val="center"/>
      </w:pPr>
      <w:r>
        <w:rPr>
          <w:noProof/>
        </w:rPr>
        <w:drawing>
          <wp:inline distT="0" distB="0" distL="0" distR="0" wp14:anchorId="4932C26F" wp14:editId="4BAC541A">
            <wp:extent cx="3657600" cy="2743200"/>
            <wp:effectExtent l="19050" t="19050" r="0" b="0"/>
            <wp:docPr id="146" name="Picture 1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10;&#10;Description automatically generated"/>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414D26FF" w14:textId="77777777" w:rsidR="00F55662" w:rsidRPr="00E63953" w:rsidRDefault="003F7F77" w:rsidP="00E63953">
      <w:pPr>
        <w:rPr>
          <w:b/>
          <w:bCs/>
        </w:rPr>
      </w:pPr>
      <w:bookmarkStart w:id="101" w:name="Deciding_between_Types_(continued)"/>
      <w:bookmarkEnd w:id="101"/>
      <w:r w:rsidRPr="00E63953">
        <w:rPr>
          <w:b/>
          <w:bCs/>
        </w:rPr>
        <w:t>Deciding between Types (continued)</w:t>
      </w:r>
    </w:p>
    <w:p w14:paraId="26CF12EF" w14:textId="77777777" w:rsidR="00F55662" w:rsidRDefault="003F7F77" w:rsidP="001C2C64">
      <w:pPr>
        <w:pStyle w:val="BodyText"/>
      </w:pPr>
      <w:r>
        <w:t>When writing a specification, as a best practice, be careful not to combine the different types of specifications for a requirement. For instance, do not tell the contractor how to install silt fence and then define the performance in terms of the fence not falling down under certain minimum conditions.</w:t>
      </w:r>
    </w:p>
    <w:p w14:paraId="76FB8876" w14:textId="77777777" w:rsidR="00F55662" w:rsidRDefault="003F7F77" w:rsidP="001C2C64">
      <w:pPr>
        <w:pStyle w:val="BodyText"/>
      </w:pPr>
      <w:r>
        <w:t>For example, in the concrete sidewalk example, do not specify the types of equipment and procedures to follow and then require that the contractor meet specific acceptance criteria with compensation based on test results for those criteria. There is potential to follow the method and not reach the end result. If the end result suffices to define the expected quality, that is all that is necessary.</w:t>
      </w:r>
    </w:p>
    <w:p w14:paraId="2AAEFEA5" w14:textId="77777777" w:rsidR="00F55662" w:rsidRDefault="00F55662">
      <w:pPr>
        <w:sectPr w:rsidR="00F55662" w:rsidSect="00967161">
          <w:headerReference w:type="default" r:id="rId174"/>
          <w:footerReference w:type="default" r:id="rId175"/>
          <w:pgSz w:w="12240" w:h="15840"/>
          <w:pgMar w:top="1440" w:right="1440" w:bottom="1440" w:left="1440" w:header="722" w:footer="732" w:gutter="0"/>
          <w:pgNumType w:start="41"/>
          <w:cols w:space="720"/>
        </w:sectPr>
      </w:pPr>
    </w:p>
    <w:p w14:paraId="0C8D06BE" w14:textId="77777777" w:rsidR="00F55662" w:rsidRPr="009A4A60" w:rsidRDefault="003F7F77" w:rsidP="0031661A">
      <w:pPr>
        <w:spacing w:before="96"/>
        <w:ind w:right="81"/>
        <w:rPr>
          <w:szCs w:val="36"/>
        </w:rPr>
      </w:pPr>
      <w:r w:rsidRPr="009A4A60">
        <w:rPr>
          <w:szCs w:val="36"/>
        </w:rPr>
        <w:t>Slide 4-45</w:t>
      </w:r>
    </w:p>
    <w:p w14:paraId="1948704E" w14:textId="2CA59383" w:rsidR="00F55662" w:rsidRDefault="009A4A60" w:rsidP="0031661A">
      <w:pPr>
        <w:pStyle w:val="BodyText"/>
        <w:jc w:val="center"/>
      </w:pPr>
      <w:r>
        <w:rPr>
          <w:noProof/>
        </w:rPr>
        <w:drawing>
          <wp:inline distT="0" distB="0" distL="0" distR="0" wp14:anchorId="6718E26D" wp14:editId="25DA8A30">
            <wp:extent cx="3657600" cy="2743200"/>
            <wp:effectExtent l="19050" t="19050" r="0" b="0"/>
            <wp:docPr id="147" name="Picture 1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Diagram&#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9FE798E" w14:textId="77777777" w:rsidR="00F55662" w:rsidRPr="00E63953" w:rsidRDefault="003F7F77" w:rsidP="00E63953">
      <w:pPr>
        <w:rPr>
          <w:b/>
          <w:bCs/>
        </w:rPr>
      </w:pPr>
      <w:bookmarkStart w:id="102" w:name="Module_4_Review"/>
      <w:bookmarkEnd w:id="102"/>
      <w:r w:rsidRPr="00E63953">
        <w:rPr>
          <w:b/>
          <w:bCs/>
        </w:rPr>
        <w:t>Module 4 Review</w:t>
      </w:r>
    </w:p>
    <w:p w14:paraId="79A481A6" w14:textId="77777777" w:rsidR="00F55662" w:rsidRDefault="003F7F77" w:rsidP="001C2C64">
      <w:pPr>
        <w:pStyle w:val="BodyText"/>
      </w:pPr>
      <w:r>
        <w:t>This concludes the content for Module 4.</w:t>
      </w:r>
    </w:p>
    <w:p w14:paraId="48C8B5BC" w14:textId="77777777" w:rsidR="00F55662" w:rsidRPr="00E63953" w:rsidRDefault="003F7F77" w:rsidP="00E63953">
      <w:pPr>
        <w:rPr>
          <w:b/>
          <w:bCs/>
        </w:rPr>
      </w:pPr>
      <w:bookmarkStart w:id="103" w:name="Activity"/>
      <w:bookmarkEnd w:id="103"/>
      <w:r w:rsidRPr="00E63953">
        <w:rPr>
          <w:b/>
          <w:bCs/>
        </w:rPr>
        <w:t>Activity</w:t>
      </w:r>
    </w:p>
    <w:p w14:paraId="56F0BA79" w14:textId="77777777" w:rsidR="00F55662" w:rsidRPr="0031661A" w:rsidRDefault="003F7F77" w:rsidP="0031661A">
      <w:pPr>
        <w:pStyle w:val="ListParagraph"/>
      </w:pPr>
      <w:r w:rsidRPr="0031661A">
        <w:t>Work with a nearby partner.</w:t>
      </w:r>
    </w:p>
    <w:p w14:paraId="6C2E913E" w14:textId="77777777" w:rsidR="00F55662" w:rsidRPr="0031661A" w:rsidRDefault="003F7F77" w:rsidP="0031661A">
      <w:pPr>
        <w:pStyle w:val="ListParagraph"/>
      </w:pPr>
      <w:r w:rsidRPr="0031661A">
        <w:t>Review the key learning points and objectives from Module 4.</w:t>
      </w:r>
    </w:p>
    <w:p w14:paraId="5186D6D5" w14:textId="77777777" w:rsidR="00F55662" w:rsidRDefault="003F7F77" w:rsidP="0031661A">
      <w:pPr>
        <w:pStyle w:val="ListParagraph"/>
        <w:rPr>
          <w:rFonts w:ascii="Symbol"/>
        </w:rPr>
      </w:pPr>
      <w:r w:rsidRPr="0031661A">
        <w:t>Ans</w:t>
      </w:r>
      <w:r>
        <w:t>wer the</w:t>
      </w:r>
      <w:r>
        <w:rPr>
          <w:spacing w:val="-9"/>
        </w:rPr>
        <w:t xml:space="preserve"> </w:t>
      </w:r>
      <w:r>
        <w:t>questions.</w:t>
      </w:r>
    </w:p>
    <w:p w14:paraId="3CEC8504" w14:textId="77777777" w:rsidR="00F55662" w:rsidRDefault="003F7F77" w:rsidP="00A51CDA">
      <w:pPr>
        <w:pStyle w:val="ListParagraph"/>
        <w:numPr>
          <w:ilvl w:val="2"/>
          <w:numId w:val="21"/>
        </w:numPr>
      </w:pPr>
      <w:r>
        <w:t>Reflect on your experience revising the sidewalk specification from a method to an end-result specification. If your supervisor asked you to make a recommendation regarding the feasibility of converting a particular method specification to an end-result specification, list some of the factors you would consider in making your</w:t>
      </w:r>
      <w:r>
        <w:rPr>
          <w:spacing w:val="-18"/>
        </w:rPr>
        <w:t xml:space="preserve"> </w:t>
      </w:r>
      <w:r>
        <w:t>recommendation.</w:t>
      </w:r>
    </w:p>
    <w:p w14:paraId="58B7C9E9" w14:textId="77777777" w:rsidR="00F55662" w:rsidRDefault="00F55662">
      <w:pPr>
        <w:sectPr w:rsidR="00F55662" w:rsidSect="00967161">
          <w:pgSz w:w="12240" w:h="15840"/>
          <w:pgMar w:top="1440" w:right="1440" w:bottom="1440" w:left="1440" w:header="722" w:footer="732" w:gutter="0"/>
          <w:cols w:space="720"/>
        </w:sectPr>
      </w:pPr>
    </w:p>
    <w:p w14:paraId="639F108F" w14:textId="77777777" w:rsidR="00F55662" w:rsidRPr="00E63953" w:rsidRDefault="003F7F77" w:rsidP="00E63953">
      <w:pPr>
        <w:rPr>
          <w:b/>
          <w:bCs/>
        </w:rPr>
      </w:pPr>
      <w:r w:rsidRPr="00E63953">
        <w:rPr>
          <w:b/>
          <w:bCs/>
        </w:rPr>
        <w:t>Module 4 Review (continued)</w:t>
      </w:r>
    </w:p>
    <w:p w14:paraId="2654D59B" w14:textId="77777777" w:rsidR="00F55662" w:rsidRDefault="003F7F77" w:rsidP="00A51CDA">
      <w:pPr>
        <w:pStyle w:val="ListParagraph"/>
        <w:numPr>
          <w:ilvl w:val="2"/>
          <w:numId w:val="21"/>
        </w:numPr>
      </w:pPr>
      <w:r>
        <w:t>When defining and comparing method, end-result, quality assurance, performance-related, and performance-based specifications, the contractor’s risk increases with method specifications being the least risky and performance- based specifications being the most risky. What is the primary reason that the contractor’s risk</w:t>
      </w:r>
      <w:r>
        <w:rPr>
          <w:spacing w:val="-12"/>
        </w:rPr>
        <w:t xml:space="preserve"> </w:t>
      </w:r>
      <w:r>
        <w:t>increases?</w:t>
      </w:r>
    </w:p>
    <w:p w14:paraId="1F935C6C" w14:textId="77777777" w:rsidR="00F55662" w:rsidRDefault="00F55662">
      <w:pPr>
        <w:sectPr w:rsidR="00F55662" w:rsidSect="00967161">
          <w:pgSz w:w="12240" w:h="15840"/>
          <w:pgMar w:top="1440" w:right="1440" w:bottom="1440" w:left="1440" w:header="722" w:footer="732" w:gutter="0"/>
          <w:cols w:space="720"/>
        </w:sectPr>
      </w:pPr>
    </w:p>
    <w:p w14:paraId="7CAE15CA" w14:textId="77777777" w:rsidR="00F55662" w:rsidRPr="00E63953" w:rsidRDefault="003F7F77" w:rsidP="00E63953">
      <w:pPr>
        <w:rPr>
          <w:b/>
          <w:bCs/>
        </w:rPr>
      </w:pPr>
      <w:r w:rsidRPr="00E63953">
        <w:rPr>
          <w:b/>
          <w:bCs/>
        </w:rPr>
        <w:t>Module 4 Review (continued)</w:t>
      </w:r>
    </w:p>
    <w:p w14:paraId="78467CE5" w14:textId="77777777" w:rsidR="00F55662" w:rsidRDefault="003F7F77" w:rsidP="001C2C64">
      <w:pPr>
        <w:pStyle w:val="BodyText"/>
      </w:pPr>
      <w:r>
        <w:t>The following are the key learning points in Module 4:</w:t>
      </w:r>
    </w:p>
    <w:p w14:paraId="7DF9603A" w14:textId="77777777" w:rsidR="00F55662" w:rsidRDefault="003F7F77" w:rsidP="00D0470C">
      <w:pPr>
        <w:pStyle w:val="Heading4"/>
      </w:pPr>
      <w:bookmarkStart w:id="104" w:name="Method_Specifications"/>
      <w:bookmarkEnd w:id="104"/>
      <w:r>
        <w:t>Method Specifications</w:t>
      </w:r>
    </w:p>
    <w:p w14:paraId="62ED8236" w14:textId="77777777" w:rsidR="00F55662" w:rsidRPr="0031661A" w:rsidRDefault="003F7F77" w:rsidP="0031661A">
      <w:pPr>
        <w:pStyle w:val="ListParagraph"/>
      </w:pPr>
      <w:r>
        <w:t>Ac</w:t>
      </w:r>
      <w:r w:rsidRPr="0031661A">
        <w:t>hieve the desired outcome by specifying the method and materials to be used by the contractor to build the project.</w:t>
      </w:r>
    </w:p>
    <w:p w14:paraId="4CA9363F" w14:textId="77777777" w:rsidR="00F55662" w:rsidRPr="0031661A" w:rsidRDefault="003F7F77" w:rsidP="0031661A">
      <w:pPr>
        <w:pStyle w:val="ListParagraph"/>
      </w:pPr>
      <w:r w:rsidRPr="0031661A">
        <w:t>Rely upon agency inspection, sampling, and testing to verify that the contractor used the specified methods and provided the specified materials. The contractor’s risk is minimized because the ultimate quality and performance of the work is the agency’s responsibility as long as the contractor used the specified methods and provided the specified materials.</w:t>
      </w:r>
    </w:p>
    <w:p w14:paraId="1292E68E" w14:textId="77777777" w:rsidR="00F55662" w:rsidRDefault="003F7F77" w:rsidP="0031661A">
      <w:pPr>
        <w:pStyle w:val="ListParagraph"/>
        <w:rPr>
          <w:rFonts w:ascii="Symbol"/>
        </w:rPr>
      </w:pPr>
      <w:r w:rsidRPr="0031661A">
        <w:t>Are used when it is difficult or impossible to specify practical approaches to samplin</w:t>
      </w:r>
      <w:r>
        <w:t>g and testing quality characteristics or confirming</w:t>
      </w:r>
      <w:r>
        <w:rPr>
          <w:spacing w:val="-32"/>
        </w:rPr>
        <w:t xml:space="preserve"> </w:t>
      </w:r>
      <w:r>
        <w:t>performance.</w:t>
      </w:r>
    </w:p>
    <w:p w14:paraId="27CA9A16" w14:textId="77777777" w:rsidR="00F55662" w:rsidRDefault="003F7F77" w:rsidP="00D0470C">
      <w:pPr>
        <w:pStyle w:val="Heading4"/>
      </w:pPr>
      <w:bookmarkStart w:id="105" w:name="End-result_Specifications"/>
      <w:bookmarkEnd w:id="105"/>
      <w:r>
        <w:t>End-result Specifications</w:t>
      </w:r>
    </w:p>
    <w:p w14:paraId="2286015B" w14:textId="77777777" w:rsidR="00F55662" w:rsidRPr="0031661A" w:rsidRDefault="003F7F77" w:rsidP="0031661A">
      <w:pPr>
        <w:pStyle w:val="ListParagraph"/>
      </w:pPr>
      <w:r>
        <w:t>Achie</w:t>
      </w:r>
      <w:r w:rsidRPr="0031661A">
        <w:t>ve the desired outcome by specifying the end result (the agency’s specified outcome).</w:t>
      </w:r>
    </w:p>
    <w:p w14:paraId="09EEBEDA" w14:textId="77777777" w:rsidR="00F55662" w:rsidRPr="0031661A" w:rsidRDefault="003F7F77" w:rsidP="0031661A">
      <w:pPr>
        <w:pStyle w:val="ListParagraph"/>
      </w:pPr>
      <w:r w:rsidRPr="0031661A">
        <w:t>Rely upon agency sampling and testing upon the completion of the contractor’s work to verify that the contractor provided the specified end result.</w:t>
      </w:r>
    </w:p>
    <w:p w14:paraId="271C6CEA" w14:textId="77777777" w:rsidR="00F55662" w:rsidRPr="0031661A" w:rsidRDefault="003F7F77" w:rsidP="0031661A">
      <w:pPr>
        <w:pStyle w:val="ListParagraph"/>
      </w:pPr>
      <w:r w:rsidRPr="0031661A">
        <w:t>Are riskier for the contractor because the contractor is responsible for the ultimate quality of the work.</w:t>
      </w:r>
    </w:p>
    <w:p w14:paraId="088B1DEF" w14:textId="77777777" w:rsidR="00F55662" w:rsidRDefault="003F7F77" w:rsidP="0031661A">
      <w:pPr>
        <w:pStyle w:val="ListParagraph"/>
        <w:rPr>
          <w:rFonts w:ascii="Symbol"/>
        </w:rPr>
      </w:pPr>
      <w:r w:rsidRPr="0031661A">
        <w:t xml:space="preserve">Are used </w:t>
      </w:r>
      <w:r>
        <w:t>when the end result can be confidently specified and</w:t>
      </w:r>
      <w:r>
        <w:rPr>
          <w:spacing w:val="-32"/>
        </w:rPr>
        <w:t xml:space="preserve"> </w:t>
      </w:r>
      <w:r>
        <w:t>verified.</w:t>
      </w:r>
    </w:p>
    <w:p w14:paraId="3CF00944" w14:textId="77777777" w:rsidR="00F55662" w:rsidRDefault="003F7F77" w:rsidP="00D0470C">
      <w:pPr>
        <w:pStyle w:val="Heading4"/>
      </w:pPr>
      <w:bookmarkStart w:id="106" w:name="Quality_Assurance_Specifications"/>
      <w:bookmarkEnd w:id="106"/>
      <w:r>
        <w:t>Quality Assurance Specifications</w:t>
      </w:r>
    </w:p>
    <w:p w14:paraId="5FA03DB5" w14:textId="77777777" w:rsidR="00F55662" w:rsidRPr="0031661A" w:rsidRDefault="003F7F77" w:rsidP="0031661A">
      <w:pPr>
        <w:pStyle w:val="ListParagraph"/>
      </w:pPr>
      <w:r>
        <w:t>Achie</w:t>
      </w:r>
      <w:r w:rsidRPr="0031661A">
        <w:t>ve the desired outcome by specifying the quality characteristics the contractor must achieve.</w:t>
      </w:r>
    </w:p>
    <w:p w14:paraId="216C37F3" w14:textId="77777777" w:rsidR="00F55662" w:rsidRPr="0031661A" w:rsidRDefault="003F7F77" w:rsidP="0031661A">
      <w:pPr>
        <w:pStyle w:val="ListParagraph"/>
      </w:pPr>
      <w:r w:rsidRPr="0031661A">
        <w:t>Rely upon agency sampling and testing as the work proceeds to verify that the contractor is performing and ultimately performs the work as specified.</w:t>
      </w:r>
    </w:p>
    <w:p w14:paraId="4FAB2E08" w14:textId="77777777" w:rsidR="00F55662" w:rsidRPr="0031661A" w:rsidRDefault="003F7F77" w:rsidP="0031661A">
      <w:pPr>
        <w:pStyle w:val="ListParagraph"/>
      </w:pPr>
      <w:r w:rsidRPr="0031661A">
        <w:t>Are riskier for the contractor, though this is somewhat less than in the case of end- result specifications because the quality is measured as the work is performed instead of at the end.</w:t>
      </w:r>
    </w:p>
    <w:p w14:paraId="7511D10E" w14:textId="77777777" w:rsidR="00F55662" w:rsidRDefault="003F7F77" w:rsidP="0031661A">
      <w:pPr>
        <w:pStyle w:val="ListParagraph"/>
        <w:rPr>
          <w:rFonts w:ascii="Symbol"/>
        </w:rPr>
      </w:pPr>
      <w:r w:rsidRPr="0031661A">
        <w:t>Are used when relevant quality characteristics can be identified and verified through s</w:t>
      </w:r>
      <w:r>
        <w:t>ampling and</w:t>
      </w:r>
      <w:r>
        <w:rPr>
          <w:spacing w:val="-9"/>
        </w:rPr>
        <w:t xml:space="preserve"> </w:t>
      </w:r>
      <w:r>
        <w:t>testing.</w:t>
      </w:r>
    </w:p>
    <w:p w14:paraId="478DF25B"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D0AF7ED" w14:textId="77777777" w:rsidR="00F55662" w:rsidRPr="00E63953" w:rsidRDefault="003F7F77" w:rsidP="00E63953">
      <w:pPr>
        <w:rPr>
          <w:b/>
          <w:bCs/>
        </w:rPr>
      </w:pPr>
      <w:r w:rsidRPr="00E63953">
        <w:rPr>
          <w:b/>
          <w:bCs/>
        </w:rPr>
        <w:t>Module 4 Review (continued)</w:t>
      </w:r>
    </w:p>
    <w:p w14:paraId="2E3BBF3D" w14:textId="2E8D43D3" w:rsidR="00F55662" w:rsidRDefault="003F7F77" w:rsidP="00D0470C">
      <w:pPr>
        <w:pStyle w:val="Heading4"/>
      </w:pPr>
      <w:bookmarkStart w:id="107" w:name="Performance-related_Specifications"/>
      <w:bookmarkEnd w:id="107"/>
      <w:r>
        <w:t>Performance-</w:t>
      </w:r>
      <w:r w:rsidR="00E63953" w:rsidRPr="00CB211A">
        <w:rPr>
          <w:iCs/>
          <w:szCs w:val="22"/>
        </w:rPr>
        <w:t>R</w:t>
      </w:r>
      <w:r>
        <w:t>elated Specifications</w:t>
      </w:r>
    </w:p>
    <w:p w14:paraId="452451A4" w14:textId="77777777" w:rsidR="00F55662" w:rsidRPr="0031661A" w:rsidRDefault="003F7F77" w:rsidP="0031661A">
      <w:pPr>
        <w:pStyle w:val="ListParagraph"/>
      </w:pPr>
      <w:r>
        <w:t>Achie</w:t>
      </w:r>
      <w:r w:rsidRPr="0031661A">
        <w:t>ve the desired outcome by specifying the quality characteristics related analytically to fundamental engineering properties that the contractor must achieve. These fundamental engineering properties must themselves be related to performance.</w:t>
      </w:r>
    </w:p>
    <w:p w14:paraId="1D5CC930" w14:textId="77777777" w:rsidR="00F55662" w:rsidRPr="0031661A" w:rsidRDefault="003F7F77" w:rsidP="0031661A">
      <w:pPr>
        <w:pStyle w:val="ListParagraph"/>
      </w:pPr>
      <w:r w:rsidRPr="0031661A">
        <w:t>Rely upon agency sampling and testing as the work proceeds to verify that the contractor is performing and ultimately performs the work as specified.</w:t>
      </w:r>
    </w:p>
    <w:p w14:paraId="0B9EEA4B" w14:textId="77777777" w:rsidR="00F55662" w:rsidRPr="0031661A" w:rsidRDefault="003F7F77" w:rsidP="0031661A">
      <w:pPr>
        <w:pStyle w:val="ListParagraph"/>
      </w:pPr>
      <w:r w:rsidRPr="0031661A">
        <w:t>Are riskier for the contractor, though this is somewhat less than in the case of end- result specifications because the quality is measured as the work is performed.</w:t>
      </w:r>
    </w:p>
    <w:p w14:paraId="6A8EE708" w14:textId="77777777" w:rsidR="00F55662" w:rsidRDefault="003F7F77" w:rsidP="0031661A">
      <w:pPr>
        <w:pStyle w:val="ListParagraph"/>
        <w:rPr>
          <w:rFonts w:ascii="Symbol"/>
        </w:rPr>
      </w:pPr>
      <w:r w:rsidRPr="0031661A">
        <w:t xml:space="preserve">Are used when relevant quality characteristics can be related analytically to fundamental engineering properties and when these characteristics can also be </w:t>
      </w:r>
      <w:bookmarkStart w:id="108" w:name="Performance-based_Specifications"/>
      <w:bookmarkEnd w:id="108"/>
      <w:r w:rsidRPr="0031661A">
        <w:t>verified thr</w:t>
      </w:r>
      <w:r>
        <w:t>ough sampling and</w:t>
      </w:r>
      <w:r>
        <w:rPr>
          <w:spacing w:val="-18"/>
        </w:rPr>
        <w:t xml:space="preserve"> </w:t>
      </w:r>
      <w:r>
        <w:t>testing.</w:t>
      </w:r>
    </w:p>
    <w:p w14:paraId="0B622E30" w14:textId="49481666" w:rsidR="00F55662" w:rsidRDefault="003F7F77" w:rsidP="00D0470C">
      <w:pPr>
        <w:pStyle w:val="Heading4"/>
      </w:pPr>
      <w:r>
        <w:t>Performance-</w:t>
      </w:r>
      <w:r w:rsidR="00CB211A">
        <w:t>B</w:t>
      </w:r>
      <w:r>
        <w:t>ased Specifications</w:t>
      </w:r>
    </w:p>
    <w:p w14:paraId="5092A195" w14:textId="77777777" w:rsidR="00F55662" w:rsidRPr="0031661A" w:rsidRDefault="003F7F77" w:rsidP="0031661A">
      <w:pPr>
        <w:pStyle w:val="ListParagraph"/>
      </w:pPr>
      <w:r>
        <w:t>Ach</w:t>
      </w:r>
      <w:r w:rsidRPr="0031661A">
        <w:t>ieve the desired outcome by specifying the fundamental engineering properties the contractor must achieve. These fundamental engineering properties are themselves related to performance.</w:t>
      </w:r>
    </w:p>
    <w:p w14:paraId="244DA92C" w14:textId="77777777" w:rsidR="00F55662" w:rsidRPr="0031661A" w:rsidRDefault="003F7F77" w:rsidP="0031661A">
      <w:pPr>
        <w:pStyle w:val="ListParagraph"/>
      </w:pPr>
      <w:r w:rsidRPr="0031661A">
        <w:t>Rely upon agency sampling and testing as the work proceeds to verify that the contractor is performing and ultimately performs the work as specified.</w:t>
      </w:r>
    </w:p>
    <w:p w14:paraId="525FC0DE" w14:textId="77777777" w:rsidR="00F55662" w:rsidRPr="0031661A" w:rsidRDefault="003F7F77" w:rsidP="0031661A">
      <w:pPr>
        <w:pStyle w:val="ListParagraph"/>
      </w:pPr>
      <w:r w:rsidRPr="0031661A">
        <w:t>Maximize the contractor’s risk because achievement of the fundamental engineering properties is the contractor’s responsibility.</w:t>
      </w:r>
    </w:p>
    <w:p w14:paraId="3E76F438" w14:textId="77777777" w:rsidR="00F55662" w:rsidRDefault="003F7F77" w:rsidP="0031661A">
      <w:pPr>
        <w:pStyle w:val="ListParagraph"/>
        <w:rPr>
          <w:rFonts w:ascii="Symbol"/>
        </w:rPr>
      </w:pPr>
      <w:r w:rsidRPr="0031661A">
        <w:t>Are used when fundamental engineering properties related directly to performance can be i</w:t>
      </w:r>
      <w:r>
        <w:t>dentified and verified through sampling and</w:t>
      </w:r>
      <w:r>
        <w:rPr>
          <w:spacing w:val="-29"/>
        </w:rPr>
        <w:t xml:space="preserve"> </w:t>
      </w:r>
      <w:r>
        <w:t>testing.</w:t>
      </w:r>
    </w:p>
    <w:p w14:paraId="7F727A4F" w14:textId="77777777" w:rsidR="00F55662" w:rsidRDefault="003F7F77" w:rsidP="001C2C64">
      <w:pPr>
        <w:pStyle w:val="BodyText"/>
      </w:pPr>
      <w:r>
        <w:t>The following are the learning outcomes for Module 4:</w:t>
      </w:r>
    </w:p>
    <w:p w14:paraId="65CB16EB" w14:textId="77777777" w:rsidR="00F55662" w:rsidRPr="0031661A" w:rsidRDefault="003F7F77" w:rsidP="0031661A">
      <w:pPr>
        <w:pStyle w:val="ListParagraph"/>
      </w:pPr>
      <w:r>
        <w:t>Writ</w:t>
      </w:r>
      <w:r w:rsidRPr="0031661A">
        <w:t>e a new specification to a given set of criteria using the five Cs and the agency’s preferred format, given a sample specification.</w:t>
      </w:r>
    </w:p>
    <w:p w14:paraId="3B3B16B4" w14:textId="77777777" w:rsidR="00F55662" w:rsidRPr="0031661A" w:rsidRDefault="003F7F77" w:rsidP="0031661A">
      <w:pPr>
        <w:pStyle w:val="ListParagraph"/>
      </w:pPr>
      <w:r w:rsidRPr="0031661A">
        <w:t>Relate the type of specification to the allocation of risk.</w:t>
      </w:r>
    </w:p>
    <w:p w14:paraId="64E2CF5B" w14:textId="77777777" w:rsidR="00F55662" w:rsidRDefault="003F7F77" w:rsidP="0031661A">
      <w:pPr>
        <w:pStyle w:val="ListParagraph"/>
        <w:rPr>
          <w:rFonts w:ascii="Symbol"/>
        </w:rPr>
      </w:pPr>
      <w:r w:rsidRPr="0031661A">
        <w:t xml:space="preserve">Write </w:t>
      </w:r>
      <w:r>
        <w:t>an end-result specification to replace a method specification, given an excerpt from a method</w:t>
      </w:r>
      <w:r>
        <w:rPr>
          <w:spacing w:val="-13"/>
        </w:rPr>
        <w:t xml:space="preserve"> </w:t>
      </w:r>
      <w:r>
        <w:t>specification.</w:t>
      </w:r>
    </w:p>
    <w:p w14:paraId="6C39B956"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73E94AE" w14:textId="666A4045" w:rsidR="00F55662" w:rsidRPr="0031661A" w:rsidRDefault="0031661A" w:rsidP="0031661A">
      <w:pPr>
        <w:jc w:val="center"/>
        <w:rPr>
          <w:rFonts w:ascii="Times New Roman"/>
          <w:szCs w:val="36"/>
        </w:rPr>
        <w:sectPr w:rsidR="00F55662" w:rsidRPr="0031661A" w:rsidSect="00967161">
          <w:footerReference w:type="default" r:id="rId177"/>
          <w:pgSz w:w="12240" w:h="15840"/>
          <w:pgMar w:top="1440" w:right="1440" w:bottom="1440" w:left="1440" w:header="0" w:footer="732" w:gutter="0"/>
          <w:pgNumType w:start="46"/>
          <w:cols w:space="720"/>
        </w:sectPr>
      </w:pPr>
      <w:r>
        <w:rPr>
          <w:rFonts w:ascii="Times New Roman"/>
          <w:szCs w:val="36"/>
        </w:rPr>
        <w:t>This page is intentionally blank.</w:t>
      </w:r>
    </w:p>
    <w:p w14:paraId="66DAD4B7" w14:textId="77777777" w:rsidR="00F55662" w:rsidRDefault="00F55662" w:rsidP="001C2C64">
      <w:pPr>
        <w:pStyle w:val="BodyText"/>
      </w:pPr>
    </w:p>
    <w:p w14:paraId="741F53D5" w14:textId="77777777" w:rsidR="00F55662" w:rsidRDefault="00F55662" w:rsidP="001C2C64">
      <w:pPr>
        <w:pStyle w:val="BodyText"/>
      </w:pPr>
    </w:p>
    <w:p w14:paraId="70E00D09" w14:textId="77777777" w:rsidR="00F55662" w:rsidRDefault="00F55662" w:rsidP="001C2C64">
      <w:pPr>
        <w:pStyle w:val="BodyText"/>
      </w:pPr>
    </w:p>
    <w:p w14:paraId="5E60F972" w14:textId="77777777" w:rsidR="00F55662" w:rsidRDefault="00F55662" w:rsidP="001C2C64">
      <w:pPr>
        <w:pStyle w:val="BodyText"/>
      </w:pPr>
    </w:p>
    <w:p w14:paraId="494E68E6" w14:textId="77777777" w:rsidR="00F55662" w:rsidRDefault="00F55662" w:rsidP="001C2C64">
      <w:pPr>
        <w:pStyle w:val="BodyText"/>
      </w:pPr>
    </w:p>
    <w:p w14:paraId="601B1B44" w14:textId="77777777" w:rsidR="00F55662" w:rsidRDefault="00F55662" w:rsidP="001C2C64">
      <w:pPr>
        <w:pStyle w:val="BodyText"/>
      </w:pPr>
    </w:p>
    <w:p w14:paraId="0AF1E622" w14:textId="77777777" w:rsidR="00F55662" w:rsidRDefault="00F55662" w:rsidP="001C2C64">
      <w:pPr>
        <w:pStyle w:val="BodyText"/>
      </w:pPr>
    </w:p>
    <w:p w14:paraId="7D166570" w14:textId="77777777" w:rsidR="00F55662" w:rsidRDefault="00F55662" w:rsidP="001C2C64">
      <w:pPr>
        <w:pStyle w:val="BodyText"/>
      </w:pPr>
    </w:p>
    <w:p w14:paraId="5F3E77A4" w14:textId="77777777" w:rsidR="00F55662" w:rsidRDefault="00F55662" w:rsidP="001C2C64">
      <w:pPr>
        <w:pStyle w:val="BodyText"/>
      </w:pPr>
    </w:p>
    <w:p w14:paraId="7A80B574" w14:textId="77777777" w:rsidR="00F55662" w:rsidRDefault="00F55662" w:rsidP="001C2C64">
      <w:pPr>
        <w:pStyle w:val="BodyText"/>
      </w:pPr>
    </w:p>
    <w:p w14:paraId="36BE0C0B" w14:textId="77777777" w:rsidR="00F55662" w:rsidRDefault="00F55662" w:rsidP="001C2C64">
      <w:pPr>
        <w:pStyle w:val="BodyText"/>
      </w:pPr>
    </w:p>
    <w:p w14:paraId="33E0C0DD" w14:textId="77777777" w:rsidR="00F55662" w:rsidRDefault="00F55662" w:rsidP="001C2C64">
      <w:pPr>
        <w:pStyle w:val="BodyText"/>
      </w:pPr>
    </w:p>
    <w:p w14:paraId="5053A0F8" w14:textId="77777777" w:rsidR="00F55662" w:rsidRDefault="003F7F77">
      <w:pPr>
        <w:pStyle w:val="Heading1"/>
        <w:spacing w:before="225"/>
      </w:pPr>
      <w:bookmarkStart w:id="109" w:name="Module_5_:_Conclusion_and_End-of-Course_"/>
      <w:bookmarkStart w:id="110" w:name="_Toc67568069"/>
      <w:bookmarkEnd w:id="109"/>
      <w:r>
        <w:t>Module 5: Conclusion and End-of-Course Activities</w:t>
      </w:r>
      <w:bookmarkEnd w:id="110"/>
    </w:p>
    <w:p w14:paraId="33533D42" w14:textId="77777777" w:rsidR="00F55662" w:rsidRDefault="00F55662">
      <w:pPr>
        <w:sectPr w:rsidR="00F55662" w:rsidSect="00967161">
          <w:headerReference w:type="default" r:id="rId178"/>
          <w:footerReference w:type="default" r:id="rId179"/>
          <w:pgSz w:w="12240" w:h="15840"/>
          <w:pgMar w:top="1440" w:right="1440" w:bottom="1440" w:left="1440" w:header="722" w:footer="732" w:gutter="0"/>
          <w:cols w:space="720"/>
        </w:sectPr>
      </w:pPr>
    </w:p>
    <w:p w14:paraId="16EC0593" w14:textId="254C77FC" w:rsidR="00F55662" w:rsidRPr="0031661A" w:rsidRDefault="0031661A" w:rsidP="0031661A">
      <w:pPr>
        <w:jc w:val="center"/>
        <w:rPr>
          <w:rFonts w:ascii="Times New Roman"/>
          <w:szCs w:val="36"/>
        </w:rPr>
        <w:sectPr w:rsidR="00F55662" w:rsidRPr="0031661A" w:rsidSect="00967161">
          <w:footerReference w:type="default" r:id="rId180"/>
          <w:pgSz w:w="12240" w:h="15840"/>
          <w:pgMar w:top="1440" w:right="1440" w:bottom="1440" w:left="1440" w:header="0" w:footer="732" w:gutter="0"/>
          <w:pgNumType w:start="2"/>
          <w:cols w:space="720"/>
        </w:sectPr>
      </w:pPr>
      <w:r>
        <w:rPr>
          <w:rFonts w:ascii="Times New Roman"/>
          <w:szCs w:val="36"/>
        </w:rPr>
        <w:t>This page is intentionally blank.</w:t>
      </w:r>
    </w:p>
    <w:p w14:paraId="222E13B8" w14:textId="6C4F2A50" w:rsidR="00F55662" w:rsidRDefault="003F7F77" w:rsidP="00413966">
      <w:pPr>
        <w:spacing w:before="96"/>
        <w:rPr>
          <w:szCs w:val="36"/>
        </w:rPr>
      </w:pPr>
      <w:r w:rsidRPr="00413966">
        <w:rPr>
          <w:szCs w:val="36"/>
        </w:rPr>
        <w:t>Slide 5-1</w:t>
      </w:r>
    </w:p>
    <w:p w14:paraId="34174004" w14:textId="3C49700B" w:rsidR="00413966" w:rsidRPr="00413966" w:rsidRDefault="00413966" w:rsidP="00413966">
      <w:pPr>
        <w:spacing w:before="96"/>
        <w:jc w:val="center"/>
        <w:rPr>
          <w:szCs w:val="36"/>
        </w:rPr>
      </w:pPr>
      <w:r>
        <w:rPr>
          <w:noProof/>
          <w:szCs w:val="36"/>
        </w:rPr>
        <w:drawing>
          <wp:inline distT="0" distB="0" distL="0" distR="0" wp14:anchorId="685C23D8" wp14:editId="24D539A5">
            <wp:extent cx="3657600" cy="2743200"/>
            <wp:effectExtent l="19050" t="19050" r="0" b="0"/>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8B0BD99" w14:textId="77777777" w:rsidR="00F55662" w:rsidRDefault="003F7F77" w:rsidP="001C2C64">
      <w:pPr>
        <w:pStyle w:val="BodyText"/>
      </w:pPr>
      <w:bookmarkStart w:id="111" w:name="Module_5:_Conclusion_and_End-of-Course_A"/>
      <w:bookmarkEnd w:id="111"/>
      <w:r>
        <w:t>Module 5 discusses some reference materials and tools for writing specifications.</w:t>
      </w:r>
    </w:p>
    <w:p w14:paraId="0DF86BAA" w14:textId="77777777" w:rsidR="00F55662" w:rsidRPr="00CB211A" w:rsidRDefault="003F7F77" w:rsidP="00CB211A">
      <w:pPr>
        <w:rPr>
          <w:b/>
          <w:bCs/>
        </w:rPr>
      </w:pPr>
      <w:bookmarkStart w:id="112" w:name="Learning_Outcomes"/>
      <w:bookmarkEnd w:id="112"/>
      <w:r w:rsidRPr="00CB211A">
        <w:rPr>
          <w:b/>
          <w:bCs/>
        </w:rPr>
        <w:t>Learning Outcomes</w:t>
      </w:r>
    </w:p>
    <w:p w14:paraId="5A142448" w14:textId="77777777" w:rsidR="00F55662" w:rsidRDefault="003F7F77" w:rsidP="001C2C64">
      <w:pPr>
        <w:pStyle w:val="BodyText"/>
      </w:pPr>
      <w:r>
        <w:t>Module 5 supports all of the learning outcomes.</w:t>
      </w:r>
    </w:p>
    <w:p w14:paraId="6BE64635" w14:textId="77777777" w:rsidR="00F55662" w:rsidRPr="00CB211A" w:rsidRDefault="003F7F77" w:rsidP="00CB211A">
      <w:pPr>
        <w:rPr>
          <w:b/>
          <w:bCs/>
        </w:rPr>
      </w:pPr>
      <w:bookmarkStart w:id="113" w:name="Resources"/>
      <w:bookmarkEnd w:id="113"/>
      <w:r w:rsidRPr="00CB211A">
        <w:rPr>
          <w:b/>
          <w:bCs/>
        </w:rPr>
        <w:t>Resources</w:t>
      </w:r>
    </w:p>
    <w:p w14:paraId="7C20587C" w14:textId="77777777" w:rsidR="00F55662" w:rsidRPr="0031661A" w:rsidRDefault="003F7F77" w:rsidP="0031661A">
      <w:pPr>
        <w:pStyle w:val="ListParagraph"/>
      </w:pPr>
      <w:r>
        <w:t>F</w:t>
      </w:r>
      <w:r w:rsidRPr="0031661A">
        <w:t xml:space="preserve">ederal Plain Language Guidelines, May 2011. </w:t>
      </w:r>
      <w:hyperlink r:id="rId182">
        <w:r w:rsidRPr="0031661A">
          <w:t>http://www.plainlanguage.gov/.</w:t>
        </w:r>
      </w:hyperlink>
    </w:p>
    <w:p w14:paraId="7FEF8959" w14:textId="77777777" w:rsidR="00F55662" w:rsidRPr="0031661A" w:rsidRDefault="003F7F77" w:rsidP="0031661A">
      <w:pPr>
        <w:pStyle w:val="ListParagraph"/>
      </w:pPr>
      <w:r w:rsidRPr="0031661A">
        <w:t>The Construction Specifications Institute. The Project Resource Manual: CSI Manual of Practice. Fifth Edition. New York: McGraw-Hill, 2005.</w:t>
      </w:r>
    </w:p>
    <w:p w14:paraId="237528B9" w14:textId="77777777" w:rsidR="00F55662" w:rsidRPr="0031661A" w:rsidRDefault="003F7F77" w:rsidP="0031661A">
      <w:pPr>
        <w:pStyle w:val="ListParagraph"/>
      </w:pPr>
      <w:r w:rsidRPr="0031661A">
        <w:t>Transportation Research Board of the National Academies. Transportation Research Circular E-C173: Glossary of Transportation Construction Quality Assurance Terms. Sixth Edition, 2013.</w:t>
      </w:r>
    </w:p>
    <w:p w14:paraId="60A811C1" w14:textId="77777777" w:rsidR="00F55662" w:rsidRPr="0031661A" w:rsidRDefault="003F7F77" w:rsidP="0031661A">
      <w:pPr>
        <w:pStyle w:val="ListParagraph"/>
      </w:pPr>
      <w:r w:rsidRPr="0031661A">
        <w:t>United States Department of Transportation, Federal Highway Administration. Development and Review of Specifications. Technical Advisory, OPI – HIAM-20. Washington, DC, March 24, 2010.</w:t>
      </w:r>
    </w:p>
    <w:p w14:paraId="2ABDFD12" w14:textId="77777777" w:rsidR="00F55662" w:rsidRDefault="003F7F77" w:rsidP="0031661A">
      <w:pPr>
        <w:pStyle w:val="ListParagraph"/>
        <w:rPr>
          <w:rFonts w:ascii="Symbol"/>
        </w:rPr>
      </w:pPr>
      <w:r w:rsidRPr="0031661A">
        <w:t>Transportation Research Board of the National Academies. SHRP 2 Renewal Project R07. Performance Specifications for Rapid Highway Renewal, Impleme</w:t>
      </w:r>
      <w:r>
        <w:t>ntation Guidelines Volume II, Developing and Drafting Effective Performance Specifications: A Guide for Specification Writers, 2013. Prepublication draft, not</w:t>
      </w:r>
      <w:r>
        <w:rPr>
          <w:spacing w:val="-9"/>
        </w:rPr>
        <w:t xml:space="preserve"> </w:t>
      </w:r>
      <w:r>
        <w:t>edited.</w:t>
      </w:r>
    </w:p>
    <w:p w14:paraId="55A25ADA" w14:textId="77777777" w:rsidR="00F55662" w:rsidRDefault="00F55662">
      <w:pPr>
        <w:rPr>
          <w:rFonts w:ascii="Symbol"/>
        </w:rPr>
        <w:sectPr w:rsidR="00F55662" w:rsidSect="00967161">
          <w:headerReference w:type="default" r:id="rId183"/>
          <w:pgSz w:w="12240" w:h="15840"/>
          <w:pgMar w:top="1440" w:right="1440" w:bottom="1440" w:left="1440" w:header="722" w:footer="732" w:gutter="0"/>
          <w:cols w:space="720"/>
        </w:sectPr>
      </w:pPr>
    </w:p>
    <w:p w14:paraId="297966B8" w14:textId="10D9B1C8" w:rsidR="00F55662" w:rsidRDefault="003F7F77" w:rsidP="00413966">
      <w:pPr>
        <w:spacing w:before="96"/>
        <w:rPr>
          <w:szCs w:val="36"/>
        </w:rPr>
      </w:pPr>
      <w:r w:rsidRPr="00413966">
        <w:rPr>
          <w:szCs w:val="36"/>
        </w:rPr>
        <w:t>Slide 5-2</w:t>
      </w:r>
    </w:p>
    <w:p w14:paraId="0A860A4B" w14:textId="314DFB88" w:rsidR="00413966" w:rsidRPr="00413966" w:rsidRDefault="00413966" w:rsidP="00413966">
      <w:pPr>
        <w:spacing w:before="96"/>
        <w:jc w:val="center"/>
        <w:rPr>
          <w:szCs w:val="36"/>
        </w:rPr>
      </w:pPr>
      <w:r>
        <w:rPr>
          <w:noProof/>
          <w:szCs w:val="36"/>
        </w:rPr>
        <w:drawing>
          <wp:inline distT="0" distB="0" distL="0" distR="0" wp14:anchorId="17B767B3" wp14:editId="69769427">
            <wp:extent cx="3657600" cy="2743200"/>
            <wp:effectExtent l="19050" t="19050" r="0" b="0"/>
            <wp:docPr id="23" name="Picture 2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ble&#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794F6BD2" w14:textId="77777777" w:rsidR="00F55662" w:rsidRPr="00CB211A" w:rsidRDefault="003F7F77" w:rsidP="00CB211A">
      <w:pPr>
        <w:rPr>
          <w:b/>
          <w:bCs/>
        </w:rPr>
      </w:pPr>
      <w:bookmarkStart w:id="114" w:name="Specification_Writing_References"/>
      <w:bookmarkEnd w:id="114"/>
      <w:r w:rsidRPr="00CB211A">
        <w:rPr>
          <w:b/>
          <w:bCs/>
        </w:rPr>
        <w:t>Specification Writing References</w:t>
      </w:r>
    </w:p>
    <w:p w14:paraId="46C558BC" w14:textId="77777777" w:rsidR="00F55662" w:rsidRDefault="003F7F77" w:rsidP="001C2C64">
      <w:pPr>
        <w:pStyle w:val="BodyText"/>
      </w:pPr>
      <w:r>
        <w:t>There are many specification writing references available. These include the following:</w:t>
      </w:r>
    </w:p>
    <w:p w14:paraId="72DAA3DA" w14:textId="77777777" w:rsidR="0031661A" w:rsidRPr="00CB211A" w:rsidRDefault="003F7F77" w:rsidP="0031661A">
      <w:pPr>
        <w:pStyle w:val="ListParagraph"/>
        <w:rPr>
          <w:bCs/>
        </w:rPr>
      </w:pPr>
      <w:r w:rsidRPr="00CB211A">
        <w:rPr>
          <w:bCs/>
        </w:rPr>
        <w:t>Agency style, writing, or other specification development guidance. These documents are the primary source of guidance during the specification writing process.</w:t>
      </w:r>
    </w:p>
    <w:p w14:paraId="7B73CEA0" w14:textId="063D25AA" w:rsidR="00F55662" w:rsidRPr="00CB211A" w:rsidRDefault="003F7F77" w:rsidP="0031661A">
      <w:pPr>
        <w:pStyle w:val="ListParagraph"/>
        <w:rPr>
          <w:bCs/>
        </w:rPr>
      </w:pPr>
      <w:r w:rsidRPr="00CB211A">
        <w:rPr>
          <w:bCs/>
        </w:rPr>
        <w:t>Specification Writer’s Checklist. The checklist provides a detailed and itemized list of many of the factors a specification writer should consider before, during, and after the writer has undertaken a specification writing task. The checklist begins with the initial assignment and follows the specification writing process through the writing and reviewing steps. Participants should use the checklist as a reminder for each new specification writing assignment. They should also add to the list additional items they believe would be useful reminders during the next specification writing assignment. They should treat the checklist as a living</w:t>
      </w:r>
      <w:r w:rsidRPr="00CB211A">
        <w:rPr>
          <w:bCs/>
          <w:spacing w:val="-26"/>
        </w:rPr>
        <w:t xml:space="preserve"> </w:t>
      </w:r>
      <w:r w:rsidRPr="00CB211A">
        <w:rPr>
          <w:bCs/>
        </w:rPr>
        <w:t>document.</w:t>
      </w:r>
    </w:p>
    <w:p w14:paraId="24CABECC" w14:textId="77777777" w:rsidR="00F55662" w:rsidRPr="00CB211A" w:rsidRDefault="003F7F77" w:rsidP="0031661A">
      <w:pPr>
        <w:pStyle w:val="ListParagraph"/>
        <w:rPr>
          <w:bCs/>
        </w:rPr>
      </w:pPr>
      <w:r w:rsidRPr="00CB211A">
        <w:rPr>
          <w:bCs/>
        </w:rPr>
        <w:t>TRB EC 173 QA Glossary of Terms. This document includes terms and definitions related to the topic of quality assurance.</w:t>
      </w:r>
    </w:p>
    <w:p w14:paraId="0D7723AC" w14:textId="77777777" w:rsidR="0031661A" w:rsidRPr="00CB211A" w:rsidRDefault="003F7F77" w:rsidP="0031661A">
      <w:pPr>
        <w:pStyle w:val="ListParagraph"/>
        <w:rPr>
          <w:bCs/>
        </w:rPr>
      </w:pPr>
      <w:r w:rsidRPr="00CB211A">
        <w:rPr>
          <w:bCs/>
        </w:rPr>
        <w:t>Federal Plain Language Guidelines. These guidelines include general topics on how to make written documents more accessible to their audience. Because this document’s application is not specific to highway construction specifications, weigh each guideline against the agency’s style, writing, or other specification development guidance.</w:t>
      </w:r>
    </w:p>
    <w:p w14:paraId="5F2AACDB" w14:textId="50419DD6" w:rsidR="007B6290" w:rsidRDefault="003F7F77" w:rsidP="007B6290">
      <w:pPr>
        <w:pStyle w:val="ListParagraph"/>
      </w:pPr>
      <w:r w:rsidRPr="00CB211A">
        <w:rPr>
          <w:bCs/>
        </w:rPr>
        <w:t xml:space="preserve">National Highway Specifications Web </w:t>
      </w:r>
      <w:r w:rsidR="007B6290" w:rsidRPr="00CB211A">
        <w:rPr>
          <w:bCs/>
        </w:rPr>
        <w:t>S</w:t>
      </w:r>
      <w:r w:rsidRPr="00CB211A">
        <w:rPr>
          <w:bCs/>
        </w:rPr>
        <w:t xml:space="preserve">ite. This Web site includes standard and supplemental specifications from all State transportation agencies. It can be used as a searchable library of potential model specifications. Always follow up with the agency’s </w:t>
      </w:r>
      <w:r w:rsidRPr="00CB211A">
        <w:rPr>
          <w:bCs/>
          <w:spacing w:val="2"/>
        </w:rPr>
        <w:t xml:space="preserve">Web </w:t>
      </w:r>
      <w:r w:rsidRPr="00CB211A">
        <w:rPr>
          <w:bCs/>
        </w:rPr>
        <w:t>site when choosi</w:t>
      </w:r>
      <w:r>
        <w:t>ng a model</w:t>
      </w:r>
      <w:r w:rsidRPr="0031661A">
        <w:rPr>
          <w:spacing w:val="-31"/>
        </w:rPr>
        <w:t xml:space="preserve"> </w:t>
      </w:r>
      <w:r>
        <w:t>specification.</w:t>
      </w:r>
      <w:r w:rsidR="007B6290">
        <w:br w:type="page"/>
      </w:r>
    </w:p>
    <w:p w14:paraId="4974091C" w14:textId="77777777" w:rsidR="00F55662" w:rsidRPr="00CB211A" w:rsidRDefault="003F7F77" w:rsidP="007B6290">
      <w:pPr>
        <w:pStyle w:val="ListParagraph"/>
        <w:rPr>
          <w:bCs/>
        </w:rPr>
      </w:pPr>
      <w:r w:rsidRPr="00CB211A">
        <w:rPr>
          <w:bCs/>
        </w:rPr>
        <w:t>FHWA Technical Advisory – Development and Review of Specifications. This technical advisory includes general guidance on how to develop and review specifications from FHWA’s perspective. Because this document’s primary audience is FHWA division office staff that review and approve specifications, weigh each guideline against the agency’s style, writing, or other specification development guidance.</w:t>
      </w:r>
    </w:p>
    <w:p w14:paraId="7FF83F35" w14:textId="77777777" w:rsidR="00F55662" w:rsidRPr="00CB211A" w:rsidRDefault="003F7F77" w:rsidP="007B6290">
      <w:pPr>
        <w:pStyle w:val="ListParagraph"/>
        <w:rPr>
          <w:rFonts w:ascii="Symbol"/>
          <w:bCs/>
        </w:rPr>
      </w:pPr>
      <w:r w:rsidRPr="00CB211A">
        <w:rPr>
          <w:bCs/>
        </w:rPr>
        <w:t>SHRP 2 Report. This report presents a flexible framework that specification writers may use to assess whether the use of specifications other than method specifications represents a viable option for a particular project or project element, and, if so, how performance specifications may then be developed and used to achieve project-specific goals and satisfy user</w:t>
      </w:r>
      <w:r w:rsidRPr="00CB211A">
        <w:rPr>
          <w:bCs/>
          <w:spacing w:val="-27"/>
        </w:rPr>
        <w:t xml:space="preserve"> </w:t>
      </w:r>
      <w:r w:rsidRPr="00CB211A">
        <w:rPr>
          <w:bCs/>
        </w:rPr>
        <w:t>needs.</w:t>
      </w:r>
    </w:p>
    <w:p w14:paraId="5D5844E8" w14:textId="77777777" w:rsidR="007B6290" w:rsidRPr="00CB211A" w:rsidRDefault="003F7F77" w:rsidP="007B6290">
      <w:pPr>
        <w:pStyle w:val="ListParagraph"/>
        <w:rPr>
          <w:rFonts w:ascii="Symbol"/>
          <w:bCs/>
        </w:rPr>
      </w:pPr>
      <w:r w:rsidRPr="00CB211A">
        <w:rPr>
          <w:bCs/>
        </w:rPr>
        <w:t>AASHTO Guide Specifications for Highway Construction. This guide includes a model for developing specifications, but the model needs adjustment for use in any given</w:t>
      </w:r>
      <w:r w:rsidRPr="00CB211A">
        <w:rPr>
          <w:bCs/>
          <w:spacing w:val="-6"/>
        </w:rPr>
        <w:t xml:space="preserve"> </w:t>
      </w:r>
      <w:r w:rsidRPr="00CB211A">
        <w:rPr>
          <w:bCs/>
        </w:rPr>
        <w:t>State.</w:t>
      </w:r>
    </w:p>
    <w:p w14:paraId="50B8498F" w14:textId="54ABC959" w:rsidR="00F55662" w:rsidRPr="007B6290" w:rsidRDefault="003F7F77" w:rsidP="007B6290">
      <w:pPr>
        <w:pStyle w:val="ListParagraph"/>
        <w:rPr>
          <w:rFonts w:ascii="Symbol"/>
        </w:rPr>
      </w:pPr>
      <w:r w:rsidRPr="00CB211A">
        <w:rPr>
          <w:bCs/>
        </w:rPr>
        <w:t>Construction Specifications Institute – Project Resource Manual. This manual includes a broad perspective on specification-related topics under various project delivery</w:t>
      </w:r>
      <w:r>
        <w:t xml:space="preserve"> and contracting methods. While the general writing principles apply to highway construction specifications, weigh each guideline against the agency’s style, writing, or other specification development</w:t>
      </w:r>
      <w:r w:rsidRPr="007B6290">
        <w:rPr>
          <w:spacing w:val="-28"/>
        </w:rPr>
        <w:t xml:space="preserve"> </w:t>
      </w:r>
      <w:r>
        <w:t>guidance.</w:t>
      </w:r>
    </w:p>
    <w:p w14:paraId="48EACC30"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5ADC89FF" w14:textId="77777777" w:rsidR="00F55662" w:rsidRPr="00413966" w:rsidRDefault="003F7F77" w:rsidP="00413966">
      <w:pPr>
        <w:spacing w:before="96"/>
        <w:rPr>
          <w:szCs w:val="36"/>
        </w:rPr>
      </w:pPr>
      <w:r w:rsidRPr="00413966">
        <w:rPr>
          <w:szCs w:val="36"/>
        </w:rPr>
        <w:t>Slide 5-3</w:t>
      </w:r>
    </w:p>
    <w:p w14:paraId="59A6EA88" w14:textId="67AB6D1B" w:rsidR="00F55662" w:rsidRDefault="00413966" w:rsidP="007B6290">
      <w:pPr>
        <w:pStyle w:val="BodyText"/>
        <w:jc w:val="center"/>
      </w:pPr>
      <w:r>
        <w:rPr>
          <w:noProof/>
        </w:rPr>
        <w:drawing>
          <wp:inline distT="0" distB="0" distL="0" distR="0" wp14:anchorId="36859E58" wp14:editId="0C228188">
            <wp:extent cx="3657600" cy="2743200"/>
            <wp:effectExtent l="19050" t="19050" r="0" b="0"/>
            <wp:docPr id="97" name="Picture 97" descr="A person using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using a computer&#10;&#10;Description automatically generated with low confidenc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a:ln w="9525" cap="sq">
                      <a:solidFill>
                        <a:srgbClr val="000000"/>
                      </a:solidFill>
                      <a:miter lim="800000"/>
                    </a:ln>
                    <a:effectLst/>
                  </pic:spPr>
                </pic:pic>
              </a:graphicData>
            </a:graphic>
          </wp:inline>
        </w:drawing>
      </w:r>
    </w:p>
    <w:p w14:paraId="18BD76F1" w14:textId="77777777" w:rsidR="00F55662" w:rsidRPr="00CB211A" w:rsidRDefault="003F7F77" w:rsidP="00CB211A">
      <w:pPr>
        <w:rPr>
          <w:b/>
          <w:bCs/>
        </w:rPr>
      </w:pPr>
      <w:bookmarkStart w:id="115" w:name="Word_Processing_Tools"/>
      <w:bookmarkEnd w:id="115"/>
      <w:r w:rsidRPr="00CB211A">
        <w:rPr>
          <w:b/>
          <w:bCs/>
        </w:rPr>
        <w:t>Word Processing Tools</w:t>
      </w:r>
    </w:p>
    <w:p w14:paraId="143ED3BB" w14:textId="77777777" w:rsidR="00F55662" w:rsidRDefault="003F7F77" w:rsidP="001C2C64">
      <w:pPr>
        <w:pStyle w:val="BodyText"/>
      </w:pPr>
      <w:r>
        <w:t>In addition to multiple references, there are also word processing tools available to specification writers.</w:t>
      </w:r>
    </w:p>
    <w:p w14:paraId="494D7371" w14:textId="77777777" w:rsidR="00F55662" w:rsidRDefault="003F7F77" w:rsidP="001C2C64">
      <w:pPr>
        <w:pStyle w:val="BodyText"/>
      </w:pPr>
      <w:r>
        <w:t>Word processing tools, like those available in Microsoft Word</w:t>
      </w:r>
      <w:r>
        <w:rPr>
          <w:position w:val="11"/>
          <w:sz w:val="16"/>
        </w:rPr>
        <w:t>®</w:t>
      </w:r>
      <w:r>
        <w:t>, are a boon to specification writers. They allow one to do the following:</w:t>
      </w:r>
    </w:p>
    <w:p w14:paraId="0805923A" w14:textId="77777777" w:rsidR="007B6290" w:rsidRPr="00CB211A" w:rsidRDefault="003F7F77" w:rsidP="007B6290">
      <w:pPr>
        <w:pStyle w:val="ListParagraph"/>
      </w:pPr>
      <w:r w:rsidRPr="00CB211A">
        <w:t>Check spelling and grammar. Use these features but do not rely on them. Change the program’s grammar settings to recognize passive sentences.</w:t>
      </w:r>
    </w:p>
    <w:p w14:paraId="68F6D48B" w14:textId="2632DAEE" w:rsidR="00F55662" w:rsidRPr="007B6290" w:rsidRDefault="003F7F77" w:rsidP="007B6290">
      <w:pPr>
        <w:pStyle w:val="ListParagraph"/>
      </w:pPr>
      <w:r w:rsidRPr="00CB211A">
        <w:t>View readability statistics. Use file options and proofing functions in Microsoft Word® to show readability statistics. Keep averages (words per sentence, sentences per paragraph), percentage of passive voice, and readability scores low (except the Flesch Readin</w:t>
      </w:r>
      <w:r>
        <w:t>g Ease score, which you want to keep</w:t>
      </w:r>
      <w:r w:rsidRPr="007B6290">
        <w:rPr>
          <w:spacing w:val="-25"/>
        </w:rPr>
        <w:t xml:space="preserve"> </w:t>
      </w:r>
      <w:r>
        <w:t>high).</w:t>
      </w:r>
    </w:p>
    <w:p w14:paraId="6044B927" w14:textId="77777777" w:rsidR="00F55662" w:rsidRDefault="003F7F77" w:rsidP="001C2C64">
      <w:pPr>
        <w:pStyle w:val="BodyText"/>
        <w:rPr>
          <w:sz w:val="17"/>
        </w:rPr>
      </w:pPr>
      <w:r>
        <w:rPr>
          <w:noProof/>
        </w:rPr>
        <w:drawing>
          <wp:anchor distT="0" distB="0" distL="0" distR="0" simplePos="0" relativeHeight="251738624" behindDoc="0" locked="0" layoutInCell="1" allowOverlap="1" wp14:anchorId="78C2DE81" wp14:editId="66DEFC30">
            <wp:simplePos x="0" y="0"/>
            <wp:positionH relativeFrom="page">
              <wp:posOffset>2438400</wp:posOffset>
            </wp:positionH>
            <wp:positionV relativeFrom="paragraph">
              <wp:posOffset>151252</wp:posOffset>
            </wp:positionV>
            <wp:extent cx="2892341" cy="2772346"/>
            <wp:effectExtent l="0" t="0" r="0" b="0"/>
            <wp:wrapTopAndBottom/>
            <wp:docPr id="11" name="image138.jpeg" descr="Enlargement of screen capture of MS Word's Readability Statistic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8.jpeg"/>
                    <pic:cNvPicPr/>
                  </pic:nvPicPr>
                  <pic:blipFill>
                    <a:blip r:embed="rId186" cstate="print"/>
                    <a:stretch>
                      <a:fillRect/>
                    </a:stretch>
                  </pic:blipFill>
                  <pic:spPr>
                    <a:xfrm>
                      <a:off x="0" y="0"/>
                      <a:ext cx="2892341" cy="2772346"/>
                    </a:xfrm>
                    <a:prstGeom prst="rect">
                      <a:avLst/>
                    </a:prstGeom>
                  </pic:spPr>
                </pic:pic>
              </a:graphicData>
            </a:graphic>
          </wp:anchor>
        </w:drawing>
      </w:r>
    </w:p>
    <w:p w14:paraId="477FF325" w14:textId="77777777" w:rsidR="00F55662" w:rsidRDefault="003F7F77" w:rsidP="001C2C64">
      <w:pPr>
        <w:pStyle w:val="BodyText"/>
      </w:pPr>
      <w:r>
        <w:t>Additional information about readability and directions to use the Microsoft Word</w:t>
      </w:r>
      <w:r>
        <w:rPr>
          <w:position w:val="11"/>
          <w:sz w:val="16"/>
        </w:rPr>
        <w:t xml:space="preserve">® </w:t>
      </w:r>
      <w:r>
        <w:t>tools can be found on the Microsoft</w:t>
      </w:r>
      <w:r>
        <w:rPr>
          <w:position w:val="11"/>
          <w:sz w:val="16"/>
        </w:rPr>
        <w:t xml:space="preserve">® </w:t>
      </w:r>
      <w:r>
        <w:t xml:space="preserve">Web site at </w:t>
      </w:r>
      <w:hyperlink r:id="rId187">
        <w:r>
          <w:t>http://office.microsoft.com/.</w:t>
        </w:r>
      </w:hyperlink>
    </w:p>
    <w:p w14:paraId="129FB473"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3D170F7D" w14:textId="77777777" w:rsidR="00F55662" w:rsidRPr="00CB211A" w:rsidRDefault="003F7F77" w:rsidP="00CB211A">
      <w:pPr>
        <w:rPr>
          <w:b/>
          <w:bCs/>
        </w:rPr>
      </w:pPr>
      <w:r w:rsidRPr="00CB211A">
        <w:rPr>
          <w:b/>
          <w:bCs/>
        </w:rPr>
        <w:t>Word Processing Tools (continued)</w:t>
      </w:r>
    </w:p>
    <w:p w14:paraId="38B9FF1C" w14:textId="77777777" w:rsidR="00F55662" w:rsidRPr="00CB211A" w:rsidRDefault="003F7F77" w:rsidP="007B6290">
      <w:pPr>
        <w:pStyle w:val="ListParagraph"/>
      </w:pPr>
      <w:r w:rsidRPr="00CB211A">
        <w:t>Track changes. Enable Track Changes to facilitate the specification review process and collaboration with others.</w:t>
      </w:r>
    </w:p>
    <w:p w14:paraId="527CA0B3" w14:textId="77777777" w:rsidR="00F55662" w:rsidRPr="00CB211A" w:rsidRDefault="003F7F77" w:rsidP="007B6290">
      <w:pPr>
        <w:pStyle w:val="ListParagraph"/>
      </w:pPr>
      <w:r w:rsidRPr="00CB211A">
        <w:t>Comment on draft content. Track supporting information and decisions regarding the content and style of the specifications using the Comments feature.</w:t>
      </w:r>
    </w:p>
    <w:p w14:paraId="122DD077" w14:textId="77777777" w:rsidR="00F55662" w:rsidRDefault="003F7F77" w:rsidP="007B6290">
      <w:pPr>
        <w:pStyle w:val="ListParagraph"/>
        <w:rPr>
          <w:rFonts w:ascii="Symbol"/>
        </w:rPr>
      </w:pPr>
      <w:r w:rsidRPr="00CB211A">
        <w:t>Compare document drafts. To compare two versions of the same document (or retroactively enable Track</w:t>
      </w:r>
      <w:r>
        <w:t xml:space="preserve"> Changes), use the Compare Documents</w:t>
      </w:r>
      <w:r>
        <w:rPr>
          <w:spacing w:val="-37"/>
        </w:rPr>
        <w:t xml:space="preserve"> </w:t>
      </w:r>
      <w:r>
        <w:t>feature.</w:t>
      </w:r>
    </w:p>
    <w:p w14:paraId="02A32C1E" w14:textId="77777777" w:rsidR="00F55662" w:rsidRDefault="00F55662">
      <w:pPr>
        <w:rPr>
          <w:rFonts w:ascii="Symbol"/>
        </w:rPr>
        <w:sectPr w:rsidR="00F55662" w:rsidSect="00967161">
          <w:pgSz w:w="12240" w:h="15840"/>
          <w:pgMar w:top="1440" w:right="1440" w:bottom="1440" w:left="1440" w:header="722" w:footer="732" w:gutter="0"/>
          <w:cols w:space="720"/>
        </w:sectPr>
      </w:pPr>
    </w:p>
    <w:p w14:paraId="7E0E5AA7" w14:textId="77777777" w:rsidR="00F55662" w:rsidRPr="00413966" w:rsidRDefault="003F7F77" w:rsidP="007B6290">
      <w:pPr>
        <w:spacing w:before="96" w:after="100"/>
        <w:rPr>
          <w:szCs w:val="36"/>
        </w:rPr>
      </w:pPr>
      <w:r w:rsidRPr="00413966">
        <w:rPr>
          <w:szCs w:val="36"/>
        </w:rPr>
        <w:t>Slide 5-4</w:t>
      </w:r>
    </w:p>
    <w:p w14:paraId="07B8AA57" w14:textId="7F2DEFE7" w:rsidR="00F55662" w:rsidRDefault="00413966" w:rsidP="007B6290">
      <w:pPr>
        <w:pStyle w:val="BodyText"/>
        <w:spacing w:after="100"/>
        <w:jc w:val="center"/>
      </w:pPr>
      <w:r>
        <w:rPr>
          <w:noProof/>
        </w:rPr>
        <w:drawing>
          <wp:inline distT="0" distB="0" distL="0" distR="0" wp14:anchorId="20596895" wp14:editId="5E24196F">
            <wp:extent cx="3535680" cy="2651760"/>
            <wp:effectExtent l="19050" t="19050" r="7620" b="0"/>
            <wp:docPr id="125" name="Picture 12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 website&#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535680" cy="2651760"/>
                    </a:xfrm>
                    <a:prstGeom prst="rect">
                      <a:avLst/>
                    </a:prstGeom>
                    <a:ln w="9525" cap="sq">
                      <a:solidFill>
                        <a:srgbClr val="000000"/>
                      </a:solidFill>
                      <a:miter lim="800000"/>
                    </a:ln>
                    <a:effectLst/>
                  </pic:spPr>
                </pic:pic>
              </a:graphicData>
            </a:graphic>
          </wp:inline>
        </w:drawing>
      </w:r>
    </w:p>
    <w:p w14:paraId="7E61F80B" w14:textId="77777777" w:rsidR="00F55662" w:rsidRPr="00CB211A" w:rsidRDefault="003F7F77" w:rsidP="00CB211A">
      <w:pPr>
        <w:rPr>
          <w:b/>
          <w:bCs/>
        </w:rPr>
      </w:pPr>
      <w:bookmarkStart w:id="116" w:name="Learning_Outcomes_Review"/>
      <w:bookmarkEnd w:id="116"/>
      <w:r w:rsidRPr="00CB211A">
        <w:rPr>
          <w:b/>
          <w:bCs/>
        </w:rPr>
        <w:t>Learning Outcomes Review</w:t>
      </w:r>
    </w:p>
    <w:p w14:paraId="314E1073" w14:textId="77777777" w:rsidR="00F55662" w:rsidRDefault="003F7F77" w:rsidP="007B6290">
      <w:pPr>
        <w:pStyle w:val="BodyText"/>
        <w:spacing w:after="100"/>
      </w:pPr>
      <w:r>
        <w:t>The learning outcomes for this course include:</w:t>
      </w:r>
    </w:p>
    <w:p w14:paraId="1AD9E2D9" w14:textId="77777777" w:rsidR="00F55662" w:rsidRPr="007B6290" w:rsidRDefault="003F7F77" w:rsidP="007B6290">
      <w:pPr>
        <w:pStyle w:val="ListParagraph"/>
        <w:spacing w:after="100"/>
      </w:pPr>
      <w:r w:rsidRPr="007B6290">
        <w:t>Compare the functions of standard and supplemental specifications with the functions of special provisions.</w:t>
      </w:r>
    </w:p>
    <w:p w14:paraId="33E054DB" w14:textId="77777777" w:rsidR="00F55662" w:rsidRPr="007B6290" w:rsidRDefault="003F7F77" w:rsidP="007B6290">
      <w:pPr>
        <w:pStyle w:val="ListParagraph"/>
        <w:spacing w:after="100"/>
      </w:pPr>
      <w:r w:rsidRPr="007B6290">
        <w:t>Explain how the “order of precedence” affects writing specifications and preparing plans.</w:t>
      </w:r>
    </w:p>
    <w:p w14:paraId="40242DF9" w14:textId="77777777" w:rsidR="00F55662" w:rsidRPr="007B6290" w:rsidRDefault="003F7F77" w:rsidP="007B6290">
      <w:pPr>
        <w:pStyle w:val="ListParagraph"/>
        <w:spacing w:after="100"/>
      </w:pPr>
      <w:r w:rsidRPr="007B6290">
        <w:t>Explain the purposes of a specification.</w:t>
      </w:r>
    </w:p>
    <w:p w14:paraId="4704902F" w14:textId="77777777" w:rsidR="00F55662" w:rsidRPr="007B6290" w:rsidRDefault="003F7F77" w:rsidP="007B6290">
      <w:pPr>
        <w:pStyle w:val="ListParagraph"/>
        <w:spacing w:after="100"/>
      </w:pPr>
      <w:r w:rsidRPr="007B6290">
        <w:t>Describe the purpose of the general provisions.</w:t>
      </w:r>
    </w:p>
    <w:p w14:paraId="151C360A" w14:textId="77777777" w:rsidR="00F55662" w:rsidRPr="007B6290" w:rsidRDefault="003F7F77" w:rsidP="007B6290">
      <w:pPr>
        <w:pStyle w:val="ListParagraph"/>
        <w:spacing w:after="100"/>
      </w:pPr>
      <w:r w:rsidRPr="007B6290">
        <w:t>Explain how specifications are used to assign risk and affect the behavior of different parties, within a given scenario.</w:t>
      </w:r>
    </w:p>
    <w:p w14:paraId="7651E4BD" w14:textId="77777777" w:rsidR="00F55662" w:rsidRPr="007B6290" w:rsidRDefault="003F7F77" w:rsidP="007B6290">
      <w:pPr>
        <w:pStyle w:val="ListParagraph"/>
        <w:spacing w:after="100"/>
      </w:pPr>
      <w:r w:rsidRPr="007B6290">
        <w:t>Compare method and end-result specifications.</w:t>
      </w:r>
    </w:p>
    <w:p w14:paraId="3EC10EF6" w14:textId="77777777" w:rsidR="00F55662" w:rsidRPr="007B6290" w:rsidRDefault="003F7F77" w:rsidP="007B6290">
      <w:pPr>
        <w:pStyle w:val="ListParagraph"/>
        <w:spacing w:after="100"/>
      </w:pPr>
      <w:r w:rsidRPr="007B6290">
        <w:t>Explain each element of the AASHTO five-part format.</w:t>
      </w:r>
    </w:p>
    <w:p w14:paraId="0F67C737" w14:textId="77777777" w:rsidR="00F55662" w:rsidRPr="007B6290" w:rsidRDefault="003F7F77" w:rsidP="007B6290">
      <w:pPr>
        <w:pStyle w:val="ListParagraph"/>
        <w:spacing w:after="100"/>
      </w:pPr>
      <w:r w:rsidRPr="007B6290">
        <w:t>Explain how a consistent writing style can affect the interpretation of specifications.</w:t>
      </w:r>
    </w:p>
    <w:p w14:paraId="1B524646" w14:textId="77777777" w:rsidR="00F55662" w:rsidRPr="007B6290" w:rsidRDefault="003F7F77" w:rsidP="007B6290">
      <w:pPr>
        <w:pStyle w:val="ListParagraph"/>
        <w:spacing w:after="100"/>
      </w:pPr>
      <w:r w:rsidRPr="007B6290">
        <w:t>Explain the potential benefits of writing in the active voice.</w:t>
      </w:r>
    </w:p>
    <w:p w14:paraId="3E5EB53C" w14:textId="77777777" w:rsidR="00F55662" w:rsidRPr="007B6290" w:rsidRDefault="003F7F77" w:rsidP="007B6290">
      <w:pPr>
        <w:pStyle w:val="ListParagraph"/>
        <w:spacing w:after="100"/>
      </w:pPr>
      <w:r w:rsidRPr="007B6290">
        <w:t>Rewrite passive voice sentences into the active voice.</w:t>
      </w:r>
    </w:p>
    <w:p w14:paraId="525B956A" w14:textId="77777777" w:rsidR="00F55662" w:rsidRPr="007B6290" w:rsidRDefault="003F7F77" w:rsidP="007B6290">
      <w:pPr>
        <w:pStyle w:val="ListParagraph"/>
        <w:spacing w:after="100"/>
      </w:pPr>
      <w:r w:rsidRPr="007B6290">
        <w:t>Evaluate specifications to determine the need for imperative or indicative mood.</w:t>
      </w:r>
    </w:p>
    <w:p w14:paraId="1E7FDC73" w14:textId="77777777" w:rsidR="00F55662" w:rsidRPr="007B6290" w:rsidRDefault="003F7F77" w:rsidP="007B6290">
      <w:pPr>
        <w:pStyle w:val="ListParagraph"/>
        <w:spacing w:after="100"/>
      </w:pPr>
      <w:r w:rsidRPr="007B6290">
        <w:t>State the five Cs used in specification writing.</w:t>
      </w:r>
    </w:p>
    <w:p w14:paraId="2A38F28F" w14:textId="77777777" w:rsidR="00F55662" w:rsidRPr="007B6290" w:rsidRDefault="003F7F77" w:rsidP="007B6290">
      <w:pPr>
        <w:pStyle w:val="ListParagraph"/>
        <w:spacing w:after="100"/>
      </w:pPr>
      <w:r w:rsidRPr="007B6290">
        <w:t>Identify potential ambiguities in the wording, given a sample specification.</w:t>
      </w:r>
    </w:p>
    <w:p w14:paraId="65BE1610" w14:textId="77777777" w:rsidR="00F55662" w:rsidRPr="007B6290" w:rsidRDefault="003F7F77" w:rsidP="007B6290">
      <w:pPr>
        <w:pStyle w:val="ListParagraph"/>
        <w:spacing w:after="100"/>
      </w:pPr>
      <w:r w:rsidRPr="007B6290">
        <w:t>Identify the potential benefits of each of the five Cs.</w:t>
      </w:r>
    </w:p>
    <w:p w14:paraId="486153E8" w14:textId="77777777" w:rsidR="00F55662" w:rsidRPr="007B6290" w:rsidRDefault="003F7F77" w:rsidP="007B6290">
      <w:pPr>
        <w:pStyle w:val="ListParagraph"/>
        <w:spacing w:after="100"/>
      </w:pPr>
      <w:r w:rsidRPr="007B6290">
        <w:t>Write a new specification using the five Cs and the agency’s preferred format.</w:t>
      </w:r>
    </w:p>
    <w:p w14:paraId="58DCBAEE" w14:textId="77777777" w:rsidR="00F55662" w:rsidRDefault="003F7F77" w:rsidP="007B6290">
      <w:pPr>
        <w:pStyle w:val="ListParagraph"/>
        <w:spacing w:after="100"/>
        <w:rPr>
          <w:rFonts w:ascii="Symbol"/>
        </w:rPr>
      </w:pPr>
      <w:r w:rsidRPr="007B6290">
        <w:t>Complete a checklist</w:t>
      </w:r>
      <w:r>
        <w:t xml:space="preserve"> of the information needed before writing or revising</w:t>
      </w:r>
      <w:r>
        <w:rPr>
          <w:spacing w:val="-34"/>
        </w:rPr>
        <w:t xml:space="preserve"> </w:t>
      </w:r>
      <w:r>
        <w:t>a specification.</w:t>
      </w:r>
    </w:p>
    <w:p w14:paraId="306BF416" w14:textId="77777777" w:rsidR="00F55662" w:rsidRDefault="00F55662">
      <w:pPr>
        <w:rPr>
          <w:rFonts w:ascii="Symbol" w:hAnsi="Symbol"/>
        </w:rPr>
        <w:sectPr w:rsidR="00F55662" w:rsidSect="00967161">
          <w:pgSz w:w="12240" w:h="15840"/>
          <w:pgMar w:top="1440" w:right="1440" w:bottom="1440" w:left="1440" w:header="722" w:footer="732" w:gutter="0"/>
          <w:cols w:space="720"/>
        </w:sectPr>
      </w:pPr>
    </w:p>
    <w:p w14:paraId="15CE4BD3" w14:textId="77777777" w:rsidR="00F55662" w:rsidRPr="00CB211A" w:rsidRDefault="003F7F77" w:rsidP="00CB211A">
      <w:pPr>
        <w:rPr>
          <w:b/>
          <w:bCs/>
        </w:rPr>
      </w:pPr>
      <w:r w:rsidRPr="00CB211A">
        <w:rPr>
          <w:b/>
          <w:bCs/>
        </w:rPr>
        <w:t>Learning Outcomes Review (continued)</w:t>
      </w:r>
    </w:p>
    <w:p w14:paraId="64DC51AB" w14:textId="77777777" w:rsidR="00413966" w:rsidRPr="007B6290" w:rsidRDefault="00413966" w:rsidP="007B6290">
      <w:pPr>
        <w:pStyle w:val="ListParagraph"/>
      </w:pPr>
      <w:r>
        <w:t>A</w:t>
      </w:r>
      <w:r w:rsidRPr="007B6290">
        <w:t>pply the five Cs and the agency’s preferred format to revise the specification, given a sample specification.</w:t>
      </w:r>
    </w:p>
    <w:p w14:paraId="263FAB6E" w14:textId="77777777" w:rsidR="00F55662" w:rsidRPr="007B6290" w:rsidRDefault="003F7F77" w:rsidP="007B6290">
      <w:pPr>
        <w:pStyle w:val="ListParagraph"/>
      </w:pPr>
      <w:r w:rsidRPr="007B6290">
        <w:t>Write a new specification to a given set of criteria using the five Cs and the agency’s preferred format, given a sample specification.</w:t>
      </w:r>
    </w:p>
    <w:p w14:paraId="73A06344" w14:textId="77777777" w:rsidR="00F55662" w:rsidRPr="007B6290" w:rsidRDefault="003F7F77" w:rsidP="007B6290">
      <w:pPr>
        <w:pStyle w:val="ListParagraph"/>
      </w:pPr>
      <w:r w:rsidRPr="007B6290">
        <w:t>Relate the type of specification to the allocation of risk.</w:t>
      </w:r>
    </w:p>
    <w:p w14:paraId="6B0D0C68" w14:textId="77777777" w:rsidR="00F55662" w:rsidRDefault="003F7F77" w:rsidP="007B6290">
      <w:pPr>
        <w:pStyle w:val="ListParagraph"/>
        <w:rPr>
          <w:rFonts w:ascii="Symbol"/>
        </w:rPr>
      </w:pPr>
      <w:r w:rsidRPr="007B6290">
        <w:t>Write an end-result specification to replace a method specification, given an excerpt</w:t>
      </w:r>
      <w:r>
        <w:t xml:space="preserve"> from a method</w:t>
      </w:r>
      <w:r>
        <w:rPr>
          <w:spacing w:val="-13"/>
        </w:rPr>
        <w:t xml:space="preserve"> </w:t>
      </w:r>
      <w:r>
        <w:t>specification.</w:t>
      </w:r>
    </w:p>
    <w:p w14:paraId="6EA1D06A" w14:textId="77777777" w:rsidR="00F55662" w:rsidRDefault="00F55662">
      <w:pPr>
        <w:rPr>
          <w:rFonts w:ascii="Symbol"/>
        </w:rPr>
        <w:sectPr w:rsidR="00F55662" w:rsidSect="00967161">
          <w:pgSz w:w="12240" w:h="15840"/>
          <w:pgMar w:top="1440" w:right="1440" w:bottom="1440" w:left="1440" w:header="722" w:footer="732" w:gutter="0"/>
          <w:cols w:space="720"/>
        </w:sectPr>
      </w:pPr>
    </w:p>
    <w:p w14:paraId="6FD4C471" w14:textId="77777777" w:rsidR="00F55662" w:rsidRDefault="00F55662" w:rsidP="001C2C64">
      <w:pPr>
        <w:pStyle w:val="BodyText"/>
      </w:pPr>
    </w:p>
    <w:p w14:paraId="50811637" w14:textId="77777777" w:rsidR="00F55662" w:rsidRDefault="00F55662" w:rsidP="001C2C64">
      <w:pPr>
        <w:pStyle w:val="BodyText"/>
      </w:pPr>
    </w:p>
    <w:p w14:paraId="033E1CDE" w14:textId="77777777" w:rsidR="00F55662" w:rsidRDefault="00F55662" w:rsidP="001C2C64">
      <w:pPr>
        <w:pStyle w:val="BodyText"/>
      </w:pPr>
    </w:p>
    <w:p w14:paraId="00E61ECF" w14:textId="77777777" w:rsidR="00F55662" w:rsidRDefault="00F55662" w:rsidP="001C2C64">
      <w:pPr>
        <w:pStyle w:val="BodyText"/>
      </w:pPr>
    </w:p>
    <w:p w14:paraId="17389A7C" w14:textId="77777777" w:rsidR="00F55662" w:rsidRDefault="00F55662" w:rsidP="001C2C64">
      <w:pPr>
        <w:pStyle w:val="BodyText"/>
      </w:pPr>
    </w:p>
    <w:p w14:paraId="718B42C2" w14:textId="77777777" w:rsidR="00F55662" w:rsidRDefault="00F55662" w:rsidP="001C2C64">
      <w:pPr>
        <w:pStyle w:val="BodyText"/>
      </w:pPr>
    </w:p>
    <w:p w14:paraId="068CF0A4" w14:textId="77777777" w:rsidR="00F55662" w:rsidRDefault="00F55662" w:rsidP="001C2C64">
      <w:pPr>
        <w:pStyle w:val="BodyText"/>
      </w:pPr>
    </w:p>
    <w:p w14:paraId="67F8794D" w14:textId="77777777" w:rsidR="00F55662" w:rsidRDefault="00F55662" w:rsidP="001C2C64">
      <w:pPr>
        <w:pStyle w:val="BodyText"/>
      </w:pPr>
    </w:p>
    <w:p w14:paraId="425261E1" w14:textId="77777777" w:rsidR="00F55662" w:rsidRDefault="00F55662" w:rsidP="001C2C64">
      <w:pPr>
        <w:pStyle w:val="BodyText"/>
      </w:pPr>
    </w:p>
    <w:p w14:paraId="6D81C595" w14:textId="77777777" w:rsidR="00F55662" w:rsidRDefault="00F55662" w:rsidP="001C2C64">
      <w:pPr>
        <w:pStyle w:val="BodyText"/>
      </w:pPr>
    </w:p>
    <w:p w14:paraId="2685E4F5" w14:textId="77777777" w:rsidR="00F55662" w:rsidRDefault="00F55662" w:rsidP="001C2C64">
      <w:pPr>
        <w:pStyle w:val="BodyText"/>
      </w:pPr>
    </w:p>
    <w:p w14:paraId="79AD6058" w14:textId="77777777" w:rsidR="00F55662" w:rsidRDefault="00F55662" w:rsidP="001C2C64">
      <w:pPr>
        <w:pStyle w:val="BodyText"/>
      </w:pPr>
    </w:p>
    <w:p w14:paraId="0B560BE7" w14:textId="77777777" w:rsidR="00F55662" w:rsidRDefault="00F55662" w:rsidP="001C2C64">
      <w:pPr>
        <w:pStyle w:val="BodyText"/>
      </w:pPr>
    </w:p>
    <w:p w14:paraId="7F13612D" w14:textId="77777777" w:rsidR="00F55662" w:rsidRDefault="003F7F77">
      <w:pPr>
        <w:pStyle w:val="Heading1"/>
        <w:ind w:left="3041"/>
      </w:pPr>
      <w:bookmarkStart w:id="117" w:name="Participant_Appendices"/>
      <w:bookmarkStart w:id="118" w:name="_Toc67568071"/>
      <w:bookmarkEnd w:id="117"/>
      <w:r>
        <w:t>Participant Appendices</w:t>
      </w:r>
      <w:bookmarkEnd w:id="118"/>
    </w:p>
    <w:p w14:paraId="2583E765" w14:textId="77777777" w:rsidR="00F55662" w:rsidRDefault="00F55662">
      <w:pPr>
        <w:sectPr w:rsidR="00F55662" w:rsidSect="00967161">
          <w:headerReference w:type="default" r:id="rId189"/>
          <w:footerReference w:type="default" r:id="rId190"/>
          <w:pgSz w:w="12240" w:h="15840"/>
          <w:pgMar w:top="1440" w:right="1440" w:bottom="1440" w:left="1440" w:header="722" w:footer="732" w:gutter="0"/>
          <w:pgNumType w:start="1"/>
          <w:cols w:space="720"/>
        </w:sectPr>
      </w:pPr>
    </w:p>
    <w:p w14:paraId="4A67A2BC" w14:textId="6C1A4684" w:rsidR="00F55662" w:rsidRPr="007B6290" w:rsidRDefault="007B6290" w:rsidP="007B6290">
      <w:pPr>
        <w:jc w:val="center"/>
        <w:rPr>
          <w:rFonts w:ascii="Times New Roman"/>
          <w:szCs w:val="36"/>
        </w:rPr>
        <w:sectPr w:rsidR="00F55662" w:rsidRPr="007B6290" w:rsidSect="00967161">
          <w:pgSz w:w="12240" w:h="15840"/>
          <w:pgMar w:top="1440" w:right="1440" w:bottom="1440" w:left="1440" w:header="0" w:footer="732" w:gutter="0"/>
          <w:cols w:space="720"/>
        </w:sectPr>
      </w:pPr>
      <w:r>
        <w:rPr>
          <w:rFonts w:ascii="Times New Roman"/>
          <w:szCs w:val="36"/>
        </w:rPr>
        <w:t>This page is intentionally blank.</w:t>
      </w:r>
    </w:p>
    <w:p w14:paraId="5B00B9F5" w14:textId="77777777" w:rsidR="00F55662" w:rsidRDefault="003F7F77">
      <w:pPr>
        <w:pStyle w:val="Heading2"/>
      </w:pPr>
      <w:bookmarkStart w:id="119" w:name="Appendix_A:_Spearin_Doctrine_Explanation"/>
      <w:bookmarkStart w:id="120" w:name="_Toc67568072"/>
      <w:bookmarkEnd w:id="119"/>
      <w:r>
        <w:t>Appendix A: Spearin Doctrine Explanation</w:t>
      </w:r>
      <w:bookmarkEnd w:id="120"/>
    </w:p>
    <w:p w14:paraId="45EAC372" w14:textId="77777777" w:rsidR="00F55662" w:rsidRDefault="003F7F77" w:rsidP="001C2C64">
      <w:pPr>
        <w:pStyle w:val="BodyText"/>
      </w:pPr>
      <w:r>
        <w:t>The Spearin Doctrine is derived from a decision made by the United States Supreme Court. The decision concerned the case of United States v. Spearin, 248 U.S. 132 (1918). The doctrine establishes that the contractor is not liable to the agency that prepared the plans and specifications for damages that result from deficiencies in those plans and specifications. Said another way, the agency implicitly warrants the accuracy and sufficiency of the contract documents, relieving the contractor of responsibility for defects in these documents.</w:t>
      </w:r>
    </w:p>
    <w:p w14:paraId="1A951EF8" w14:textId="77777777" w:rsidR="00F55662" w:rsidRDefault="003F7F77" w:rsidP="001C2C64">
      <w:pPr>
        <w:pStyle w:val="BodyText"/>
      </w:pPr>
      <w:r>
        <w:t>In the Spearin case itself, the contractor, Spearin, was contracted to build a dry-dock at the Brooklyn Navy Yard by the United States Government. In order to build the dry-dock at the site selected by the agency, the contractor had to relocate a portion of a sewer that ran through the site. The agency provided the plans and specifications containing the requirements for the relocation of the section of the sewer. The contractor completed the relocation of the section of sewer in accordance with the plans and specifications, and the agency approved and accepted the</w:t>
      </w:r>
      <w:r>
        <w:rPr>
          <w:spacing w:val="-30"/>
        </w:rPr>
        <w:t xml:space="preserve"> </w:t>
      </w:r>
      <w:r>
        <w:t>work.</w:t>
      </w:r>
    </w:p>
    <w:p w14:paraId="3D7ED03C" w14:textId="77777777" w:rsidR="00F55662" w:rsidRDefault="003F7F77" w:rsidP="001C2C64">
      <w:pPr>
        <w:pStyle w:val="BodyText"/>
      </w:pPr>
      <w:r>
        <w:t>Nearly one year after the relocation of the sewer, a dam in a connecting sewer caused the relocated sewer to flood and burst, flooding the area excavated for the dry-dock.</w:t>
      </w:r>
    </w:p>
    <w:p w14:paraId="450760F8" w14:textId="77777777" w:rsidR="00F55662" w:rsidRDefault="003F7F77" w:rsidP="001C2C64">
      <w:pPr>
        <w:pStyle w:val="BodyText"/>
      </w:pPr>
      <w:r>
        <w:t>This dam was not shown on the agency's plans and specifications. The Court held that the agency created an implied warranty that, if the contractor executed its work in accordance with the plans and specifications, the relocated sewer would be adequate. The Court further held that the general clauses requiring the contractor to examine the site and the plans and to maintain responsibility for the work until completion did not overcome or invalidate this implied warranty.</w:t>
      </w:r>
    </w:p>
    <w:p w14:paraId="320FCE51" w14:textId="77777777" w:rsidR="007B6290" w:rsidRDefault="003F7F77" w:rsidP="001C2C64">
      <w:pPr>
        <w:pStyle w:val="BodyText"/>
      </w:pPr>
      <w:r>
        <w:t>Other courts have further refined the Spearin doctrine to encompass two specific implied warranties. The first implied warranty is that the plans and specifications are accurate and the second is that they are suitable for their intended use. An agency breaches the first warranty when the plans contain errors or other deficiencies (for example, if there is a dam in the sewer that is not shown on the plans or described in the specifications). An agency breaches the second warranty when a contractor complies with the requirements of the plans and specifications, but fails to produce a finished project suitable for its intended purpose or satisfactory to the agency. An example might be a contractor who builds a bridge in strict accord with the plans and specifications, but the resulting bridge is found to be structurally unsound.</w:t>
      </w:r>
    </w:p>
    <w:p w14:paraId="5D8F583B" w14:textId="3B226880" w:rsidR="00F55662" w:rsidRDefault="003F7F77" w:rsidP="001C2C64">
      <w:pPr>
        <w:pStyle w:val="BodyText"/>
      </w:pPr>
      <w:r>
        <w:t>In both of the above-listed situations, a contractor may hold the agency liable for the added expense required to complete the project due to the inadequate plans and specifications. The contractor, however, must still show good faith. If the contractor has notice that the plans and specifications are defective, it must notify the agency promptly in order to preserve its cause of action. It should also be noted that courts have determined the Spearin doctrine to apply to private as well as public contracts.</w:t>
      </w:r>
    </w:p>
    <w:p w14:paraId="2093DC9F" w14:textId="77777777" w:rsidR="00F55662" w:rsidRDefault="003F7F77" w:rsidP="001C2C64">
      <w:pPr>
        <w:pStyle w:val="BodyText"/>
      </w:pPr>
      <w:r>
        <w:t>Mitchell, Brendan P. "The Applicability of the Spearin Doctrine: Do Owners Warrant Plans and Specifications?". Find Law for Legal Professionals. 03, 2008. Accessed 07, 2013.</w:t>
      </w:r>
    </w:p>
    <w:p w14:paraId="638395ED" w14:textId="77777777" w:rsidR="00F55662" w:rsidRDefault="00F55662">
      <w:pPr>
        <w:sectPr w:rsidR="00F55662" w:rsidSect="00967161">
          <w:headerReference w:type="default" r:id="rId191"/>
          <w:pgSz w:w="12240" w:h="15840"/>
          <w:pgMar w:top="1440" w:right="1440" w:bottom="1440" w:left="1440" w:header="722" w:footer="732" w:gutter="0"/>
          <w:cols w:space="720"/>
        </w:sectPr>
      </w:pPr>
    </w:p>
    <w:p w14:paraId="6663C0FD" w14:textId="77777777" w:rsidR="007B6290" w:rsidRPr="007B6290" w:rsidRDefault="007B6290" w:rsidP="007B6290">
      <w:pPr>
        <w:jc w:val="center"/>
        <w:rPr>
          <w:rFonts w:ascii="Times New Roman"/>
          <w:szCs w:val="36"/>
        </w:rPr>
        <w:sectPr w:rsidR="007B6290" w:rsidRPr="007B6290" w:rsidSect="00967161">
          <w:pgSz w:w="12240" w:h="15840"/>
          <w:pgMar w:top="1440" w:right="1440" w:bottom="1440" w:left="1440" w:header="0" w:footer="732" w:gutter="0"/>
          <w:cols w:space="720"/>
        </w:sectPr>
      </w:pPr>
      <w:bookmarkStart w:id="121" w:name="Appendix_B:_Sample_Style_Guide_Table_of_"/>
      <w:bookmarkEnd w:id="121"/>
      <w:r>
        <w:rPr>
          <w:rFonts w:ascii="Times New Roman"/>
          <w:szCs w:val="36"/>
        </w:rPr>
        <w:t>This page is intentionally blank.</w:t>
      </w:r>
    </w:p>
    <w:p w14:paraId="20FA9426" w14:textId="53D51009" w:rsidR="00F55662" w:rsidRDefault="003F7F77">
      <w:pPr>
        <w:pStyle w:val="Heading2"/>
        <w:spacing w:after="3"/>
      </w:pPr>
      <w:bookmarkStart w:id="122" w:name="_Toc67568073"/>
      <w:r>
        <w:t>Appendix B: Sample Style Guide Table of Contents</w:t>
      </w:r>
      <w:bookmarkEnd w:id="122"/>
    </w:p>
    <w:p w14:paraId="481231AC" w14:textId="77777777" w:rsidR="00F55662" w:rsidRDefault="003F7F77" w:rsidP="001C2C64">
      <w:pPr>
        <w:pStyle w:val="BodyText"/>
      </w:pPr>
      <w:r>
        <w:rPr>
          <w:noProof/>
        </w:rPr>
        <w:drawing>
          <wp:inline distT="0" distB="0" distL="0" distR="0" wp14:anchorId="55B5F1C1" wp14:editId="40085D84">
            <wp:extent cx="5485498" cy="7412450"/>
            <wp:effectExtent l="0" t="0" r="0" b="0"/>
            <wp:docPr id="13" name="image140.png" descr="This is a PDF of a table of contents of a style guide showing the main headings and sub-headings. Main headings include overview, organization of standard specifications, wording of specifications, citing standard document titles and internal references, and other wording and usage. Sub-headings under overview include general, purpose of revision, the active voice, consistency, reduced repetition. Sub-headings under organization of standard specifications include general, numbering sections, general provisions, technical provisions, and formatting definitions. Sub-headings under working of specifications include general, voice, active voice, passive voice, misusing the passive voice, imperative mood, positive phrase, sections in the standard specifications, and standard wording and phrases. Sub-headings under citing standard document titles and internal references include complete publications; forms, certifications, and standards; internal cross references; and citation accuracy. Sub-headings under other wording and usage include general, needless words and jargon, and words and phrases not to use. The structure uses a single numeral for a primary heading (1, 2, 3, etc.) and a numeral with one decimal point for sub-headings (1.1, 1.2, 1.3,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0.png"/>
                    <pic:cNvPicPr/>
                  </pic:nvPicPr>
                  <pic:blipFill>
                    <a:blip r:embed="rId192" cstate="print"/>
                    <a:stretch>
                      <a:fillRect/>
                    </a:stretch>
                  </pic:blipFill>
                  <pic:spPr>
                    <a:xfrm>
                      <a:off x="0" y="0"/>
                      <a:ext cx="5485498" cy="7412450"/>
                    </a:xfrm>
                    <a:prstGeom prst="rect">
                      <a:avLst/>
                    </a:prstGeom>
                  </pic:spPr>
                </pic:pic>
              </a:graphicData>
            </a:graphic>
          </wp:inline>
        </w:drawing>
      </w:r>
    </w:p>
    <w:p w14:paraId="7D087257" w14:textId="77777777" w:rsidR="00F55662" w:rsidRDefault="00F55662">
      <w:pPr>
        <w:rPr>
          <w:sz w:val="20"/>
        </w:rPr>
        <w:sectPr w:rsidR="00F55662" w:rsidSect="00967161">
          <w:pgSz w:w="12240" w:h="15840"/>
          <w:pgMar w:top="1440" w:right="1440" w:bottom="1440" w:left="1440" w:header="722" w:footer="732" w:gutter="0"/>
          <w:cols w:space="720"/>
        </w:sectPr>
      </w:pPr>
    </w:p>
    <w:p w14:paraId="468360CB" w14:textId="77777777" w:rsidR="00F55662" w:rsidRDefault="003F7F77" w:rsidP="001C2C64">
      <w:pPr>
        <w:pStyle w:val="BodyText"/>
      </w:pPr>
      <w:r>
        <w:rPr>
          <w:noProof/>
        </w:rPr>
        <w:drawing>
          <wp:inline distT="0" distB="0" distL="0" distR="0" wp14:anchorId="1BF87A14" wp14:editId="2670250A">
            <wp:extent cx="5484849" cy="7412450"/>
            <wp:effectExtent l="0" t="0" r="0" b="0"/>
            <wp:docPr id="15" name="image141.png" descr="This is the second page of a PDF of a table of contents of a style guide showing the main headings and sub-headings. Main headings include other wording and usage; numerals vs. words; abbreviations, acronyms and symbols; tables; and lists. Sub-headings under wording and usage include words and phrases not to use, using specific words or phrases, hyphenation, word separation, and standard phrasing. Sub-headings under numerals vs. words include general, decimals, time and date, money, fractions, percent, commas. Sub-headings under abbreviations, acronyms and symbols include definitions; rules for acronyms and abbreviations; acronyms and abbreviations; measurement style; measurement symbols; mathematical and other signs and symbols; ranges; ranges in text; ranges in tables; minimum, maximum, minutes; tolerances; and additional rules and examples. Sub-headings under tables include general, tables, table layout, table notes, and dates in tables. Sub-headings under lists include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1.png"/>
                    <pic:cNvPicPr/>
                  </pic:nvPicPr>
                  <pic:blipFill>
                    <a:blip r:embed="rId193" cstate="print"/>
                    <a:stretch>
                      <a:fillRect/>
                    </a:stretch>
                  </pic:blipFill>
                  <pic:spPr>
                    <a:xfrm>
                      <a:off x="0" y="0"/>
                      <a:ext cx="5484849" cy="7412450"/>
                    </a:xfrm>
                    <a:prstGeom prst="rect">
                      <a:avLst/>
                    </a:prstGeom>
                  </pic:spPr>
                </pic:pic>
              </a:graphicData>
            </a:graphic>
          </wp:inline>
        </w:drawing>
      </w:r>
    </w:p>
    <w:p w14:paraId="392513AE" w14:textId="77777777" w:rsidR="00F55662" w:rsidRDefault="00F55662">
      <w:pPr>
        <w:rPr>
          <w:rFonts w:ascii="Times New Roman"/>
          <w:sz w:val="20"/>
        </w:rPr>
        <w:sectPr w:rsidR="00F55662" w:rsidSect="00967161">
          <w:pgSz w:w="12240" w:h="15840"/>
          <w:pgMar w:top="1440" w:right="1440" w:bottom="1440" w:left="1440" w:header="722" w:footer="732" w:gutter="0"/>
          <w:cols w:space="720"/>
        </w:sectPr>
      </w:pPr>
    </w:p>
    <w:p w14:paraId="25EBF1C8" w14:textId="77777777" w:rsidR="00F55662" w:rsidRDefault="003F7F77" w:rsidP="001C2C64">
      <w:pPr>
        <w:pStyle w:val="BodyText"/>
      </w:pPr>
      <w:r>
        <w:rPr>
          <w:noProof/>
        </w:rPr>
        <w:drawing>
          <wp:inline distT="0" distB="0" distL="0" distR="0" wp14:anchorId="3749A6F5" wp14:editId="1F96D2EE">
            <wp:extent cx="5484250" cy="3709035"/>
            <wp:effectExtent l="0" t="0" r="0" b="0"/>
            <wp:docPr id="17" name="image142.png" descr="This is the third page of a PDF of a table of contents of a style guide showing the main headings and sub-headings. Main headings include lists, punctuation, and capitalization. Sub-headings under lists include capitalization, punctuation, sub lists, and structure. Sub-headings under punctuation include serial commas, closing quotation marks, quotation marks around words as words, letters as shapes, hyphens and dashes, and hard spaces. Sub-headings under capitalization include general; specific categories; common nouns, common usage; specific words in a specific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2.png"/>
                    <pic:cNvPicPr/>
                  </pic:nvPicPr>
                  <pic:blipFill>
                    <a:blip r:embed="rId194" cstate="print"/>
                    <a:stretch>
                      <a:fillRect/>
                    </a:stretch>
                  </pic:blipFill>
                  <pic:spPr>
                    <a:xfrm>
                      <a:off x="0" y="0"/>
                      <a:ext cx="5484250" cy="3709035"/>
                    </a:xfrm>
                    <a:prstGeom prst="rect">
                      <a:avLst/>
                    </a:prstGeom>
                  </pic:spPr>
                </pic:pic>
              </a:graphicData>
            </a:graphic>
          </wp:inline>
        </w:drawing>
      </w:r>
    </w:p>
    <w:p w14:paraId="67A74711" w14:textId="77777777" w:rsidR="00F55662" w:rsidRDefault="00F55662">
      <w:pPr>
        <w:rPr>
          <w:rFonts w:ascii="Times New Roman"/>
          <w:sz w:val="20"/>
        </w:rPr>
        <w:sectPr w:rsidR="00F55662" w:rsidSect="00967161">
          <w:pgSz w:w="12240" w:h="15840"/>
          <w:pgMar w:top="1440" w:right="1440" w:bottom="1440" w:left="1440" w:header="722" w:footer="732" w:gutter="0"/>
          <w:cols w:space="720"/>
        </w:sectPr>
      </w:pPr>
    </w:p>
    <w:p w14:paraId="16D5723C" w14:textId="16CBD846" w:rsidR="00F55662" w:rsidRPr="00D252DA" w:rsidRDefault="00D252DA" w:rsidP="00D252DA">
      <w:pPr>
        <w:jc w:val="center"/>
        <w:rPr>
          <w:rFonts w:ascii="Times New Roman"/>
          <w:szCs w:val="36"/>
        </w:rPr>
        <w:sectPr w:rsidR="00F55662" w:rsidRPr="00D252DA" w:rsidSect="00967161">
          <w:pgSz w:w="12240" w:h="15840"/>
          <w:pgMar w:top="1440" w:right="1440" w:bottom="1440" w:left="1440" w:header="0" w:footer="732" w:gutter="0"/>
          <w:pgNumType w:start="8"/>
          <w:cols w:space="720"/>
        </w:sectPr>
      </w:pPr>
      <w:r>
        <w:rPr>
          <w:rFonts w:ascii="Times New Roman"/>
          <w:szCs w:val="36"/>
        </w:rPr>
        <w:t>This page is intentionally blank.</w:t>
      </w:r>
    </w:p>
    <w:p w14:paraId="3DF31C17" w14:textId="77777777" w:rsidR="00F55662" w:rsidRDefault="003F7F77">
      <w:pPr>
        <w:pStyle w:val="Heading2"/>
      </w:pPr>
      <w:bookmarkStart w:id="123" w:name="Appendix_C:_Commonly_Used_Phrases"/>
      <w:bookmarkStart w:id="124" w:name="_Toc67568074"/>
      <w:bookmarkEnd w:id="123"/>
      <w:r>
        <w:t>Appendix C: Commonly Used Phrases</w:t>
      </w:r>
      <w:bookmarkEnd w:id="124"/>
    </w:p>
    <w:tbl>
      <w:tblPr>
        <w:tblW w:w="0" w:type="auto"/>
        <w:tblInd w:w="74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4015"/>
        <w:gridCol w:w="4013"/>
      </w:tblGrid>
      <w:tr w:rsidR="00F55662" w14:paraId="64BB5934" w14:textId="77777777">
        <w:trPr>
          <w:trHeight w:hRule="exact" w:val="634"/>
        </w:trPr>
        <w:tc>
          <w:tcPr>
            <w:tcW w:w="4015" w:type="dxa"/>
            <w:tcBorders>
              <w:top w:val="nil"/>
              <w:left w:val="nil"/>
              <w:bottom w:val="nil"/>
            </w:tcBorders>
            <w:shd w:val="clear" w:color="auto" w:fill="000000"/>
          </w:tcPr>
          <w:p w14:paraId="5D50D94B" w14:textId="77777777" w:rsidR="00F55662" w:rsidRDefault="003F7F77">
            <w:pPr>
              <w:pStyle w:val="TableParagraph"/>
              <w:spacing w:before="175"/>
              <w:ind w:left="1213" w:right="1210"/>
              <w:jc w:val="center"/>
              <w:rPr>
                <w:b/>
              </w:rPr>
            </w:pPr>
            <w:r>
              <w:rPr>
                <w:b/>
                <w:color w:val="FFFFFF"/>
              </w:rPr>
              <w:t>Common Use</w:t>
            </w:r>
          </w:p>
        </w:tc>
        <w:tc>
          <w:tcPr>
            <w:tcW w:w="4013" w:type="dxa"/>
            <w:tcBorders>
              <w:top w:val="nil"/>
              <w:bottom w:val="nil"/>
              <w:right w:val="nil"/>
            </w:tcBorders>
            <w:shd w:val="clear" w:color="auto" w:fill="000000"/>
          </w:tcPr>
          <w:p w14:paraId="01ACFEE5" w14:textId="77777777" w:rsidR="00F55662" w:rsidRDefault="003F7F77">
            <w:pPr>
              <w:pStyle w:val="TableParagraph"/>
              <w:spacing w:before="175"/>
              <w:ind w:left="1205" w:right="1207"/>
              <w:jc w:val="center"/>
              <w:rPr>
                <w:b/>
              </w:rPr>
            </w:pPr>
            <w:r>
              <w:rPr>
                <w:b/>
                <w:color w:val="FFFFFF"/>
              </w:rPr>
              <w:t>Suggested</w:t>
            </w:r>
          </w:p>
        </w:tc>
      </w:tr>
      <w:tr w:rsidR="00F55662" w14:paraId="32638894" w14:textId="77777777">
        <w:trPr>
          <w:trHeight w:hRule="exact" w:val="590"/>
        </w:trPr>
        <w:tc>
          <w:tcPr>
            <w:tcW w:w="4015" w:type="dxa"/>
            <w:tcBorders>
              <w:top w:val="nil"/>
              <w:left w:val="single" w:sz="4" w:space="0" w:color="000000"/>
              <w:bottom w:val="single" w:sz="4" w:space="0" w:color="000000"/>
              <w:right w:val="single" w:sz="4" w:space="0" w:color="000000"/>
            </w:tcBorders>
          </w:tcPr>
          <w:p w14:paraId="0259FAB6" w14:textId="77777777" w:rsidR="00F55662" w:rsidRDefault="003F7F77">
            <w:pPr>
              <w:pStyle w:val="TableParagraph"/>
              <w:spacing w:before="154"/>
              <w:ind w:left="816" w:right="813"/>
              <w:jc w:val="center"/>
              <w:rPr>
                <w:i/>
              </w:rPr>
            </w:pPr>
            <w:r>
              <w:rPr>
                <w:i/>
              </w:rPr>
              <w:t>absolutely essential</w:t>
            </w:r>
          </w:p>
        </w:tc>
        <w:tc>
          <w:tcPr>
            <w:tcW w:w="4013" w:type="dxa"/>
            <w:tcBorders>
              <w:top w:val="nil"/>
              <w:left w:val="single" w:sz="4" w:space="0" w:color="000000"/>
              <w:bottom w:val="single" w:sz="4" w:space="0" w:color="000000"/>
              <w:right w:val="single" w:sz="4" w:space="0" w:color="000000"/>
            </w:tcBorders>
          </w:tcPr>
          <w:p w14:paraId="50F3C1ED" w14:textId="77777777" w:rsidR="00F55662" w:rsidRDefault="003F7F77">
            <w:pPr>
              <w:pStyle w:val="TableParagraph"/>
              <w:spacing w:before="154"/>
              <w:ind w:left="1387" w:right="1387"/>
              <w:jc w:val="center"/>
              <w:rPr>
                <w:i/>
              </w:rPr>
            </w:pPr>
            <w:r>
              <w:rPr>
                <w:i/>
              </w:rPr>
              <w:t>essential</w:t>
            </w:r>
          </w:p>
        </w:tc>
      </w:tr>
      <w:tr w:rsidR="00F55662" w14:paraId="34AC23A0"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2F7B5A54" w14:textId="77777777" w:rsidR="00F55662" w:rsidRDefault="003F7F77">
            <w:pPr>
              <w:pStyle w:val="TableParagraph"/>
              <w:spacing w:before="142"/>
              <w:ind w:left="816" w:right="815"/>
              <w:jc w:val="center"/>
              <w:rPr>
                <w:i/>
              </w:rPr>
            </w:pPr>
            <w:r>
              <w:rPr>
                <w:i/>
              </w:rPr>
              <w:t>successfully complete</w:t>
            </w:r>
          </w:p>
        </w:tc>
        <w:tc>
          <w:tcPr>
            <w:tcW w:w="4013" w:type="dxa"/>
            <w:tcBorders>
              <w:top w:val="single" w:sz="4" w:space="0" w:color="000000"/>
              <w:left w:val="single" w:sz="4" w:space="0" w:color="000000"/>
              <w:bottom w:val="single" w:sz="4" w:space="0" w:color="000000"/>
              <w:right w:val="single" w:sz="4" w:space="0" w:color="000000"/>
            </w:tcBorders>
          </w:tcPr>
          <w:p w14:paraId="2A4503B6" w14:textId="77777777" w:rsidR="00F55662" w:rsidRDefault="003F7F77">
            <w:pPr>
              <w:pStyle w:val="TableParagraph"/>
              <w:spacing w:before="142"/>
              <w:ind w:left="1385" w:right="1388"/>
              <w:jc w:val="center"/>
              <w:rPr>
                <w:i/>
              </w:rPr>
            </w:pPr>
            <w:r>
              <w:rPr>
                <w:i/>
              </w:rPr>
              <w:t>complete</w:t>
            </w:r>
          </w:p>
        </w:tc>
      </w:tr>
      <w:tr w:rsidR="00F55662" w14:paraId="5D7FE212"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4ADF880B" w14:textId="77777777" w:rsidR="00F55662" w:rsidRDefault="003F7F77">
            <w:pPr>
              <w:pStyle w:val="TableParagraph"/>
              <w:spacing w:before="144"/>
              <w:ind w:left="815" w:right="815"/>
              <w:jc w:val="center"/>
            </w:pPr>
            <w:r>
              <w:t>a minimum of</w:t>
            </w:r>
          </w:p>
        </w:tc>
        <w:tc>
          <w:tcPr>
            <w:tcW w:w="4013" w:type="dxa"/>
            <w:tcBorders>
              <w:top w:val="single" w:sz="4" w:space="0" w:color="000000"/>
              <w:left w:val="single" w:sz="4" w:space="0" w:color="000000"/>
              <w:bottom w:val="single" w:sz="4" w:space="0" w:color="000000"/>
              <w:right w:val="single" w:sz="4" w:space="0" w:color="000000"/>
            </w:tcBorders>
          </w:tcPr>
          <w:p w14:paraId="7C72DC71" w14:textId="77777777" w:rsidR="00F55662" w:rsidRDefault="003F7F77">
            <w:pPr>
              <w:pStyle w:val="TableParagraph"/>
              <w:spacing w:before="144"/>
              <w:ind w:left="1387" w:right="1387"/>
              <w:jc w:val="center"/>
            </w:pPr>
            <w:r>
              <w:t>at least</w:t>
            </w:r>
          </w:p>
        </w:tc>
      </w:tr>
      <w:tr w:rsidR="00F55662" w14:paraId="5837A21A" w14:textId="77777777">
        <w:trPr>
          <w:trHeight w:hRule="exact" w:val="586"/>
        </w:trPr>
        <w:tc>
          <w:tcPr>
            <w:tcW w:w="4015" w:type="dxa"/>
            <w:tcBorders>
              <w:top w:val="single" w:sz="4" w:space="0" w:color="000000"/>
              <w:left w:val="single" w:sz="4" w:space="0" w:color="000000"/>
              <w:bottom w:val="single" w:sz="4" w:space="0" w:color="000000"/>
              <w:right w:val="single" w:sz="4" w:space="0" w:color="000000"/>
            </w:tcBorders>
          </w:tcPr>
          <w:p w14:paraId="0E10B2AB" w14:textId="77777777" w:rsidR="00F55662" w:rsidRDefault="003F7F77">
            <w:pPr>
              <w:pStyle w:val="TableParagraph"/>
              <w:spacing w:before="147"/>
              <w:ind w:left="816" w:right="814"/>
              <w:jc w:val="center"/>
            </w:pPr>
            <w:r>
              <w:t>not less than</w:t>
            </w:r>
          </w:p>
        </w:tc>
        <w:tc>
          <w:tcPr>
            <w:tcW w:w="4013" w:type="dxa"/>
            <w:tcBorders>
              <w:top w:val="single" w:sz="4" w:space="0" w:color="000000"/>
              <w:left w:val="single" w:sz="4" w:space="0" w:color="000000"/>
              <w:bottom w:val="single" w:sz="4" w:space="0" w:color="000000"/>
              <w:right w:val="single" w:sz="4" w:space="0" w:color="000000"/>
            </w:tcBorders>
          </w:tcPr>
          <w:p w14:paraId="31A313B4" w14:textId="77777777" w:rsidR="00F55662" w:rsidRDefault="003F7F77">
            <w:pPr>
              <w:pStyle w:val="TableParagraph"/>
              <w:spacing w:before="147"/>
              <w:ind w:left="1387" w:right="1387"/>
              <w:jc w:val="center"/>
            </w:pPr>
            <w:r>
              <w:t>at least</w:t>
            </w:r>
          </w:p>
        </w:tc>
      </w:tr>
      <w:tr w:rsidR="00F55662" w14:paraId="35661576"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6952A4BF" w14:textId="77777777" w:rsidR="00F55662" w:rsidRDefault="003F7F77">
            <w:pPr>
              <w:pStyle w:val="TableParagraph"/>
              <w:spacing w:before="144"/>
              <w:ind w:left="814" w:right="815"/>
              <w:jc w:val="center"/>
            </w:pPr>
            <w:r>
              <w:t>enclosed herewith</w:t>
            </w:r>
          </w:p>
        </w:tc>
        <w:tc>
          <w:tcPr>
            <w:tcW w:w="4013" w:type="dxa"/>
            <w:tcBorders>
              <w:top w:val="single" w:sz="4" w:space="0" w:color="000000"/>
              <w:left w:val="single" w:sz="4" w:space="0" w:color="000000"/>
              <w:bottom w:val="single" w:sz="4" w:space="0" w:color="000000"/>
              <w:right w:val="single" w:sz="4" w:space="0" w:color="000000"/>
            </w:tcBorders>
          </w:tcPr>
          <w:p w14:paraId="22872368" w14:textId="77777777" w:rsidR="00F55662" w:rsidRDefault="003F7F77">
            <w:pPr>
              <w:pStyle w:val="TableParagraph"/>
              <w:spacing w:before="144"/>
              <w:ind w:left="1387" w:right="1388"/>
              <w:jc w:val="center"/>
            </w:pPr>
            <w:r>
              <w:t>enclosed</w:t>
            </w:r>
          </w:p>
        </w:tc>
      </w:tr>
      <w:tr w:rsidR="00F55662" w14:paraId="05217647"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2852310D" w14:textId="77777777" w:rsidR="00F55662" w:rsidRDefault="003F7F77">
            <w:pPr>
              <w:pStyle w:val="TableParagraph"/>
              <w:spacing w:before="144"/>
              <w:ind w:left="815" w:right="815"/>
              <w:jc w:val="center"/>
            </w:pPr>
            <w:r>
              <w:t>at a later date</w:t>
            </w:r>
          </w:p>
        </w:tc>
        <w:tc>
          <w:tcPr>
            <w:tcW w:w="4013" w:type="dxa"/>
            <w:tcBorders>
              <w:top w:val="single" w:sz="4" w:space="0" w:color="000000"/>
              <w:left w:val="single" w:sz="4" w:space="0" w:color="000000"/>
              <w:bottom w:val="single" w:sz="4" w:space="0" w:color="000000"/>
              <w:right w:val="single" w:sz="4" w:space="0" w:color="000000"/>
            </w:tcBorders>
          </w:tcPr>
          <w:p w14:paraId="743089C0" w14:textId="77777777" w:rsidR="00F55662" w:rsidRDefault="003F7F77">
            <w:pPr>
              <w:pStyle w:val="TableParagraph"/>
              <w:spacing w:before="144"/>
              <w:ind w:left="1387" w:right="1387"/>
              <w:jc w:val="center"/>
            </w:pPr>
            <w:r>
              <w:t>later</w:t>
            </w:r>
          </w:p>
        </w:tc>
      </w:tr>
      <w:tr w:rsidR="00F55662" w14:paraId="7B7F8470" w14:textId="77777777">
        <w:trPr>
          <w:trHeight w:hRule="exact" w:val="586"/>
        </w:trPr>
        <w:tc>
          <w:tcPr>
            <w:tcW w:w="4015" w:type="dxa"/>
            <w:tcBorders>
              <w:top w:val="single" w:sz="4" w:space="0" w:color="000000"/>
              <w:left w:val="single" w:sz="4" w:space="0" w:color="000000"/>
              <w:bottom w:val="single" w:sz="4" w:space="0" w:color="000000"/>
              <w:right w:val="single" w:sz="4" w:space="0" w:color="000000"/>
            </w:tcBorders>
          </w:tcPr>
          <w:p w14:paraId="6FC32814" w14:textId="77777777" w:rsidR="00F55662" w:rsidRDefault="003F7F77">
            <w:pPr>
              <w:pStyle w:val="TableParagraph"/>
              <w:spacing w:before="147"/>
              <w:ind w:left="816" w:right="815"/>
              <w:jc w:val="center"/>
            </w:pPr>
            <w:r>
              <w:t>commence</w:t>
            </w:r>
          </w:p>
        </w:tc>
        <w:tc>
          <w:tcPr>
            <w:tcW w:w="4013" w:type="dxa"/>
            <w:tcBorders>
              <w:top w:val="single" w:sz="4" w:space="0" w:color="000000"/>
              <w:left w:val="single" w:sz="4" w:space="0" w:color="000000"/>
              <w:bottom w:val="single" w:sz="4" w:space="0" w:color="000000"/>
              <w:right w:val="single" w:sz="4" w:space="0" w:color="000000"/>
            </w:tcBorders>
          </w:tcPr>
          <w:p w14:paraId="2CE58080" w14:textId="77777777" w:rsidR="00F55662" w:rsidRDefault="003F7F77">
            <w:pPr>
              <w:pStyle w:val="TableParagraph"/>
              <w:spacing w:before="147"/>
              <w:ind w:left="1387" w:right="1388"/>
              <w:jc w:val="center"/>
            </w:pPr>
            <w:r>
              <w:t>start, begin</w:t>
            </w:r>
          </w:p>
        </w:tc>
      </w:tr>
      <w:tr w:rsidR="00F55662" w14:paraId="2A695280"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6608CA00" w14:textId="77777777" w:rsidR="00F55662" w:rsidRDefault="003F7F77">
            <w:pPr>
              <w:pStyle w:val="TableParagraph"/>
              <w:spacing w:before="144"/>
              <w:ind w:left="815" w:right="815"/>
              <w:jc w:val="center"/>
            </w:pPr>
            <w:r>
              <w:t>heretofore</w:t>
            </w:r>
          </w:p>
        </w:tc>
        <w:tc>
          <w:tcPr>
            <w:tcW w:w="4013" w:type="dxa"/>
            <w:tcBorders>
              <w:top w:val="single" w:sz="4" w:space="0" w:color="000000"/>
              <w:left w:val="single" w:sz="4" w:space="0" w:color="000000"/>
              <w:bottom w:val="single" w:sz="4" w:space="0" w:color="000000"/>
              <w:right w:val="single" w:sz="4" w:space="0" w:color="000000"/>
            </w:tcBorders>
          </w:tcPr>
          <w:p w14:paraId="7A3A5204" w14:textId="77777777" w:rsidR="00F55662" w:rsidRDefault="003F7F77">
            <w:pPr>
              <w:pStyle w:val="TableParagraph"/>
              <w:spacing w:before="144"/>
              <w:ind w:left="1387" w:right="1387"/>
              <w:jc w:val="center"/>
            </w:pPr>
            <w:r>
              <w:t>until now</w:t>
            </w:r>
          </w:p>
        </w:tc>
      </w:tr>
      <w:tr w:rsidR="00F55662" w14:paraId="6CD8833A"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258EB378" w14:textId="77777777" w:rsidR="00F55662" w:rsidRDefault="003F7F77">
            <w:pPr>
              <w:pStyle w:val="TableParagraph"/>
              <w:spacing w:before="144"/>
              <w:ind w:left="816" w:right="815"/>
              <w:jc w:val="center"/>
            </w:pPr>
            <w:r>
              <w:t>prior to</w:t>
            </w:r>
          </w:p>
        </w:tc>
        <w:tc>
          <w:tcPr>
            <w:tcW w:w="4013" w:type="dxa"/>
            <w:tcBorders>
              <w:top w:val="single" w:sz="4" w:space="0" w:color="000000"/>
              <w:left w:val="single" w:sz="4" w:space="0" w:color="000000"/>
              <w:bottom w:val="single" w:sz="4" w:space="0" w:color="000000"/>
              <w:right w:val="single" w:sz="4" w:space="0" w:color="000000"/>
            </w:tcBorders>
          </w:tcPr>
          <w:p w14:paraId="6E87DA8F" w14:textId="77777777" w:rsidR="00F55662" w:rsidRDefault="003F7F77">
            <w:pPr>
              <w:pStyle w:val="TableParagraph"/>
              <w:spacing w:before="144"/>
              <w:ind w:left="1387" w:right="1388"/>
              <w:jc w:val="center"/>
            </w:pPr>
            <w:r>
              <w:t>before</w:t>
            </w:r>
          </w:p>
        </w:tc>
      </w:tr>
      <w:tr w:rsidR="00F55662" w14:paraId="7CE42FDA" w14:textId="77777777">
        <w:trPr>
          <w:trHeight w:hRule="exact" w:val="586"/>
        </w:trPr>
        <w:tc>
          <w:tcPr>
            <w:tcW w:w="4015" w:type="dxa"/>
            <w:tcBorders>
              <w:top w:val="single" w:sz="4" w:space="0" w:color="000000"/>
              <w:left w:val="single" w:sz="4" w:space="0" w:color="000000"/>
              <w:bottom w:val="single" w:sz="4" w:space="0" w:color="000000"/>
              <w:right w:val="single" w:sz="4" w:space="0" w:color="000000"/>
            </w:tcBorders>
          </w:tcPr>
          <w:p w14:paraId="492F3BD6" w14:textId="77777777" w:rsidR="00F55662" w:rsidRDefault="003F7F77">
            <w:pPr>
              <w:pStyle w:val="TableParagraph"/>
              <w:spacing w:before="147"/>
              <w:ind w:left="815" w:right="815"/>
              <w:jc w:val="center"/>
            </w:pPr>
            <w:r>
              <w:t>subsequent to</w:t>
            </w:r>
          </w:p>
        </w:tc>
        <w:tc>
          <w:tcPr>
            <w:tcW w:w="4013" w:type="dxa"/>
            <w:tcBorders>
              <w:top w:val="single" w:sz="4" w:space="0" w:color="000000"/>
              <w:left w:val="single" w:sz="4" w:space="0" w:color="000000"/>
              <w:bottom w:val="single" w:sz="4" w:space="0" w:color="000000"/>
              <w:right w:val="single" w:sz="4" w:space="0" w:color="000000"/>
            </w:tcBorders>
          </w:tcPr>
          <w:p w14:paraId="34174CA5" w14:textId="77777777" w:rsidR="00F55662" w:rsidRDefault="003F7F77">
            <w:pPr>
              <w:pStyle w:val="TableParagraph"/>
              <w:spacing w:before="147"/>
              <w:ind w:left="1387" w:right="1388"/>
              <w:jc w:val="center"/>
            </w:pPr>
            <w:r>
              <w:t>after</w:t>
            </w:r>
          </w:p>
        </w:tc>
      </w:tr>
      <w:tr w:rsidR="00F55662" w14:paraId="511D9A94"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590CBD33" w14:textId="77777777" w:rsidR="00F55662" w:rsidRDefault="003F7F77">
            <w:pPr>
              <w:pStyle w:val="TableParagraph"/>
              <w:spacing w:before="144"/>
              <w:ind w:left="815" w:right="815"/>
              <w:jc w:val="center"/>
            </w:pPr>
            <w:r>
              <w:t>for the purpose of</w:t>
            </w:r>
          </w:p>
        </w:tc>
        <w:tc>
          <w:tcPr>
            <w:tcW w:w="4013" w:type="dxa"/>
            <w:tcBorders>
              <w:top w:val="single" w:sz="4" w:space="0" w:color="000000"/>
              <w:left w:val="single" w:sz="4" w:space="0" w:color="000000"/>
              <w:bottom w:val="single" w:sz="4" w:space="0" w:color="000000"/>
              <w:right w:val="single" w:sz="4" w:space="0" w:color="000000"/>
            </w:tcBorders>
          </w:tcPr>
          <w:p w14:paraId="58C322DF" w14:textId="77777777" w:rsidR="00F55662" w:rsidRDefault="003F7F77">
            <w:pPr>
              <w:pStyle w:val="TableParagraph"/>
              <w:spacing w:before="144"/>
              <w:ind w:left="1387" w:right="1387"/>
              <w:jc w:val="center"/>
            </w:pPr>
            <w:r>
              <w:t>for, to</w:t>
            </w:r>
          </w:p>
        </w:tc>
      </w:tr>
      <w:tr w:rsidR="00F55662" w14:paraId="798BCA4C"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77C00A3C" w14:textId="77777777" w:rsidR="00F55662" w:rsidRDefault="003F7F77">
            <w:pPr>
              <w:pStyle w:val="TableParagraph"/>
              <w:spacing w:before="144"/>
              <w:ind w:left="815" w:right="815"/>
              <w:jc w:val="center"/>
            </w:pPr>
            <w:r>
              <w:t>through the use of</w:t>
            </w:r>
          </w:p>
        </w:tc>
        <w:tc>
          <w:tcPr>
            <w:tcW w:w="4013" w:type="dxa"/>
            <w:tcBorders>
              <w:top w:val="single" w:sz="4" w:space="0" w:color="000000"/>
              <w:left w:val="single" w:sz="4" w:space="0" w:color="000000"/>
              <w:bottom w:val="single" w:sz="4" w:space="0" w:color="000000"/>
              <w:right w:val="single" w:sz="4" w:space="0" w:color="000000"/>
            </w:tcBorders>
          </w:tcPr>
          <w:p w14:paraId="1D55A446" w14:textId="77777777" w:rsidR="00F55662" w:rsidRDefault="003F7F77">
            <w:pPr>
              <w:pStyle w:val="TableParagraph"/>
              <w:spacing w:before="144"/>
              <w:ind w:left="1387" w:right="1387"/>
              <w:jc w:val="center"/>
            </w:pPr>
            <w:r>
              <w:t>using</w:t>
            </w:r>
          </w:p>
        </w:tc>
      </w:tr>
      <w:tr w:rsidR="00F55662" w14:paraId="0071A27A" w14:textId="77777777">
        <w:trPr>
          <w:trHeight w:hRule="exact" w:val="586"/>
        </w:trPr>
        <w:tc>
          <w:tcPr>
            <w:tcW w:w="4015" w:type="dxa"/>
            <w:tcBorders>
              <w:top w:val="single" w:sz="4" w:space="0" w:color="000000"/>
              <w:left w:val="single" w:sz="4" w:space="0" w:color="000000"/>
              <w:bottom w:val="single" w:sz="4" w:space="0" w:color="000000"/>
              <w:right w:val="single" w:sz="4" w:space="0" w:color="000000"/>
            </w:tcBorders>
          </w:tcPr>
          <w:p w14:paraId="02DCC0A5" w14:textId="77777777" w:rsidR="00F55662" w:rsidRDefault="003F7F77">
            <w:pPr>
              <w:pStyle w:val="TableParagraph"/>
              <w:spacing w:before="147"/>
              <w:ind w:left="816" w:right="813"/>
              <w:jc w:val="center"/>
            </w:pPr>
            <w:r>
              <w:t>until such time as</w:t>
            </w:r>
          </w:p>
        </w:tc>
        <w:tc>
          <w:tcPr>
            <w:tcW w:w="4013" w:type="dxa"/>
            <w:tcBorders>
              <w:top w:val="single" w:sz="4" w:space="0" w:color="000000"/>
              <w:left w:val="single" w:sz="4" w:space="0" w:color="000000"/>
              <w:bottom w:val="single" w:sz="4" w:space="0" w:color="000000"/>
              <w:right w:val="single" w:sz="4" w:space="0" w:color="000000"/>
            </w:tcBorders>
          </w:tcPr>
          <w:p w14:paraId="69D7374E" w14:textId="77777777" w:rsidR="00F55662" w:rsidRDefault="003F7F77">
            <w:pPr>
              <w:pStyle w:val="TableParagraph"/>
              <w:spacing w:before="147"/>
              <w:ind w:left="1387" w:right="1387"/>
              <w:jc w:val="center"/>
            </w:pPr>
            <w:r>
              <w:t>until</w:t>
            </w:r>
          </w:p>
        </w:tc>
      </w:tr>
      <w:tr w:rsidR="00F55662" w14:paraId="308684B2"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2272E575" w14:textId="77777777" w:rsidR="00F55662" w:rsidRDefault="003F7F77">
            <w:pPr>
              <w:pStyle w:val="TableParagraph"/>
              <w:spacing w:before="144"/>
              <w:ind w:left="815" w:right="815"/>
              <w:jc w:val="center"/>
            </w:pPr>
            <w:r>
              <w:t>in lieu of</w:t>
            </w:r>
          </w:p>
        </w:tc>
        <w:tc>
          <w:tcPr>
            <w:tcW w:w="4013" w:type="dxa"/>
            <w:tcBorders>
              <w:top w:val="single" w:sz="4" w:space="0" w:color="000000"/>
              <w:left w:val="single" w:sz="4" w:space="0" w:color="000000"/>
              <w:bottom w:val="single" w:sz="4" w:space="0" w:color="000000"/>
              <w:right w:val="single" w:sz="4" w:space="0" w:color="000000"/>
            </w:tcBorders>
          </w:tcPr>
          <w:p w14:paraId="2CD989C1" w14:textId="77777777" w:rsidR="00F55662" w:rsidRDefault="003F7F77">
            <w:pPr>
              <w:pStyle w:val="TableParagraph"/>
              <w:spacing w:before="144"/>
              <w:ind w:left="1385" w:right="1388"/>
              <w:jc w:val="center"/>
            </w:pPr>
            <w:r>
              <w:t>instead of</w:t>
            </w:r>
          </w:p>
        </w:tc>
      </w:tr>
      <w:tr w:rsidR="00F55662" w14:paraId="09146970" w14:textId="77777777">
        <w:trPr>
          <w:trHeight w:hRule="exact" w:val="583"/>
        </w:trPr>
        <w:tc>
          <w:tcPr>
            <w:tcW w:w="4015" w:type="dxa"/>
            <w:tcBorders>
              <w:top w:val="single" w:sz="4" w:space="0" w:color="000000"/>
              <w:left w:val="single" w:sz="4" w:space="0" w:color="000000"/>
              <w:bottom w:val="single" w:sz="4" w:space="0" w:color="000000"/>
              <w:right w:val="single" w:sz="4" w:space="0" w:color="000000"/>
            </w:tcBorders>
          </w:tcPr>
          <w:p w14:paraId="339D7F1D" w14:textId="77777777" w:rsidR="00F55662" w:rsidRDefault="003F7F77">
            <w:pPr>
              <w:pStyle w:val="TableParagraph"/>
              <w:spacing w:before="144"/>
              <w:ind w:left="812" w:right="815"/>
              <w:jc w:val="center"/>
            </w:pPr>
            <w:r>
              <w:t>utilize</w:t>
            </w:r>
          </w:p>
        </w:tc>
        <w:tc>
          <w:tcPr>
            <w:tcW w:w="4013" w:type="dxa"/>
            <w:tcBorders>
              <w:top w:val="single" w:sz="4" w:space="0" w:color="000000"/>
              <w:left w:val="single" w:sz="4" w:space="0" w:color="000000"/>
              <w:bottom w:val="single" w:sz="4" w:space="0" w:color="000000"/>
              <w:right w:val="single" w:sz="4" w:space="0" w:color="000000"/>
            </w:tcBorders>
          </w:tcPr>
          <w:p w14:paraId="3C224095" w14:textId="77777777" w:rsidR="00F55662" w:rsidRDefault="003F7F77">
            <w:pPr>
              <w:pStyle w:val="TableParagraph"/>
              <w:spacing w:before="144"/>
              <w:ind w:left="1387" w:right="1387"/>
              <w:jc w:val="center"/>
            </w:pPr>
            <w:r>
              <w:t>use</w:t>
            </w:r>
          </w:p>
        </w:tc>
      </w:tr>
      <w:tr w:rsidR="00F55662" w14:paraId="6C7F6232" w14:textId="77777777">
        <w:trPr>
          <w:trHeight w:hRule="exact" w:val="586"/>
        </w:trPr>
        <w:tc>
          <w:tcPr>
            <w:tcW w:w="4015" w:type="dxa"/>
            <w:tcBorders>
              <w:top w:val="single" w:sz="4" w:space="0" w:color="000000"/>
              <w:left w:val="single" w:sz="4" w:space="0" w:color="000000"/>
              <w:bottom w:val="single" w:sz="4" w:space="0" w:color="000000"/>
              <w:right w:val="single" w:sz="4" w:space="0" w:color="000000"/>
            </w:tcBorders>
          </w:tcPr>
          <w:p w14:paraId="6F1DACA0" w14:textId="77777777" w:rsidR="00F55662" w:rsidRDefault="003F7F77">
            <w:pPr>
              <w:pStyle w:val="TableParagraph"/>
              <w:spacing w:before="147"/>
              <w:ind w:left="815" w:right="815"/>
              <w:jc w:val="center"/>
            </w:pPr>
            <w:r>
              <w:t>in order to</w:t>
            </w:r>
          </w:p>
        </w:tc>
        <w:tc>
          <w:tcPr>
            <w:tcW w:w="4013" w:type="dxa"/>
            <w:tcBorders>
              <w:top w:val="single" w:sz="4" w:space="0" w:color="000000"/>
              <w:left w:val="single" w:sz="4" w:space="0" w:color="000000"/>
              <w:bottom w:val="single" w:sz="4" w:space="0" w:color="000000"/>
              <w:right w:val="single" w:sz="4" w:space="0" w:color="000000"/>
            </w:tcBorders>
          </w:tcPr>
          <w:p w14:paraId="60746624" w14:textId="77777777" w:rsidR="00F55662" w:rsidRDefault="003F7F77">
            <w:pPr>
              <w:pStyle w:val="TableParagraph"/>
              <w:spacing w:before="147"/>
              <w:ind w:left="1387" w:right="1387"/>
              <w:jc w:val="center"/>
            </w:pPr>
            <w:r>
              <w:t>to</w:t>
            </w:r>
          </w:p>
        </w:tc>
      </w:tr>
    </w:tbl>
    <w:p w14:paraId="6DE70050" w14:textId="77777777" w:rsidR="00F55662" w:rsidRDefault="00F55662">
      <w:pPr>
        <w:jc w:val="center"/>
        <w:sectPr w:rsidR="00F55662" w:rsidSect="00967161">
          <w:headerReference w:type="default" r:id="rId195"/>
          <w:pgSz w:w="12240" w:h="15840"/>
          <w:pgMar w:top="1440" w:right="1440" w:bottom="1440" w:left="1440" w:header="722" w:footer="732" w:gutter="0"/>
          <w:cols w:space="720"/>
        </w:sectPr>
      </w:pPr>
    </w:p>
    <w:p w14:paraId="5203E97C" w14:textId="22449124" w:rsidR="00F55662" w:rsidRPr="00D252DA" w:rsidRDefault="00D252DA" w:rsidP="00D252DA">
      <w:pPr>
        <w:pStyle w:val="BodyText"/>
        <w:jc w:val="center"/>
        <w:rPr>
          <w:rFonts w:ascii="Times New Roman" w:hAnsi="Times New Roman" w:cs="Times New Roman"/>
        </w:rPr>
      </w:pPr>
      <w:r w:rsidRPr="00D252DA">
        <w:rPr>
          <w:rFonts w:ascii="Times New Roman" w:hAnsi="Times New Roman" w:cs="Times New Roman"/>
        </w:rPr>
        <w:t>This page is intentionally blank.</w:t>
      </w:r>
    </w:p>
    <w:p w14:paraId="7B210D97" w14:textId="77777777" w:rsidR="00F55662" w:rsidRPr="00D252DA" w:rsidRDefault="00F55662">
      <w:pPr>
        <w:rPr>
          <w:rFonts w:ascii="Times New Roman" w:hAnsi="Times New Roman" w:cs="Times New Roman"/>
          <w:sz w:val="17"/>
        </w:rPr>
        <w:sectPr w:rsidR="00F55662" w:rsidRPr="00D252DA" w:rsidSect="00967161">
          <w:pgSz w:w="12240" w:h="15840"/>
          <w:pgMar w:top="1440" w:right="1440" w:bottom="1440" w:left="1440" w:header="0" w:footer="732" w:gutter="0"/>
          <w:cols w:space="720"/>
        </w:sectPr>
      </w:pPr>
    </w:p>
    <w:p w14:paraId="04BE0271" w14:textId="77777777" w:rsidR="00F55662" w:rsidRDefault="003F7F77">
      <w:pPr>
        <w:pStyle w:val="Heading2"/>
      </w:pPr>
      <w:bookmarkStart w:id="125" w:name="Appendix_D:_Specification_Writer’s_Check"/>
      <w:bookmarkStart w:id="126" w:name="_Toc67568075"/>
      <w:bookmarkEnd w:id="125"/>
      <w:r>
        <w:t>Appendix D: Specification Writer’s Checklist</w:t>
      </w:r>
      <w:bookmarkEnd w:id="126"/>
    </w:p>
    <w:p w14:paraId="087065BF" w14:textId="77777777" w:rsidR="00F55662" w:rsidRDefault="003F7F77" w:rsidP="001C2C64">
      <w:pPr>
        <w:pStyle w:val="BodyText"/>
      </w:pPr>
      <w:r>
        <w:t>The checklist is a tool to aid when drafting specifications. It relates to drafting new or revising existing specifications for highway and bridge construction projects.</w:t>
      </w:r>
    </w:p>
    <w:p w14:paraId="11EABE6D" w14:textId="77777777" w:rsidR="00F55662" w:rsidRDefault="003F7F77" w:rsidP="00D252DA">
      <w:pPr>
        <w:pStyle w:val="APTechTableCaption"/>
      </w:pPr>
      <w:bookmarkStart w:id="127" w:name="The_Assignment"/>
      <w:bookmarkEnd w:id="127"/>
      <w:r>
        <w:t>The Assignment</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32"/>
        <w:gridCol w:w="3614"/>
      </w:tblGrid>
      <w:tr w:rsidR="00F55662" w14:paraId="39D597CF" w14:textId="77777777" w:rsidTr="00D252DA">
        <w:trPr>
          <w:trHeight w:hRule="exact" w:val="792"/>
        </w:trPr>
        <w:tc>
          <w:tcPr>
            <w:tcW w:w="962" w:type="dxa"/>
            <w:tcBorders>
              <w:top w:val="nil"/>
              <w:left w:val="nil"/>
              <w:bottom w:val="nil"/>
              <w:right w:val="nil"/>
            </w:tcBorders>
            <w:shd w:val="clear" w:color="auto" w:fill="000000"/>
          </w:tcPr>
          <w:p w14:paraId="64F1A44C" w14:textId="77777777" w:rsidR="00F55662" w:rsidRDefault="003F7F77">
            <w:pPr>
              <w:pStyle w:val="TableParagraph"/>
              <w:spacing w:before="115"/>
              <w:ind w:left="333" w:right="96" w:hanging="221"/>
              <w:rPr>
                <w:b/>
              </w:rPr>
            </w:pPr>
            <w:r>
              <w:rPr>
                <w:b/>
                <w:color w:val="FFFFFF"/>
              </w:rPr>
              <w:t>Status (√)</w:t>
            </w:r>
          </w:p>
        </w:tc>
        <w:tc>
          <w:tcPr>
            <w:tcW w:w="4632" w:type="dxa"/>
            <w:tcBorders>
              <w:top w:val="nil"/>
              <w:left w:val="nil"/>
              <w:bottom w:val="nil"/>
              <w:right w:val="nil"/>
            </w:tcBorders>
            <w:shd w:val="clear" w:color="auto" w:fill="000000"/>
          </w:tcPr>
          <w:p w14:paraId="2538E7A1" w14:textId="77777777" w:rsidR="00F55662" w:rsidRDefault="00F55662">
            <w:pPr>
              <w:pStyle w:val="TableParagraph"/>
              <w:spacing w:before="1"/>
              <w:rPr>
                <w:b/>
                <w:i/>
              </w:rPr>
            </w:pPr>
          </w:p>
          <w:p w14:paraId="131AD42C" w14:textId="77777777" w:rsidR="00F55662" w:rsidRDefault="003F7F77">
            <w:pPr>
              <w:pStyle w:val="TableParagraph"/>
              <w:spacing w:before="1"/>
              <w:ind w:left="2023" w:right="2021"/>
              <w:jc w:val="center"/>
              <w:rPr>
                <w:b/>
              </w:rPr>
            </w:pPr>
            <w:r>
              <w:rPr>
                <w:b/>
                <w:color w:val="FFFFFF"/>
              </w:rPr>
              <w:t>Task</w:t>
            </w:r>
          </w:p>
        </w:tc>
        <w:tc>
          <w:tcPr>
            <w:tcW w:w="3614" w:type="dxa"/>
            <w:tcBorders>
              <w:top w:val="nil"/>
              <w:left w:val="nil"/>
              <w:bottom w:val="nil"/>
              <w:right w:val="nil"/>
            </w:tcBorders>
            <w:shd w:val="clear" w:color="auto" w:fill="000000"/>
          </w:tcPr>
          <w:p w14:paraId="074A56CF" w14:textId="77777777" w:rsidR="00F55662" w:rsidRDefault="00F55662">
            <w:pPr>
              <w:pStyle w:val="TableParagraph"/>
              <w:spacing w:before="1"/>
              <w:rPr>
                <w:b/>
                <w:i/>
              </w:rPr>
            </w:pPr>
          </w:p>
          <w:p w14:paraId="49F0E6DD" w14:textId="77777777" w:rsidR="00F55662" w:rsidRDefault="003F7F77">
            <w:pPr>
              <w:pStyle w:val="TableParagraph"/>
              <w:spacing w:before="1"/>
              <w:ind w:left="1453" w:right="1453"/>
              <w:jc w:val="center"/>
              <w:rPr>
                <w:b/>
              </w:rPr>
            </w:pPr>
            <w:r>
              <w:rPr>
                <w:b/>
                <w:color w:val="FFFFFF"/>
              </w:rPr>
              <w:t>Notes</w:t>
            </w:r>
          </w:p>
        </w:tc>
      </w:tr>
      <w:tr w:rsidR="00F55662" w14:paraId="30E439E8" w14:textId="77777777" w:rsidTr="00D252DA">
        <w:trPr>
          <w:trHeight w:hRule="exact" w:val="1454"/>
        </w:trPr>
        <w:tc>
          <w:tcPr>
            <w:tcW w:w="962" w:type="dxa"/>
            <w:tcBorders>
              <w:top w:val="nil"/>
            </w:tcBorders>
          </w:tcPr>
          <w:p w14:paraId="522DACC6" w14:textId="77777777" w:rsidR="00F55662" w:rsidRDefault="00F55662"/>
        </w:tc>
        <w:tc>
          <w:tcPr>
            <w:tcW w:w="4632" w:type="dxa"/>
            <w:tcBorders>
              <w:top w:val="nil"/>
            </w:tcBorders>
          </w:tcPr>
          <w:p w14:paraId="3D4A1A32" w14:textId="77777777" w:rsidR="00F55662" w:rsidRDefault="003F7F77">
            <w:pPr>
              <w:pStyle w:val="TableParagraph"/>
              <w:spacing w:before="125"/>
              <w:ind w:left="110" w:right="716"/>
            </w:pPr>
            <w:r>
              <w:t>I developed a schedule, and if appropriate, a budget for drafting or revising the specification.</w:t>
            </w:r>
          </w:p>
        </w:tc>
        <w:tc>
          <w:tcPr>
            <w:tcW w:w="3614" w:type="dxa"/>
            <w:tcBorders>
              <w:top w:val="nil"/>
            </w:tcBorders>
          </w:tcPr>
          <w:p w14:paraId="5EDBCA14" w14:textId="77777777" w:rsidR="00F55662" w:rsidRDefault="00F55662"/>
        </w:tc>
      </w:tr>
      <w:tr w:rsidR="00F55662" w14:paraId="6D42F6D6" w14:textId="77777777" w:rsidTr="00D252DA">
        <w:trPr>
          <w:trHeight w:hRule="exact" w:val="1452"/>
        </w:trPr>
        <w:tc>
          <w:tcPr>
            <w:tcW w:w="962" w:type="dxa"/>
          </w:tcPr>
          <w:p w14:paraId="3E8E4E8D" w14:textId="77777777" w:rsidR="00F55662" w:rsidRDefault="00F55662"/>
        </w:tc>
        <w:tc>
          <w:tcPr>
            <w:tcW w:w="4632" w:type="dxa"/>
          </w:tcPr>
          <w:p w14:paraId="746845D2" w14:textId="77777777" w:rsidR="00F55662" w:rsidRDefault="003F7F77">
            <w:pPr>
              <w:pStyle w:val="TableParagraph"/>
              <w:spacing w:before="118"/>
              <w:ind w:left="110" w:right="1156"/>
            </w:pPr>
            <w:r>
              <w:t>I understand the purpose of the specification.</w:t>
            </w:r>
          </w:p>
        </w:tc>
        <w:tc>
          <w:tcPr>
            <w:tcW w:w="3614" w:type="dxa"/>
          </w:tcPr>
          <w:p w14:paraId="5F4B77E2" w14:textId="77777777" w:rsidR="00F55662" w:rsidRDefault="00F55662"/>
        </w:tc>
      </w:tr>
      <w:tr w:rsidR="00F55662" w14:paraId="67942F6B" w14:textId="77777777" w:rsidTr="00D252DA">
        <w:trPr>
          <w:trHeight w:hRule="exact" w:val="1450"/>
        </w:trPr>
        <w:tc>
          <w:tcPr>
            <w:tcW w:w="962" w:type="dxa"/>
          </w:tcPr>
          <w:p w14:paraId="3D045280" w14:textId="77777777" w:rsidR="00F55662" w:rsidRDefault="00F55662"/>
        </w:tc>
        <w:tc>
          <w:tcPr>
            <w:tcW w:w="4632" w:type="dxa"/>
          </w:tcPr>
          <w:p w14:paraId="69DDBB8F" w14:textId="77777777" w:rsidR="00F55662" w:rsidRDefault="003F7F77">
            <w:pPr>
              <w:pStyle w:val="TableParagraph"/>
              <w:spacing w:before="115"/>
              <w:ind w:left="110" w:right="944"/>
            </w:pPr>
            <w:r>
              <w:t>I know the technical and/or administrative requirements to be included in the specification.</w:t>
            </w:r>
          </w:p>
        </w:tc>
        <w:tc>
          <w:tcPr>
            <w:tcW w:w="3614" w:type="dxa"/>
          </w:tcPr>
          <w:p w14:paraId="7A714C97" w14:textId="77777777" w:rsidR="00F55662" w:rsidRDefault="00F55662"/>
        </w:tc>
      </w:tr>
      <w:tr w:rsidR="00F55662" w14:paraId="333E63FE" w14:textId="77777777" w:rsidTr="00D252DA">
        <w:trPr>
          <w:trHeight w:hRule="exact" w:val="1450"/>
        </w:trPr>
        <w:tc>
          <w:tcPr>
            <w:tcW w:w="962" w:type="dxa"/>
          </w:tcPr>
          <w:p w14:paraId="3AEC11BC" w14:textId="77777777" w:rsidR="00F55662" w:rsidRDefault="00F55662"/>
        </w:tc>
        <w:tc>
          <w:tcPr>
            <w:tcW w:w="4632" w:type="dxa"/>
          </w:tcPr>
          <w:p w14:paraId="0D71286D" w14:textId="77777777" w:rsidR="00F55662" w:rsidRDefault="003F7F77">
            <w:pPr>
              <w:pStyle w:val="TableParagraph"/>
              <w:spacing w:before="115"/>
              <w:ind w:left="110" w:right="410"/>
            </w:pPr>
            <w:r>
              <w:t>I know which type of specification I am writing, method or end-result.</w:t>
            </w:r>
          </w:p>
        </w:tc>
        <w:tc>
          <w:tcPr>
            <w:tcW w:w="3614" w:type="dxa"/>
          </w:tcPr>
          <w:p w14:paraId="492889E1" w14:textId="77777777" w:rsidR="00F55662" w:rsidRDefault="00F55662"/>
        </w:tc>
      </w:tr>
      <w:tr w:rsidR="00F55662" w14:paraId="2A052094" w14:textId="77777777" w:rsidTr="00D252DA">
        <w:trPr>
          <w:trHeight w:hRule="exact" w:val="1450"/>
        </w:trPr>
        <w:tc>
          <w:tcPr>
            <w:tcW w:w="962" w:type="dxa"/>
          </w:tcPr>
          <w:p w14:paraId="7B8EC649" w14:textId="77777777" w:rsidR="00F55662" w:rsidRDefault="00F55662"/>
        </w:tc>
        <w:tc>
          <w:tcPr>
            <w:tcW w:w="4632" w:type="dxa"/>
          </w:tcPr>
          <w:p w14:paraId="2F59D582" w14:textId="77777777" w:rsidR="00F55662" w:rsidRDefault="003F7F77">
            <w:pPr>
              <w:pStyle w:val="TableParagraph"/>
              <w:spacing w:before="115"/>
              <w:ind w:left="110" w:right="239"/>
              <w:jc w:val="both"/>
            </w:pPr>
            <w:r>
              <w:t>I know how the risks associated with the work specified are to be allocated to the agency or the contractor.</w:t>
            </w:r>
          </w:p>
        </w:tc>
        <w:tc>
          <w:tcPr>
            <w:tcW w:w="3614" w:type="dxa"/>
          </w:tcPr>
          <w:p w14:paraId="2460A0CA" w14:textId="77777777" w:rsidR="00F55662" w:rsidRDefault="00F55662"/>
        </w:tc>
      </w:tr>
      <w:tr w:rsidR="00F55662" w14:paraId="4FB4C550" w14:textId="77777777" w:rsidTr="00D252DA">
        <w:trPr>
          <w:trHeight w:hRule="exact" w:val="1450"/>
        </w:trPr>
        <w:tc>
          <w:tcPr>
            <w:tcW w:w="962" w:type="dxa"/>
          </w:tcPr>
          <w:p w14:paraId="21BF9446" w14:textId="77777777" w:rsidR="00F55662" w:rsidRDefault="00F55662"/>
        </w:tc>
        <w:tc>
          <w:tcPr>
            <w:tcW w:w="4632" w:type="dxa"/>
          </w:tcPr>
          <w:p w14:paraId="4DA81859" w14:textId="77777777" w:rsidR="00F55662" w:rsidRDefault="003F7F77">
            <w:pPr>
              <w:pStyle w:val="TableParagraph"/>
              <w:spacing w:before="115"/>
              <w:ind w:left="110" w:right="303"/>
            </w:pPr>
            <w:r>
              <w:t>I know what contractor behaviors are to be encouraged or discouraged by the specification.</w:t>
            </w:r>
          </w:p>
        </w:tc>
        <w:tc>
          <w:tcPr>
            <w:tcW w:w="3614" w:type="dxa"/>
          </w:tcPr>
          <w:p w14:paraId="44BADCC8" w14:textId="77777777" w:rsidR="00F55662" w:rsidRDefault="00F55662"/>
        </w:tc>
      </w:tr>
    </w:tbl>
    <w:p w14:paraId="6502740A" w14:textId="77777777" w:rsidR="00F55662" w:rsidRDefault="00F55662">
      <w:pPr>
        <w:sectPr w:rsidR="00F55662" w:rsidSect="00967161">
          <w:headerReference w:type="default" r:id="rId196"/>
          <w:pgSz w:w="12240" w:h="15840"/>
          <w:pgMar w:top="1440" w:right="1440" w:bottom="1440" w:left="1440" w:header="722" w:footer="732" w:gutter="0"/>
          <w:cols w:space="720"/>
        </w:sectPr>
      </w:pPr>
    </w:p>
    <w:p w14:paraId="3C55AE88" w14:textId="77777777" w:rsidR="00F55662" w:rsidRDefault="003F7F77" w:rsidP="00D252DA">
      <w:pPr>
        <w:pStyle w:val="APTechTableCaption"/>
      </w:pPr>
      <w:bookmarkStart w:id="128" w:name="The_Contract"/>
      <w:bookmarkEnd w:id="128"/>
      <w:r>
        <w:t>The Contract</w:t>
      </w:r>
    </w:p>
    <w:tbl>
      <w:tblPr>
        <w:tblW w:w="9209"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42"/>
        <w:gridCol w:w="3605"/>
      </w:tblGrid>
      <w:tr w:rsidR="00F55662" w14:paraId="72465D39" w14:textId="77777777" w:rsidTr="00D252DA">
        <w:trPr>
          <w:trHeight w:hRule="exact" w:val="792"/>
        </w:trPr>
        <w:tc>
          <w:tcPr>
            <w:tcW w:w="962" w:type="dxa"/>
            <w:tcBorders>
              <w:top w:val="nil"/>
              <w:left w:val="nil"/>
              <w:bottom w:val="nil"/>
              <w:right w:val="nil"/>
            </w:tcBorders>
            <w:shd w:val="clear" w:color="auto" w:fill="000000"/>
          </w:tcPr>
          <w:p w14:paraId="59415D10" w14:textId="77777777" w:rsidR="00F55662" w:rsidRDefault="003F7F77">
            <w:pPr>
              <w:pStyle w:val="TableParagraph"/>
              <w:spacing w:before="115"/>
              <w:ind w:left="333" w:right="96" w:hanging="221"/>
              <w:rPr>
                <w:b/>
              </w:rPr>
            </w:pPr>
            <w:r>
              <w:rPr>
                <w:b/>
                <w:color w:val="FFFFFF"/>
              </w:rPr>
              <w:t>Status (√)</w:t>
            </w:r>
          </w:p>
        </w:tc>
        <w:tc>
          <w:tcPr>
            <w:tcW w:w="4642" w:type="dxa"/>
            <w:tcBorders>
              <w:top w:val="nil"/>
              <w:left w:val="nil"/>
              <w:bottom w:val="nil"/>
              <w:right w:val="nil"/>
            </w:tcBorders>
            <w:shd w:val="clear" w:color="auto" w:fill="000000"/>
          </w:tcPr>
          <w:p w14:paraId="3B9C20B4" w14:textId="77777777" w:rsidR="00F55662" w:rsidRDefault="00F55662">
            <w:pPr>
              <w:pStyle w:val="TableParagraph"/>
              <w:spacing w:before="1"/>
              <w:rPr>
                <w:b/>
                <w:i/>
              </w:rPr>
            </w:pPr>
          </w:p>
          <w:p w14:paraId="6F9F76D3" w14:textId="77777777" w:rsidR="00F55662" w:rsidRDefault="003F7F77">
            <w:pPr>
              <w:pStyle w:val="TableParagraph"/>
              <w:spacing w:before="1"/>
              <w:ind w:left="2028" w:right="2026"/>
              <w:jc w:val="center"/>
              <w:rPr>
                <w:b/>
              </w:rPr>
            </w:pPr>
            <w:r>
              <w:rPr>
                <w:b/>
                <w:color w:val="FFFFFF"/>
              </w:rPr>
              <w:t>Task</w:t>
            </w:r>
          </w:p>
        </w:tc>
        <w:tc>
          <w:tcPr>
            <w:tcW w:w="3605" w:type="dxa"/>
            <w:tcBorders>
              <w:top w:val="nil"/>
              <w:left w:val="nil"/>
              <w:bottom w:val="nil"/>
              <w:right w:val="nil"/>
            </w:tcBorders>
            <w:shd w:val="clear" w:color="auto" w:fill="000000"/>
          </w:tcPr>
          <w:p w14:paraId="539E69E6" w14:textId="77777777" w:rsidR="00F55662" w:rsidRDefault="00F55662">
            <w:pPr>
              <w:pStyle w:val="TableParagraph"/>
              <w:spacing w:before="1"/>
              <w:rPr>
                <w:b/>
                <w:i/>
              </w:rPr>
            </w:pPr>
          </w:p>
          <w:p w14:paraId="7F517019" w14:textId="77777777" w:rsidR="00F55662" w:rsidRDefault="003F7F77">
            <w:pPr>
              <w:pStyle w:val="TableParagraph"/>
              <w:spacing w:before="1"/>
              <w:ind w:left="1447" w:right="1450"/>
              <w:jc w:val="center"/>
              <w:rPr>
                <w:b/>
              </w:rPr>
            </w:pPr>
            <w:r>
              <w:rPr>
                <w:b/>
                <w:color w:val="FFFFFF"/>
              </w:rPr>
              <w:t>Notes</w:t>
            </w:r>
          </w:p>
        </w:tc>
      </w:tr>
      <w:tr w:rsidR="00F55662" w14:paraId="5FAFD2AA" w14:textId="77777777" w:rsidTr="00D252DA">
        <w:trPr>
          <w:trHeight w:hRule="exact" w:val="1634"/>
        </w:trPr>
        <w:tc>
          <w:tcPr>
            <w:tcW w:w="962" w:type="dxa"/>
            <w:tcBorders>
              <w:top w:val="nil"/>
            </w:tcBorders>
          </w:tcPr>
          <w:p w14:paraId="10735483" w14:textId="77777777" w:rsidR="00F55662" w:rsidRDefault="00F55662"/>
        </w:tc>
        <w:tc>
          <w:tcPr>
            <w:tcW w:w="4642" w:type="dxa"/>
            <w:tcBorders>
              <w:top w:val="nil"/>
            </w:tcBorders>
          </w:tcPr>
          <w:p w14:paraId="337DE25C" w14:textId="77777777" w:rsidR="00F55662" w:rsidRDefault="003F7F77">
            <w:pPr>
              <w:pStyle w:val="TableParagraph"/>
              <w:spacing w:before="125"/>
              <w:ind w:left="110" w:right="286"/>
            </w:pPr>
            <w:r>
              <w:t>I know where the specification is to be inserted into the contract; as a standard specification, as a supplemental specification, as a special provision, or some other specification form.</w:t>
            </w:r>
          </w:p>
        </w:tc>
        <w:tc>
          <w:tcPr>
            <w:tcW w:w="3605" w:type="dxa"/>
            <w:tcBorders>
              <w:top w:val="nil"/>
            </w:tcBorders>
          </w:tcPr>
          <w:p w14:paraId="7F61A2CF" w14:textId="77777777" w:rsidR="00F55662" w:rsidRDefault="00F55662"/>
        </w:tc>
      </w:tr>
      <w:tr w:rsidR="00F55662" w14:paraId="66A96E42" w14:textId="77777777" w:rsidTr="00D252DA">
        <w:trPr>
          <w:trHeight w:hRule="exact" w:val="1452"/>
        </w:trPr>
        <w:tc>
          <w:tcPr>
            <w:tcW w:w="962" w:type="dxa"/>
          </w:tcPr>
          <w:p w14:paraId="77319A26" w14:textId="77777777" w:rsidR="00F55662" w:rsidRDefault="00F55662"/>
        </w:tc>
        <w:tc>
          <w:tcPr>
            <w:tcW w:w="4642" w:type="dxa"/>
          </w:tcPr>
          <w:p w14:paraId="44F38E34" w14:textId="77777777" w:rsidR="00F55662" w:rsidRDefault="003F7F77">
            <w:pPr>
              <w:pStyle w:val="TableParagraph"/>
              <w:spacing w:before="115"/>
              <w:ind w:left="110" w:right="384"/>
              <w:jc w:val="both"/>
            </w:pPr>
            <w:r>
              <w:t>I know whether the specification will be located in the general provisions or the technical specifications.</w:t>
            </w:r>
          </w:p>
        </w:tc>
        <w:tc>
          <w:tcPr>
            <w:tcW w:w="3605" w:type="dxa"/>
          </w:tcPr>
          <w:p w14:paraId="4EA33808" w14:textId="77777777" w:rsidR="00F55662" w:rsidRDefault="00F55662"/>
        </w:tc>
      </w:tr>
    </w:tbl>
    <w:p w14:paraId="1EB304C4" w14:textId="77777777" w:rsidR="00D252DA" w:rsidRDefault="00D252DA" w:rsidP="00D252DA">
      <w:pPr>
        <w:pStyle w:val="APTechTableCaption"/>
      </w:pPr>
      <w:bookmarkStart w:id="129" w:name="Writing_Style_and_Plain_Language"/>
      <w:bookmarkEnd w:id="129"/>
    </w:p>
    <w:p w14:paraId="1AA531F5" w14:textId="707DA1BF" w:rsidR="00F55662" w:rsidRDefault="003F7F77" w:rsidP="00D252DA">
      <w:pPr>
        <w:pStyle w:val="APTechTableCaption"/>
      </w:pPr>
      <w:r>
        <w:t>Writing Style and Plain Language</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82"/>
        <w:gridCol w:w="3564"/>
      </w:tblGrid>
      <w:tr w:rsidR="00F55662" w14:paraId="17283E30" w14:textId="77777777" w:rsidTr="00D252DA">
        <w:trPr>
          <w:trHeight w:hRule="exact" w:val="792"/>
        </w:trPr>
        <w:tc>
          <w:tcPr>
            <w:tcW w:w="962" w:type="dxa"/>
            <w:tcBorders>
              <w:top w:val="nil"/>
              <w:left w:val="nil"/>
              <w:bottom w:val="nil"/>
              <w:right w:val="nil"/>
            </w:tcBorders>
            <w:shd w:val="clear" w:color="auto" w:fill="000000"/>
          </w:tcPr>
          <w:p w14:paraId="41533F7E" w14:textId="77777777" w:rsidR="00F55662" w:rsidRDefault="003F7F77">
            <w:pPr>
              <w:pStyle w:val="TableParagraph"/>
              <w:spacing w:before="115"/>
              <w:ind w:left="333" w:right="96" w:hanging="221"/>
              <w:rPr>
                <w:b/>
              </w:rPr>
            </w:pPr>
            <w:r>
              <w:rPr>
                <w:b/>
                <w:color w:val="FFFFFF"/>
              </w:rPr>
              <w:t>Status (√)</w:t>
            </w:r>
          </w:p>
        </w:tc>
        <w:tc>
          <w:tcPr>
            <w:tcW w:w="4682" w:type="dxa"/>
            <w:tcBorders>
              <w:top w:val="nil"/>
              <w:left w:val="nil"/>
              <w:bottom w:val="nil"/>
              <w:right w:val="nil"/>
            </w:tcBorders>
            <w:shd w:val="clear" w:color="auto" w:fill="000000"/>
          </w:tcPr>
          <w:p w14:paraId="31B7AEF3" w14:textId="77777777" w:rsidR="00F55662" w:rsidRDefault="00F55662">
            <w:pPr>
              <w:pStyle w:val="TableParagraph"/>
              <w:spacing w:before="11"/>
              <w:rPr>
                <w:b/>
                <w:i/>
                <w:sz w:val="21"/>
              </w:rPr>
            </w:pPr>
          </w:p>
          <w:p w14:paraId="6EBF6283" w14:textId="77777777" w:rsidR="00F55662" w:rsidRDefault="003F7F77">
            <w:pPr>
              <w:pStyle w:val="TableParagraph"/>
              <w:ind w:left="2047" w:right="2047"/>
              <w:jc w:val="center"/>
              <w:rPr>
                <w:b/>
              </w:rPr>
            </w:pPr>
            <w:r>
              <w:rPr>
                <w:b/>
                <w:color w:val="FFFFFF"/>
              </w:rPr>
              <w:t>Task</w:t>
            </w:r>
          </w:p>
        </w:tc>
        <w:tc>
          <w:tcPr>
            <w:tcW w:w="3564" w:type="dxa"/>
            <w:tcBorders>
              <w:top w:val="nil"/>
              <w:left w:val="nil"/>
              <w:bottom w:val="nil"/>
              <w:right w:val="nil"/>
            </w:tcBorders>
            <w:shd w:val="clear" w:color="auto" w:fill="000000"/>
          </w:tcPr>
          <w:p w14:paraId="3F332B4F" w14:textId="77777777" w:rsidR="00F55662" w:rsidRDefault="00F55662">
            <w:pPr>
              <w:pStyle w:val="TableParagraph"/>
              <w:spacing w:before="11"/>
              <w:rPr>
                <w:b/>
                <w:i/>
                <w:sz w:val="21"/>
              </w:rPr>
            </w:pPr>
          </w:p>
          <w:p w14:paraId="291148F2" w14:textId="77777777" w:rsidR="00F55662" w:rsidRDefault="003F7F77">
            <w:pPr>
              <w:pStyle w:val="TableParagraph"/>
              <w:ind w:left="1429" w:right="1428"/>
              <w:jc w:val="center"/>
              <w:rPr>
                <w:b/>
              </w:rPr>
            </w:pPr>
            <w:r>
              <w:rPr>
                <w:b/>
                <w:color w:val="FFFFFF"/>
              </w:rPr>
              <w:t>Notes</w:t>
            </w:r>
          </w:p>
        </w:tc>
      </w:tr>
      <w:tr w:rsidR="00F55662" w14:paraId="4F70EFFF" w14:textId="77777777" w:rsidTr="00D252DA">
        <w:trPr>
          <w:trHeight w:hRule="exact" w:val="1454"/>
        </w:trPr>
        <w:tc>
          <w:tcPr>
            <w:tcW w:w="962" w:type="dxa"/>
            <w:tcBorders>
              <w:top w:val="nil"/>
            </w:tcBorders>
          </w:tcPr>
          <w:p w14:paraId="7DE67BD8" w14:textId="77777777" w:rsidR="00F55662" w:rsidRDefault="00F55662"/>
        </w:tc>
        <w:tc>
          <w:tcPr>
            <w:tcW w:w="4682" w:type="dxa"/>
            <w:tcBorders>
              <w:top w:val="nil"/>
            </w:tcBorders>
          </w:tcPr>
          <w:p w14:paraId="0E2A0775" w14:textId="77777777" w:rsidR="00F55662" w:rsidRDefault="003F7F77">
            <w:pPr>
              <w:pStyle w:val="TableParagraph"/>
              <w:spacing w:before="125"/>
              <w:ind w:left="110" w:right="273"/>
            </w:pPr>
            <w:r>
              <w:t>I understand who the audience is for the specification I am writing; the contractor and/or the agency staff responsible for the project.</w:t>
            </w:r>
          </w:p>
        </w:tc>
        <w:tc>
          <w:tcPr>
            <w:tcW w:w="3564" w:type="dxa"/>
            <w:tcBorders>
              <w:top w:val="nil"/>
            </w:tcBorders>
          </w:tcPr>
          <w:p w14:paraId="7D6CBBE3" w14:textId="77777777" w:rsidR="00F55662" w:rsidRDefault="00F55662"/>
        </w:tc>
      </w:tr>
      <w:tr w:rsidR="00F55662" w14:paraId="024471A2" w14:textId="77777777" w:rsidTr="00D252DA">
        <w:trPr>
          <w:trHeight w:hRule="exact" w:val="1450"/>
        </w:trPr>
        <w:tc>
          <w:tcPr>
            <w:tcW w:w="962" w:type="dxa"/>
          </w:tcPr>
          <w:p w14:paraId="3AB3DF48" w14:textId="77777777" w:rsidR="00F55662" w:rsidRDefault="00F55662"/>
        </w:tc>
        <w:tc>
          <w:tcPr>
            <w:tcW w:w="4682" w:type="dxa"/>
          </w:tcPr>
          <w:p w14:paraId="2189983D" w14:textId="77777777" w:rsidR="00F55662" w:rsidRDefault="003F7F77">
            <w:pPr>
              <w:pStyle w:val="TableParagraph"/>
              <w:spacing w:before="115"/>
              <w:ind w:left="110" w:right="487"/>
            </w:pPr>
            <w:r>
              <w:t>I performed the necessary research to ensure that I understand what the specification is to contain or address.</w:t>
            </w:r>
          </w:p>
        </w:tc>
        <w:tc>
          <w:tcPr>
            <w:tcW w:w="3564" w:type="dxa"/>
          </w:tcPr>
          <w:p w14:paraId="36A20FC9" w14:textId="77777777" w:rsidR="00F55662" w:rsidRDefault="00F55662"/>
        </w:tc>
      </w:tr>
      <w:tr w:rsidR="00F55662" w14:paraId="0CE92105" w14:textId="77777777" w:rsidTr="00D252DA">
        <w:trPr>
          <w:trHeight w:hRule="exact" w:val="1450"/>
        </w:trPr>
        <w:tc>
          <w:tcPr>
            <w:tcW w:w="962" w:type="dxa"/>
          </w:tcPr>
          <w:p w14:paraId="16C7FEA3" w14:textId="77777777" w:rsidR="00F55662" w:rsidRDefault="00F55662"/>
        </w:tc>
        <w:tc>
          <w:tcPr>
            <w:tcW w:w="4682" w:type="dxa"/>
          </w:tcPr>
          <w:p w14:paraId="11808232" w14:textId="77777777" w:rsidR="00F55662" w:rsidRDefault="003F7F77">
            <w:pPr>
              <w:pStyle w:val="TableParagraph"/>
              <w:spacing w:before="115"/>
              <w:ind w:left="110" w:right="420"/>
            </w:pPr>
            <w:r>
              <w:t>I reviewed the existing agency specifications related to the purpose or objective of the specification.</w:t>
            </w:r>
          </w:p>
        </w:tc>
        <w:tc>
          <w:tcPr>
            <w:tcW w:w="3564" w:type="dxa"/>
          </w:tcPr>
          <w:p w14:paraId="0A0F6D84" w14:textId="77777777" w:rsidR="00F55662" w:rsidRDefault="00F55662"/>
        </w:tc>
      </w:tr>
      <w:tr w:rsidR="00F55662" w14:paraId="6023947E" w14:textId="77777777" w:rsidTr="00D252DA">
        <w:trPr>
          <w:trHeight w:hRule="exact" w:val="1452"/>
        </w:trPr>
        <w:tc>
          <w:tcPr>
            <w:tcW w:w="962" w:type="dxa"/>
          </w:tcPr>
          <w:p w14:paraId="66A47BE7" w14:textId="77777777" w:rsidR="00F55662" w:rsidRDefault="00F55662"/>
        </w:tc>
        <w:tc>
          <w:tcPr>
            <w:tcW w:w="4682" w:type="dxa"/>
          </w:tcPr>
          <w:p w14:paraId="4F324ADF" w14:textId="77777777" w:rsidR="00F55662" w:rsidRDefault="003F7F77">
            <w:pPr>
              <w:pStyle w:val="TableParagraph"/>
              <w:spacing w:before="115"/>
              <w:ind w:left="110" w:right="783"/>
              <w:jc w:val="both"/>
            </w:pPr>
            <w:r>
              <w:t>I reviewed the technical information related to the specification (agency, FHWA, and industry sources).</w:t>
            </w:r>
          </w:p>
        </w:tc>
        <w:tc>
          <w:tcPr>
            <w:tcW w:w="3564" w:type="dxa"/>
          </w:tcPr>
          <w:p w14:paraId="576F33D0" w14:textId="77777777" w:rsidR="00F55662" w:rsidRDefault="00F55662"/>
        </w:tc>
      </w:tr>
    </w:tbl>
    <w:p w14:paraId="50048F1F" w14:textId="77777777" w:rsidR="00F55662" w:rsidRDefault="00F55662">
      <w:pPr>
        <w:sectPr w:rsidR="00F55662" w:rsidSect="00967161">
          <w:pgSz w:w="12240" w:h="15840"/>
          <w:pgMar w:top="1440" w:right="1440" w:bottom="1440" w:left="1440" w:header="722" w:footer="732" w:gutter="0"/>
          <w:cols w:space="720"/>
        </w:sectPr>
      </w:pPr>
    </w:p>
    <w:p w14:paraId="59F380EF" w14:textId="77777777" w:rsidR="00F55662" w:rsidRDefault="00F55662" w:rsidP="001C2C64">
      <w:pPr>
        <w:pStyle w:val="BodyText"/>
      </w:pPr>
    </w:p>
    <w:tbl>
      <w:tblPr>
        <w:tblW w:w="0" w:type="auto"/>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82"/>
        <w:gridCol w:w="3564"/>
      </w:tblGrid>
      <w:tr w:rsidR="00F55662" w14:paraId="76293B91" w14:textId="77777777">
        <w:trPr>
          <w:trHeight w:hRule="exact" w:val="792"/>
        </w:trPr>
        <w:tc>
          <w:tcPr>
            <w:tcW w:w="962" w:type="dxa"/>
            <w:tcBorders>
              <w:top w:val="nil"/>
              <w:left w:val="nil"/>
              <w:bottom w:val="nil"/>
              <w:right w:val="nil"/>
            </w:tcBorders>
            <w:shd w:val="clear" w:color="auto" w:fill="000000"/>
          </w:tcPr>
          <w:p w14:paraId="6DA64782" w14:textId="77777777" w:rsidR="00F55662" w:rsidRDefault="003F7F77">
            <w:pPr>
              <w:pStyle w:val="TableParagraph"/>
              <w:spacing w:before="115"/>
              <w:ind w:left="333" w:right="96" w:hanging="221"/>
              <w:rPr>
                <w:b/>
              </w:rPr>
            </w:pPr>
            <w:r>
              <w:rPr>
                <w:b/>
                <w:color w:val="FFFFFF"/>
              </w:rPr>
              <w:t>Status (√)</w:t>
            </w:r>
          </w:p>
        </w:tc>
        <w:tc>
          <w:tcPr>
            <w:tcW w:w="4682" w:type="dxa"/>
            <w:tcBorders>
              <w:top w:val="nil"/>
              <w:left w:val="nil"/>
              <w:bottom w:val="nil"/>
              <w:right w:val="nil"/>
            </w:tcBorders>
            <w:shd w:val="clear" w:color="auto" w:fill="000000"/>
          </w:tcPr>
          <w:p w14:paraId="1F123BA4" w14:textId="77777777" w:rsidR="00F55662" w:rsidRDefault="00F55662">
            <w:pPr>
              <w:pStyle w:val="TableParagraph"/>
              <w:spacing w:before="1"/>
              <w:rPr>
                <w:rFonts w:ascii="Times New Roman"/>
              </w:rPr>
            </w:pPr>
          </w:p>
          <w:p w14:paraId="1986CE55" w14:textId="77777777" w:rsidR="00F55662" w:rsidRDefault="003F7F77">
            <w:pPr>
              <w:pStyle w:val="TableParagraph"/>
              <w:spacing w:before="1"/>
              <w:ind w:left="2047" w:right="2047"/>
              <w:jc w:val="center"/>
              <w:rPr>
                <w:b/>
              </w:rPr>
            </w:pPr>
            <w:r>
              <w:rPr>
                <w:b/>
                <w:color w:val="FFFFFF"/>
              </w:rPr>
              <w:t>Task</w:t>
            </w:r>
          </w:p>
        </w:tc>
        <w:tc>
          <w:tcPr>
            <w:tcW w:w="3564" w:type="dxa"/>
            <w:tcBorders>
              <w:top w:val="nil"/>
              <w:left w:val="nil"/>
              <w:bottom w:val="nil"/>
              <w:right w:val="nil"/>
            </w:tcBorders>
            <w:shd w:val="clear" w:color="auto" w:fill="000000"/>
          </w:tcPr>
          <w:p w14:paraId="63A65EDB" w14:textId="77777777" w:rsidR="00F55662" w:rsidRDefault="00F55662">
            <w:pPr>
              <w:pStyle w:val="TableParagraph"/>
              <w:spacing w:before="1"/>
              <w:rPr>
                <w:rFonts w:ascii="Times New Roman"/>
              </w:rPr>
            </w:pPr>
          </w:p>
          <w:p w14:paraId="0091D872" w14:textId="77777777" w:rsidR="00F55662" w:rsidRDefault="003F7F77">
            <w:pPr>
              <w:pStyle w:val="TableParagraph"/>
              <w:spacing w:before="1"/>
              <w:ind w:left="1429" w:right="1428"/>
              <w:jc w:val="center"/>
              <w:rPr>
                <w:b/>
              </w:rPr>
            </w:pPr>
            <w:r>
              <w:rPr>
                <w:b/>
                <w:color w:val="FFFFFF"/>
              </w:rPr>
              <w:t>Notes</w:t>
            </w:r>
          </w:p>
        </w:tc>
      </w:tr>
      <w:tr w:rsidR="00F55662" w14:paraId="0DA466B2" w14:textId="77777777">
        <w:trPr>
          <w:trHeight w:hRule="exact" w:val="1454"/>
        </w:trPr>
        <w:tc>
          <w:tcPr>
            <w:tcW w:w="962" w:type="dxa"/>
            <w:tcBorders>
              <w:top w:val="nil"/>
            </w:tcBorders>
          </w:tcPr>
          <w:p w14:paraId="26DF25AF" w14:textId="77777777" w:rsidR="00F55662" w:rsidRDefault="00F55662"/>
        </w:tc>
        <w:tc>
          <w:tcPr>
            <w:tcW w:w="4682" w:type="dxa"/>
            <w:tcBorders>
              <w:top w:val="nil"/>
            </w:tcBorders>
          </w:tcPr>
          <w:p w14:paraId="59B58144" w14:textId="77777777" w:rsidR="00F55662" w:rsidRDefault="003F7F77">
            <w:pPr>
              <w:pStyle w:val="TableParagraph"/>
              <w:spacing w:before="125"/>
              <w:ind w:left="110" w:right="100"/>
            </w:pPr>
            <w:r>
              <w:t>I investigated best practices regarding the work associated with the specification.</w:t>
            </w:r>
          </w:p>
        </w:tc>
        <w:tc>
          <w:tcPr>
            <w:tcW w:w="3564" w:type="dxa"/>
            <w:tcBorders>
              <w:top w:val="nil"/>
            </w:tcBorders>
          </w:tcPr>
          <w:p w14:paraId="232CED9D" w14:textId="77777777" w:rsidR="00F55662" w:rsidRDefault="00F55662"/>
        </w:tc>
      </w:tr>
      <w:tr w:rsidR="00F55662" w14:paraId="7BD06FFA" w14:textId="77777777">
        <w:trPr>
          <w:trHeight w:hRule="exact" w:val="1450"/>
        </w:trPr>
        <w:tc>
          <w:tcPr>
            <w:tcW w:w="962" w:type="dxa"/>
          </w:tcPr>
          <w:p w14:paraId="77047927" w14:textId="77777777" w:rsidR="00F55662" w:rsidRDefault="00F55662"/>
        </w:tc>
        <w:tc>
          <w:tcPr>
            <w:tcW w:w="4682" w:type="dxa"/>
          </w:tcPr>
          <w:p w14:paraId="01A8B9BE" w14:textId="77777777" w:rsidR="00F55662" w:rsidRDefault="003F7F77">
            <w:pPr>
              <w:pStyle w:val="TableParagraph"/>
              <w:spacing w:before="115"/>
              <w:ind w:left="110" w:right="113"/>
            </w:pPr>
            <w:r>
              <w:t>I consulted with agency experts regarding the content of the specification.</w:t>
            </w:r>
          </w:p>
        </w:tc>
        <w:tc>
          <w:tcPr>
            <w:tcW w:w="3564" w:type="dxa"/>
          </w:tcPr>
          <w:p w14:paraId="40EA6924" w14:textId="77777777" w:rsidR="00F55662" w:rsidRDefault="00F55662"/>
        </w:tc>
      </w:tr>
      <w:tr w:rsidR="00F55662" w14:paraId="2C4CCFFD" w14:textId="77777777">
        <w:trPr>
          <w:trHeight w:hRule="exact" w:val="1452"/>
        </w:trPr>
        <w:tc>
          <w:tcPr>
            <w:tcW w:w="962" w:type="dxa"/>
          </w:tcPr>
          <w:p w14:paraId="0664D6B0" w14:textId="77777777" w:rsidR="00F55662" w:rsidRDefault="00F55662"/>
        </w:tc>
        <w:tc>
          <w:tcPr>
            <w:tcW w:w="4682" w:type="dxa"/>
          </w:tcPr>
          <w:p w14:paraId="658CE3FE" w14:textId="77777777" w:rsidR="00F55662" w:rsidRDefault="003F7F77">
            <w:pPr>
              <w:pStyle w:val="TableParagraph"/>
              <w:spacing w:before="118"/>
              <w:ind w:left="110" w:right="366"/>
            </w:pPr>
            <w:r>
              <w:t>I consulted with the appropriate agency construction personnel relevant to the specification.</w:t>
            </w:r>
          </w:p>
        </w:tc>
        <w:tc>
          <w:tcPr>
            <w:tcW w:w="3564" w:type="dxa"/>
          </w:tcPr>
          <w:p w14:paraId="6913811B" w14:textId="77777777" w:rsidR="00F55662" w:rsidRDefault="00F55662"/>
        </w:tc>
      </w:tr>
      <w:tr w:rsidR="00F55662" w14:paraId="00E5C20E" w14:textId="77777777">
        <w:trPr>
          <w:trHeight w:hRule="exact" w:val="1450"/>
        </w:trPr>
        <w:tc>
          <w:tcPr>
            <w:tcW w:w="962" w:type="dxa"/>
          </w:tcPr>
          <w:p w14:paraId="19D3D4F6" w14:textId="77777777" w:rsidR="00F55662" w:rsidRDefault="00F55662"/>
        </w:tc>
        <w:tc>
          <w:tcPr>
            <w:tcW w:w="4682" w:type="dxa"/>
          </w:tcPr>
          <w:p w14:paraId="6E9D8FBF" w14:textId="77777777" w:rsidR="00F55662" w:rsidRDefault="003F7F77">
            <w:pPr>
              <w:pStyle w:val="TableParagraph"/>
              <w:spacing w:before="115"/>
              <w:ind w:left="110" w:right="620"/>
            </w:pPr>
            <w:r>
              <w:t>I consulted, when appropriate, with representatives of the consulting and construction industry regarding the specification.</w:t>
            </w:r>
          </w:p>
        </w:tc>
        <w:tc>
          <w:tcPr>
            <w:tcW w:w="3564" w:type="dxa"/>
          </w:tcPr>
          <w:p w14:paraId="2DA07CF0" w14:textId="77777777" w:rsidR="00F55662" w:rsidRDefault="00F55662"/>
        </w:tc>
      </w:tr>
      <w:tr w:rsidR="00F55662" w14:paraId="53D5F1AF" w14:textId="77777777">
        <w:trPr>
          <w:trHeight w:hRule="exact" w:val="1450"/>
        </w:trPr>
        <w:tc>
          <w:tcPr>
            <w:tcW w:w="962" w:type="dxa"/>
          </w:tcPr>
          <w:p w14:paraId="095255C7" w14:textId="77777777" w:rsidR="00F55662" w:rsidRDefault="00F55662"/>
        </w:tc>
        <w:tc>
          <w:tcPr>
            <w:tcW w:w="4682" w:type="dxa"/>
          </w:tcPr>
          <w:p w14:paraId="36B159BC" w14:textId="77777777" w:rsidR="00F55662" w:rsidRDefault="003F7F77">
            <w:pPr>
              <w:pStyle w:val="TableParagraph"/>
              <w:spacing w:before="115"/>
              <w:ind w:left="110" w:right="180"/>
            </w:pPr>
            <w:r>
              <w:t>I reviewed similar specifications in the AASHTO Guide Specifications, the National Highway Specification Web site, and with FHWA.</w:t>
            </w:r>
          </w:p>
        </w:tc>
        <w:tc>
          <w:tcPr>
            <w:tcW w:w="3564" w:type="dxa"/>
          </w:tcPr>
          <w:p w14:paraId="4CCC473E" w14:textId="77777777" w:rsidR="00F55662" w:rsidRDefault="00F55662"/>
        </w:tc>
      </w:tr>
      <w:tr w:rsidR="00F55662" w14:paraId="44E53910" w14:textId="77777777">
        <w:trPr>
          <w:trHeight w:hRule="exact" w:val="1450"/>
        </w:trPr>
        <w:tc>
          <w:tcPr>
            <w:tcW w:w="962" w:type="dxa"/>
          </w:tcPr>
          <w:p w14:paraId="51A5B072" w14:textId="77777777" w:rsidR="00F55662" w:rsidRDefault="00F55662"/>
        </w:tc>
        <w:tc>
          <w:tcPr>
            <w:tcW w:w="4682" w:type="dxa"/>
          </w:tcPr>
          <w:p w14:paraId="5C6EF881" w14:textId="77777777" w:rsidR="00F55662" w:rsidRDefault="003F7F77">
            <w:pPr>
              <w:pStyle w:val="TableParagraph"/>
              <w:spacing w:before="115"/>
              <w:ind w:left="110" w:right="420"/>
            </w:pPr>
            <w:r>
              <w:t>I reviewed and considered the general provisions relevant to the specification.</w:t>
            </w:r>
          </w:p>
        </w:tc>
        <w:tc>
          <w:tcPr>
            <w:tcW w:w="3564" w:type="dxa"/>
          </w:tcPr>
          <w:p w14:paraId="284046B4" w14:textId="77777777" w:rsidR="00F55662" w:rsidRDefault="00F55662"/>
        </w:tc>
      </w:tr>
      <w:tr w:rsidR="00F55662" w14:paraId="172199A6" w14:textId="77777777">
        <w:trPr>
          <w:trHeight w:hRule="exact" w:val="1450"/>
        </w:trPr>
        <w:tc>
          <w:tcPr>
            <w:tcW w:w="962" w:type="dxa"/>
          </w:tcPr>
          <w:p w14:paraId="28CAF434" w14:textId="77777777" w:rsidR="00F55662" w:rsidRDefault="00F55662"/>
        </w:tc>
        <w:tc>
          <w:tcPr>
            <w:tcW w:w="4682" w:type="dxa"/>
          </w:tcPr>
          <w:p w14:paraId="0D073D1F" w14:textId="77777777" w:rsidR="00F55662" w:rsidRDefault="003F7F77">
            <w:pPr>
              <w:pStyle w:val="TableParagraph"/>
              <w:spacing w:before="115"/>
              <w:ind w:left="110" w:right="326"/>
            </w:pPr>
            <w:r>
              <w:t>I reviewed and considered the agency’s style guide or other relevant style guidance, and included these course materials.</w:t>
            </w:r>
          </w:p>
        </w:tc>
        <w:tc>
          <w:tcPr>
            <w:tcW w:w="3564" w:type="dxa"/>
          </w:tcPr>
          <w:p w14:paraId="69C073A6" w14:textId="77777777" w:rsidR="00F55662" w:rsidRDefault="00F55662"/>
        </w:tc>
      </w:tr>
    </w:tbl>
    <w:p w14:paraId="7F102FD2" w14:textId="77777777" w:rsidR="00F55662" w:rsidRDefault="00F55662">
      <w:pPr>
        <w:sectPr w:rsidR="00F55662" w:rsidSect="00967161">
          <w:pgSz w:w="12240" w:h="15840"/>
          <w:pgMar w:top="1440" w:right="1440" w:bottom="1440" w:left="1440" w:header="722" w:footer="732" w:gutter="0"/>
          <w:cols w:space="720"/>
        </w:sectPr>
      </w:pPr>
    </w:p>
    <w:p w14:paraId="5AB31BA0" w14:textId="77777777" w:rsidR="00F55662" w:rsidRDefault="003F7F77" w:rsidP="00D252DA">
      <w:pPr>
        <w:pStyle w:val="APTechTableCaption"/>
      </w:pPr>
      <w:bookmarkStart w:id="130" w:name="Mood_and_Voice"/>
      <w:bookmarkEnd w:id="130"/>
      <w:r>
        <w:t>Mood and Voice</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584"/>
        <w:gridCol w:w="3662"/>
      </w:tblGrid>
      <w:tr w:rsidR="00F55662" w14:paraId="48CF5CC8" w14:textId="77777777" w:rsidTr="00D252DA">
        <w:trPr>
          <w:trHeight w:hRule="exact" w:val="792"/>
        </w:trPr>
        <w:tc>
          <w:tcPr>
            <w:tcW w:w="962" w:type="dxa"/>
            <w:tcBorders>
              <w:top w:val="nil"/>
              <w:left w:val="nil"/>
              <w:bottom w:val="nil"/>
              <w:right w:val="nil"/>
            </w:tcBorders>
            <w:shd w:val="clear" w:color="auto" w:fill="000000"/>
          </w:tcPr>
          <w:p w14:paraId="08FD26AB" w14:textId="77777777" w:rsidR="00F55662" w:rsidRDefault="003F7F77">
            <w:pPr>
              <w:pStyle w:val="TableParagraph"/>
              <w:spacing w:before="115"/>
              <w:ind w:left="333" w:right="96" w:hanging="221"/>
              <w:rPr>
                <w:b/>
              </w:rPr>
            </w:pPr>
            <w:r>
              <w:rPr>
                <w:b/>
                <w:color w:val="FFFFFF"/>
              </w:rPr>
              <w:t>Status (√)</w:t>
            </w:r>
          </w:p>
        </w:tc>
        <w:tc>
          <w:tcPr>
            <w:tcW w:w="4584" w:type="dxa"/>
            <w:tcBorders>
              <w:top w:val="nil"/>
              <w:left w:val="nil"/>
              <w:bottom w:val="nil"/>
              <w:right w:val="nil"/>
            </w:tcBorders>
            <w:shd w:val="clear" w:color="auto" w:fill="000000"/>
          </w:tcPr>
          <w:p w14:paraId="72C1275D" w14:textId="77777777" w:rsidR="00F55662" w:rsidRDefault="00F55662">
            <w:pPr>
              <w:pStyle w:val="TableParagraph"/>
              <w:spacing w:before="1"/>
              <w:rPr>
                <w:b/>
                <w:i/>
              </w:rPr>
            </w:pPr>
          </w:p>
          <w:p w14:paraId="7710124B" w14:textId="77777777" w:rsidR="00F55662" w:rsidRDefault="003F7F77">
            <w:pPr>
              <w:pStyle w:val="TableParagraph"/>
              <w:spacing w:before="1"/>
              <w:ind w:left="1999" w:right="1997"/>
              <w:jc w:val="center"/>
              <w:rPr>
                <w:b/>
              </w:rPr>
            </w:pPr>
            <w:r>
              <w:rPr>
                <w:b/>
                <w:color w:val="FFFFFF"/>
              </w:rPr>
              <w:t>Task</w:t>
            </w:r>
          </w:p>
        </w:tc>
        <w:tc>
          <w:tcPr>
            <w:tcW w:w="3662" w:type="dxa"/>
            <w:tcBorders>
              <w:top w:val="nil"/>
              <w:left w:val="nil"/>
              <w:bottom w:val="nil"/>
              <w:right w:val="nil"/>
            </w:tcBorders>
            <w:shd w:val="clear" w:color="auto" w:fill="000000"/>
          </w:tcPr>
          <w:p w14:paraId="3E9ABCA9" w14:textId="77777777" w:rsidR="00F55662" w:rsidRDefault="00F55662">
            <w:pPr>
              <w:pStyle w:val="TableParagraph"/>
              <w:spacing w:before="1"/>
              <w:rPr>
                <w:b/>
                <w:i/>
              </w:rPr>
            </w:pPr>
          </w:p>
          <w:p w14:paraId="51446B25" w14:textId="77777777" w:rsidR="00F55662" w:rsidRDefault="003F7F77">
            <w:pPr>
              <w:pStyle w:val="TableParagraph"/>
              <w:spacing w:before="1"/>
              <w:ind w:left="1477" w:right="1477"/>
              <w:jc w:val="center"/>
              <w:rPr>
                <w:b/>
              </w:rPr>
            </w:pPr>
            <w:r>
              <w:rPr>
                <w:b/>
                <w:color w:val="FFFFFF"/>
              </w:rPr>
              <w:t>Notes</w:t>
            </w:r>
          </w:p>
        </w:tc>
      </w:tr>
      <w:tr w:rsidR="00F55662" w14:paraId="5A771F24" w14:textId="77777777" w:rsidTr="00D252DA">
        <w:trPr>
          <w:trHeight w:hRule="exact" w:val="1454"/>
        </w:trPr>
        <w:tc>
          <w:tcPr>
            <w:tcW w:w="962" w:type="dxa"/>
            <w:tcBorders>
              <w:top w:val="nil"/>
            </w:tcBorders>
          </w:tcPr>
          <w:p w14:paraId="5627458A" w14:textId="77777777" w:rsidR="00F55662" w:rsidRDefault="00F55662"/>
        </w:tc>
        <w:tc>
          <w:tcPr>
            <w:tcW w:w="4584" w:type="dxa"/>
            <w:tcBorders>
              <w:top w:val="nil"/>
            </w:tcBorders>
          </w:tcPr>
          <w:p w14:paraId="3BA393A7" w14:textId="77777777" w:rsidR="00F55662" w:rsidRDefault="003F7F77">
            <w:pPr>
              <w:pStyle w:val="TableParagraph"/>
              <w:spacing w:before="125"/>
              <w:ind w:left="110" w:right="589"/>
            </w:pPr>
            <w:r>
              <w:t>I wrote the specification in the active voice.</w:t>
            </w:r>
          </w:p>
        </w:tc>
        <w:tc>
          <w:tcPr>
            <w:tcW w:w="3662" w:type="dxa"/>
            <w:tcBorders>
              <w:top w:val="nil"/>
            </w:tcBorders>
          </w:tcPr>
          <w:p w14:paraId="0D644350" w14:textId="77777777" w:rsidR="00F55662" w:rsidRDefault="00F55662"/>
        </w:tc>
      </w:tr>
      <w:tr w:rsidR="00F55662" w14:paraId="2DB2FD99" w14:textId="77777777" w:rsidTr="00D252DA">
        <w:trPr>
          <w:trHeight w:hRule="exact" w:val="1452"/>
        </w:trPr>
        <w:tc>
          <w:tcPr>
            <w:tcW w:w="962" w:type="dxa"/>
          </w:tcPr>
          <w:p w14:paraId="26F28212" w14:textId="77777777" w:rsidR="00F55662" w:rsidRDefault="00F55662"/>
        </w:tc>
        <w:tc>
          <w:tcPr>
            <w:tcW w:w="4584" w:type="dxa"/>
          </w:tcPr>
          <w:p w14:paraId="4074A5C9" w14:textId="77777777" w:rsidR="00F55662" w:rsidRDefault="003F7F77">
            <w:pPr>
              <w:pStyle w:val="TableParagraph"/>
              <w:spacing w:before="115"/>
              <w:ind w:left="110" w:right="108"/>
            </w:pPr>
            <w:r>
              <w:t>I wrote the specification in the imperative or indicative mood, as appropriate.</w:t>
            </w:r>
          </w:p>
        </w:tc>
        <w:tc>
          <w:tcPr>
            <w:tcW w:w="3662" w:type="dxa"/>
          </w:tcPr>
          <w:p w14:paraId="5608E12A" w14:textId="77777777" w:rsidR="00F55662" w:rsidRDefault="00F55662"/>
        </w:tc>
      </w:tr>
    </w:tbl>
    <w:p w14:paraId="46B79B4B" w14:textId="77777777" w:rsidR="00F55662" w:rsidRDefault="00F55662">
      <w:pPr>
        <w:sectPr w:rsidR="00F55662" w:rsidSect="00967161">
          <w:pgSz w:w="12240" w:h="15840"/>
          <w:pgMar w:top="1440" w:right="1440" w:bottom="1440" w:left="1440" w:header="722" w:footer="732" w:gutter="0"/>
          <w:cols w:space="720"/>
        </w:sectPr>
      </w:pPr>
    </w:p>
    <w:p w14:paraId="3C512881" w14:textId="77777777" w:rsidR="00F55662" w:rsidRDefault="003F7F77" w:rsidP="00D0470C">
      <w:pPr>
        <w:pStyle w:val="Heading4"/>
      </w:pPr>
      <w:bookmarkStart w:id="131" w:name="The_Five_Cs_of_Specification_Writing"/>
      <w:bookmarkEnd w:id="131"/>
      <w:r>
        <w:t>The Five Cs of Specification Writing</w:t>
      </w:r>
    </w:p>
    <w:p w14:paraId="5A998CD0" w14:textId="77777777" w:rsidR="00F55662" w:rsidRDefault="003F7F77" w:rsidP="00D252DA">
      <w:pPr>
        <w:pStyle w:val="APTechTableCaption"/>
      </w:pPr>
      <w:r>
        <w:t>Complete</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68"/>
        <w:gridCol w:w="3578"/>
      </w:tblGrid>
      <w:tr w:rsidR="00F55662" w14:paraId="4CBCE3A3" w14:textId="77777777" w:rsidTr="00D252DA">
        <w:trPr>
          <w:trHeight w:hRule="exact" w:val="792"/>
        </w:trPr>
        <w:tc>
          <w:tcPr>
            <w:tcW w:w="962" w:type="dxa"/>
            <w:tcBorders>
              <w:top w:val="nil"/>
              <w:left w:val="nil"/>
              <w:bottom w:val="nil"/>
              <w:right w:val="nil"/>
            </w:tcBorders>
            <w:shd w:val="clear" w:color="auto" w:fill="000000"/>
          </w:tcPr>
          <w:p w14:paraId="765B573C" w14:textId="77777777" w:rsidR="00F55662" w:rsidRDefault="003F7F77">
            <w:pPr>
              <w:pStyle w:val="TableParagraph"/>
              <w:spacing w:before="115"/>
              <w:ind w:left="333" w:right="96" w:hanging="221"/>
              <w:rPr>
                <w:b/>
              </w:rPr>
            </w:pPr>
            <w:r>
              <w:rPr>
                <w:b/>
                <w:color w:val="FFFFFF"/>
              </w:rPr>
              <w:t>Status (√)</w:t>
            </w:r>
          </w:p>
        </w:tc>
        <w:tc>
          <w:tcPr>
            <w:tcW w:w="4668" w:type="dxa"/>
            <w:tcBorders>
              <w:top w:val="nil"/>
              <w:left w:val="nil"/>
              <w:bottom w:val="nil"/>
              <w:right w:val="nil"/>
            </w:tcBorders>
            <w:shd w:val="clear" w:color="auto" w:fill="000000"/>
          </w:tcPr>
          <w:p w14:paraId="292E7DF4" w14:textId="77777777" w:rsidR="00F55662" w:rsidRDefault="00F55662">
            <w:pPr>
              <w:pStyle w:val="TableParagraph"/>
              <w:spacing w:before="1"/>
            </w:pPr>
          </w:p>
          <w:p w14:paraId="77A2B581" w14:textId="77777777" w:rsidR="00F55662" w:rsidRDefault="003F7F77">
            <w:pPr>
              <w:pStyle w:val="TableParagraph"/>
              <w:spacing w:before="1"/>
              <w:ind w:left="2040" w:right="2040"/>
              <w:jc w:val="center"/>
              <w:rPr>
                <w:b/>
              </w:rPr>
            </w:pPr>
            <w:r>
              <w:rPr>
                <w:b/>
                <w:color w:val="FFFFFF"/>
              </w:rPr>
              <w:t>Task</w:t>
            </w:r>
          </w:p>
        </w:tc>
        <w:tc>
          <w:tcPr>
            <w:tcW w:w="3578" w:type="dxa"/>
            <w:tcBorders>
              <w:top w:val="nil"/>
              <w:left w:val="nil"/>
              <w:bottom w:val="nil"/>
              <w:right w:val="nil"/>
            </w:tcBorders>
            <w:shd w:val="clear" w:color="auto" w:fill="000000"/>
          </w:tcPr>
          <w:p w14:paraId="381A1B16" w14:textId="77777777" w:rsidR="00F55662" w:rsidRDefault="00F55662">
            <w:pPr>
              <w:pStyle w:val="TableParagraph"/>
              <w:spacing w:before="1"/>
            </w:pPr>
          </w:p>
          <w:p w14:paraId="5C8DF355" w14:textId="77777777" w:rsidR="00F55662" w:rsidRDefault="003F7F77">
            <w:pPr>
              <w:pStyle w:val="TableParagraph"/>
              <w:spacing w:before="1"/>
              <w:ind w:left="1435" w:right="1436"/>
              <w:jc w:val="center"/>
              <w:rPr>
                <w:b/>
              </w:rPr>
            </w:pPr>
            <w:r>
              <w:rPr>
                <w:b/>
                <w:color w:val="FFFFFF"/>
              </w:rPr>
              <w:t>Notes</w:t>
            </w:r>
          </w:p>
        </w:tc>
      </w:tr>
      <w:tr w:rsidR="00F55662" w14:paraId="225CD012" w14:textId="77777777" w:rsidTr="00D252DA">
        <w:trPr>
          <w:trHeight w:hRule="exact" w:val="1457"/>
        </w:trPr>
        <w:tc>
          <w:tcPr>
            <w:tcW w:w="962" w:type="dxa"/>
            <w:tcBorders>
              <w:top w:val="nil"/>
              <w:bottom w:val="single" w:sz="6" w:space="0" w:color="000000"/>
              <w:right w:val="single" w:sz="6" w:space="0" w:color="000000"/>
            </w:tcBorders>
          </w:tcPr>
          <w:p w14:paraId="0575C34E" w14:textId="77777777" w:rsidR="00F55662" w:rsidRDefault="00F55662"/>
        </w:tc>
        <w:tc>
          <w:tcPr>
            <w:tcW w:w="4668" w:type="dxa"/>
            <w:tcBorders>
              <w:top w:val="nil"/>
              <w:left w:val="single" w:sz="6" w:space="0" w:color="000000"/>
              <w:bottom w:val="single" w:sz="6" w:space="0" w:color="000000"/>
              <w:right w:val="single" w:sz="6" w:space="0" w:color="000000"/>
            </w:tcBorders>
          </w:tcPr>
          <w:p w14:paraId="11D227B5" w14:textId="77777777" w:rsidR="00F55662" w:rsidRDefault="003F7F77">
            <w:pPr>
              <w:pStyle w:val="TableParagraph"/>
              <w:spacing w:before="125"/>
              <w:ind w:left="108" w:right="327"/>
            </w:pPr>
            <w:r>
              <w:t>I wrote the specification in the AASHTO five-part format.</w:t>
            </w:r>
          </w:p>
        </w:tc>
        <w:tc>
          <w:tcPr>
            <w:tcW w:w="3578" w:type="dxa"/>
            <w:tcBorders>
              <w:top w:val="nil"/>
              <w:left w:val="single" w:sz="6" w:space="0" w:color="000000"/>
              <w:bottom w:val="single" w:sz="6" w:space="0" w:color="000000"/>
            </w:tcBorders>
          </w:tcPr>
          <w:p w14:paraId="464A1036" w14:textId="77777777" w:rsidR="00F55662" w:rsidRDefault="00F55662"/>
        </w:tc>
      </w:tr>
      <w:tr w:rsidR="00F55662" w14:paraId="6D885F2B" w14:textId="77777777" w:rsidTr="00D252DA">
        <w:trPr>
          <w:trHeight w:hRule="exact" w:val="2030"/>
        </w:trPr>
        <w:tc>
          <w:tcPr>
            <w:tcW w:w="962" w:type="dxa"/>
            <w:tcBorders>
              <w:top w:val="single" w:sz="6" w:space="0" w:color="000000"/>
              <w:bottom w:val="single" w:sz="6" w:space="0" w:color="000000"/>
              <w:right w:val="single" w:sz="6" w:space="0" w:color="000000"/>
            </w:tcBorders>
          </w:tcPr>
          <w:p w14:paraId="5DA6FDF5" w14:textId="77777777" w:rsidR="00F55662" w:rsidRDefault="00F55662"/>
        </w:tc>
        <w:tc>
          <w:tcPr>
            <w:tcW w:w="4668" w:type="dxa"/>
            <w:tcBorders>
              <w:top w:val="single" w:sz="6" w:space="0" w:color="000000"/>
              <w:left w:val="single" w:sz="6" w:space="0" w:color="000000"/>
              <w:bottom w:val="single" w:sz="6" w:space="0" w:color="000000"/>
              <w:right w:val="single" w:sz="6" w:space="0" w:color="000000"/>
            </w:tcBorders>
          </w:tcPr>
          <w:p w14:paraId="6A697B6A" w14:textId="77777777" w:rsidR="00F55662" w:rsidRDefault="003F7F77">
            <w:pPr>
              <w:pStyle w:val="TableParagraph"/>
              <w:spacing w:before="118"/>
              <w:ind w:left="108" w:right="723"/>
            </w:pPr>
            <w:r>
              <w:t>If it is a method specification, I have adequately described the materials, equipment, and contractor work necessary to complete the work satisfactorily.</w:t>
            </w:r>
          </w:p>
        </w:tc>
        <w:tc>
          <w:tcPr>
            <w:tcW w:w="3578" w:type="dxa"/>
            <w:tcBorders>
              <w:top w:val="single" w:sz="6" w:space="0" w:color="000000"/>
              <w:left w:val="single" w:sz="6" w:space="0" w:color="000000"/>
              <w:bottom w:val="single" w:sz="6" w:space="0" w:color="000000"/>
            </w:tcBorders>
          </w:tcPr>
          <w:p w14:paraId="6BB0826C" w14:textId="77777777" w:rsidR="00F55662" w:rsidRDefault="00F55662"/>
        </w:tc>
      </w:tr>
      <w:tr w:rsidR="00F55662" w14:paraId="3DEA3BE1" w14:textId="77777777" w:rsidTr="00D252DA">
        <w:trPr>
          <w:trHeight w:hRule="exact" w:val="1481"/>
        </w:trPr>
        <w:tc>
          <w:tcPr>
            <w:tcW w:w="962" w:type="dxa"/>
            <w:tcBorders>
              <w:top w:val="single" w:sz="6" w:space="0" w:color="000000"/>
              <w:bottom w:val="single" w:sz="6" w:space="0" w:color="000000"/>
              <w:right w:val="single" w:sz="6" w:space="0" w:color="000000"/>
            </w:tcBorders>
          </w:tcPr>
          <w:p w14:paraId="23B7F13B" w14:textId="77777777" w:rsidR="00F55662" w:rsidRDefault="00F55662"/>
        </w:tc>
        <w:tc>
          <w:tcPr>
            <w:tcW w:w="4668" w:type="dxa"/>
            <w:tcBorders>
              <w:top w:val="single" w:sz="6" w:space="0" w:color="000000"/>
              <w:left w:val="single" w:sz="6" w:space="0" w:color="000000"/>
              <w:bottom w:val="single" w:sz="6" w:space="0" w:color="000000"/>
              <w:right w:val="single" w:sz="6" w:space="0" w:color="000000"/>
            </w:tcBorders>
          </w:tcPr>
          <w:p w14:paraId="62AE1A9B" w14:textId="77777777" w:rsidR="00F55662" w:rsidRDefault="003F7F77">
            <w:pPr>
              <w:pStyle w:val="TableParagraph"/>
              <w:spacing w:before="118"/>
              <w:ind w:left="108" w:right="323"/>
            </w:pPr>
            <w:r>
              <w:t>If it is an end-result specification, I have not specified the materials and the means and methods of construction.</w:t>
            </w:r>
          </w:p>
        </w:tc>
        <w:tc>
          <w:tcPr>
            <w:tcW w:w="3578" w:type="dxa"/>
            <w:tcBorders>
              <w:top w:val="single" w:sz="6" w:space="0" w:color="000000"/>
              <w:left w:val="single" w:sz="6" w:space="0" w:color="000000"/>
              <w:bottom w:val="single" w:sz="6" w:space="0" w:color="000000"/>
            </w:tcBorders>
          </w:tcPr>
          <w:p w14:paraId="4C3F92A9" w14:textId="77777777" w:rsidR="00F55662" w:rsidRDefault="00F55662"/>
        </w:tc>
      </w:tr>
      <w:tr w:rsidR="00F55662" w14:paraId="2938B3B6" w14:textId="77777777" w:rsidTr="00D252DA">
        <w:trPr>
          <w:trHeight w:hRule="exact" w:val="2028"/>
        </w:trPr>
        <w:tc>
          <w:tcPr>
            <w:tcW w:w="962" w:type="dxa"/>
            <w:tcBorders>
              <w:top w:val="single" w:sz="6" w:space="0" w:color="000000"/>
              <w:right w:val="single" w:sz="6" w:space="0" w:color="000000"/>
            </w:tcBorders>
          </w:tcPr>
          <w:p w14:paraId="5E080273" w14:textId="77777777" w:rsidR="00F55662" w:rsidRDefault="00F55662"/>
        </w:tc>
        <w:tc>
          <w:tcPr>
            <w:tcW w:w="4668" w:type="dxa"/>
            <w:tcBorders>
              <w:top w:val="single" w:sz="6" w:space="0" w:color="000000"/>
              <w:left w:val="single" w:sz="6" w:space="0" w:color="000000"/>
              <w:right w:val="single" w:sz="6" w:space="0" w:color="000000"/>
            </w:tcBorders>
          </w:tcPr>
          <w:p w14:paraId="7452DC34" w14:textId="77777777" w:rsidR="00F55662" w:rsidRDefault="003F7F77">
            <w:pPr>
              <w:pStyle w:val="TableParagraph"/>
              <w:spacing w:before="115"/>
              <w:ind w:left="108" w:right="216"/>
            </w:pPr>
            <w:r>
              <w:t>If it is an end-result specification, I have identified measurable quality characteristics, specified a sampling and testing regime, and, if appropriate, determined pay-adjustment factors.</w:t>
            </w:r>
          </w:p>
        </w:tc>
        <w:tc>
          <w:tcPr>
            <w:tcW w:w="3578" w:type="dxa"/>
            <w:tcBorders>
              <w:top w:val="single" w:sz="6" w:space="0" w:color="000000"/>
              <w:left w:val="single" w:sz="6" w:space="0" w:color="000000"/>
            </w:tcBorders>
          </w:tcPr>
          <w:p w14:paraId="29D69C58" w14:textId="77777777" w:rsidR="00F55662" w:rsidRDefault="00F55662"/>
        </w:tc>
      </w:tr>
    </w:tbl>
    <w:p w14:paraId="7F531B7D" w14:textId="77777777" w:rsidR="00F55662" w:rsidRDefault="00F55662">
      <w:pPr>
        <w:sectPr w:rsidR="00F55662" w:rsidSect="00967161">
          <w:pgSz w:w="12240" w:h="15840"/>
          <w:pgMar w:top="1440" w:right="1440" w:bottom="1440" w:left="1440" w:header="722" w:footer="732" w:gutter="0"/>
          <w:cols w:space="720"/>
        </w:sectPr>
      </w:pPr>
    </w:p>
    <w:p w14:paraId="2396BB0B" w14:textId="77777777" w:rsidR="00F55662" w:rsidRDefault="003F7F77" w:rsidP="00D252DA">
      <w:pPr>
        <w:pStyle w:val="APTechTableCaption"/>
      </w:pPr>
      <w:r>
        <w:t>Correct</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32"/>
        <w:gridCol w:w="3614"/>
      </w:tblGrid>
      <w:tr w:rsidR="00F55662" w14:paraId="06D34A7E" w14:textId="77777777" w:rsidTr="00D252DA">
        <w:trPr>
          <w:trHeight w:hRule="exact" w:val="792"/>
        </w:trPr>
        <w:tc>
          <w:tcPr>
            <w:tcW w:w="962" w:type="dxa"/>
            <w:tcBorders>
              <w:top w:val="nil"/>
              <w:left w:val="nil"/>
              <w:bottom w:val="nil"/>
              <w:right w:val="nil"/>
            </w:tcBorders>
            <w:shd w:val="clear" w:color="auto" w:fill="000000"/>
          </w:tcPr>
          <w:p w14:paraId="51296227" w14:textId="77777777" w:rsidR="00F55662" w:rsidRDefault="003F7F77">
            <w:pPr>
              <w:pStyle w:val="TableParagraph"/>
              <w:spacing w:before="115"/>
              <w:ind w:left="333" w:right="96" w:hanging="221"/>
              <w:rPr>
                <w:b/>
              </w:rPr>
            </w:pPr>
            <w:r>
              <w:rPr>
                <w:b/>
                <w:color w:val="FFFFFF"/>
              </w:rPr>
              <w:t>Status (√)</w:t>
            </w:r>
          </w:p>
        </w:tc>
        <w:tc>
          <w:tcPr>
            <w:tcW w:w="4632" w:type="dxa"/>
            <w:tcBorders>
              <w:top w:val="nil"/>
              <w:left w:val="nil"/>
              <w:bottom w:val="nil"/>
              <w:right w:val="nil"/>
            </w:tcBorders>
            <w:shd w:val="clear" w:color="auto" w:fill="000000"/>
          </w:tcPr>
          <w:p w14:paraId="3BA74557" w14:textId="77777777" w:rsidR="00F55662" w:rsidRDefault="00F55662">
            <w:pPr>
              <w:pStyle w:val="TableParagraph"/>
              <w:spacing w:before="1"/>
            </w:pPr>
          </w:p>
          <w:p w14:paraId="1B1BE5E9" w14:textId="77777777" w:rsidR="00F55662" w:rsidRDefault="003F7F77">
            <w:pPr>
              <w:pStyle w:val="TableParagraph"/>
              <w:spacing w:before="1"/>
              <w:ind w:left="2023" w:right="2021"/>
              <w:jc w:val="center"/>
              <w:rPr>
                <w:b/>
              </w:rPr>
            </w:pPr>
            <w:r>
              <w:rPr>
                <w:b/>
                <w:color w:val="FFFFFF"/>
              </w:rPr>
              <w:t>Task</w:t>
            </w:r>
          </w:p>
        </w:tc>
        <w:tc>
          <w:tcPr>
            <w:tcW w:w="3614" w:type="dxa"/>
            <w:tcBorders>
              <w:top w:val="nil"/>
              <w:left w:val="nil"/>
              <w:bottom w:val="nil"/>
              <w:right w:val="nil"/>
            </w:tcBorders>
            <w:shd w:val="clear" w:color="auto" w:fill="000000"/>
          </w:tcPr>
          <w:p w14:paraId="184FE42E" w14:textId="77777777" w:rsidR="00F55662" w:rsidRDefault="00F55662">
            <w:pPr>
              <w:pStyle w:val="TableParagraph"/>
              <w:spacing w:before="1"/>
            </w:pPr>
          </w:p>
          <w:p w14:paraId="4BF16598" w14:textId="77777777" w:rsidR="00F55662" w:rsidRDefault="003F7F77">
            <w:pPr>
              <w:pStyle w:val="TableParagraph"/>
              <w:spacing w:before="1"/>
              <w:ind w:left="1453" w:right="1453"/>
              <w:jc w:val="center"/>
              <w:rPr>
                <w:b/>
              </w:rPr>
            </w:pPr>
            <w:r>
              <w:rPr>
                <w:b/>
                <w:color w:val="FFFFFF"/>
              </w:rPr>
              <w:t>Notes</w:t>
            </w:r>
          </w:p>
        </w:tc>
      </w:tr>
      <w:tr w:rsidR="00F55662" w14:paraId="4CC95DAD" w14:textId="77777777" w:rsidTr="00D252DA">
        <w:trPr>
          <w:trHeight w:hRule="exact" w:val="1454"/>
        </w:trPr>
        <w:tc>
          <w:tcPr>
            <w:tcW w:w="962" w:type="dxa"/>
            <w:tcBorders>
              <w:top w:val="nil"/>
            </w:tcBorders>
          </w:tcPr>
          <w:p w14:paraId="72DD882E" w14:textId="77777777" w:rsidR="00F55662" w:rsidRDefault="00F55662"/>
        </w:tc>
        <w:tc>
          <w:tcPr>
            <w:tcW w:w="4632" w:type="dxa"/>
            <w:tcBorders>
              <w:top w:val="nil"/>
            </w:tcBorders>
          </w:tcPr>
          <w:p w14:paraId="37BE46B2" w14:textId="77777777" w:rsidR="00F55662" w:rsidRDefault="003F7F77">
            <w:pPr>
              <w:pStyle w:val="TableParagraph"/>
              <w:spacing w:before="125"/>
              <w:ind w:left="110" w:right="490"/>
            </w:pPr>
            <w:r>
              <w:t>I have carefully reviewed the specification to ensure that it is technically and grammatically correct.</w:t>
            </w:r>
          </w:p>
        </w:tc>
        <w:tc>
          <w:tcPr>
            <w:tcW w:w="3614" w:type="dxa"/>
            <w:tcBorders>
              <w:top w:val="nil"/>
            </w:tcBorders>
          </w:tcPr>
          <w:p w14:paraId="19AAE96B" w14:textId="77777777" w:rsidR="00F55662" w:rsidRDefault="00F55662"/>
        </w:tc>
      </w:tr>
      <w:tr w:rsidR="00F55662" w14:paraId="41BE5E47" w14:textId="77777777" w:rsidTr="00D252DA">
        <w:trPr>
          <w:trHeight w:hRule="exact" w:val="1630"/>
        </w:trPr>
        <w:tc>
          <w:tcPr>
            <w:tcW w:w="962" w:type="dxa"/>
          </w:tcPr>
          <w:p w14:paraId="641B8B57" w14:textId="77777777" w:rsidR="00F55662" w:rsidRDefault="00F55662"/>
        </w:tc>
        <w:tc>
          <w:tcPr>
            <w:tcW w:w="4632" w:type="dxa"/>
          </w:tcPr>
          <w:p w14:paraId="0FBD6C1D" w14:textId="77777777" w:rsidR="00F55662" w:rsidRDefault="003F7F77">
            <w:pPr>
              <w:pStyle w:val="TableParagraph"/>
              <w:spacing w:before="115"/>
              <w:ind w:left="110" w:right="236"/>
            </w:pPr>
            <w:r>
              <w:t>With regard to questions of word usage, grammar, and clear punctuation, I consulted with the agency’s style guide, these course materials, or other referenced standards when appropriate.</w:t>
            </w:r>
          </w:p>
        </w:tc>
        <w:tc>
          <w:tcPr>
            <w:tcW w:w="3614" w:type="dxa"/>
          </w:tcPr>
          <w:p w14:paraId="70E95066" w14:textId="77777777" w:rsidR="00F55662" w:rsidRDefault="00F55662"/>
        </w:tc>
      </w:tr>
      <w:tr w:rsidR="00F55662" w14:paraId="1E95B9B6" w14:textId="77777777" w:rsidTr="00D252DA">
        <w:trPr>
          <w:trHeight w:hRule="exact" w:val="1452"/>
        </w:trPr>
        <w:tc>
          <w:tcPr>
            <w:tcW w:w="962" w:type="dxa"/>
          </w:tcPr>
          <w:p w14:paraId="3F33A222" w14:textId="77777777" w:rsidR="00F55662" w:rsidRDefault="00F55662"/>
        </w:tc>
        <w:tc>
          <w:tcPr>
            <w:tcW w:w="4632" w:type="dxa"/>
          </w:tcPr>
          <w:p w14:paraId="3ADFD21C" w14:textId="77777777" w:rsidR="00F55662" w:rsidRDefault="003F7F77">
            <w:pPr>
              <w:pStyle w:val="TableParagraph"/>
              <w:spacing w:before="118"/>
              <w:ind w:left="110" w:right="703"/>
            </w:pPr>
            <w:r>
              <w:t>I used the right words to convey the meaning I intended.</w:t>
            </w:r>
          </w:p>
        </w:tc>
        <w:tc>
          <w:tcPr>
            <w:tcW w:w="3614" w:type="dxa"/>
          </w:tcPr>
          <w:p w14:paraId="378C5B42" w14:textId="77777777" w:rsidR="00F55662" w:rsidRDefault="00F55662"/>
        </w:tc>
      </w:tr>
      <w:tr w:rsidR="00F55662" w14:paraId="5E77D50C" w14:textId="77777777" w:rsidTr="00D252DA">
        <w:trPr>
          <w:trHeight w:hRule="exact" w:val="1450"/>
        </w:trPr>
        <w:tc>
          <w:tcPr>
            <w:tcW w:w="962" w:type="dxa"/>
          </w:tcPr>
          <w:p w14:paraId="71024093" w14:textId="77777777" w:rsidR="00F55662" w:rsidRDefault="00F55662"/>
        </w:tc>
        <w:tc>
          <w:tcPr>
            <w:tcW w:w="4632" w:type="dxa"/>
          </w:tcPr>
          <w:p w14:paraId="7E742FD9" w14:textId="77777777" w:rsidR="00F55662" w:rsidRDefault="003F7F77">
            <w:pPr>
              <w:pStyle w:val="TableParagraph"/>
              <w:spacing w:before="115"/>
              <w:ind w:left="110"/>
            </w:pPr>
            <w:r>
              <w:t>I used measurable standards.</w:t>
            </w:r>
          </w:p>
        </w:tc>
        <w:tc>
          <w:tcPr>
            <w:tcW w:w="3614" w:type="dxa"/>
          </w:tcPr>
          <w:p w14:paraId="4A5CA020" w14:textId="77777777" w:rsidR="00F55662" w:rsidRDefault="00F55662"/>
        </w:tc>
      </w:tr>
      <w:tr w:rsidR="00F55662" w14:paraId="659E6299" w14:textId="77777777" w:rsidTr="00D252DA">
        <w:trPr>
          <w:trHeight w:hRule="exact" w:val="1450"/>
        </w:trPr>
        <w:tc>
          <w:tcPr>
            <w:tcW w:w="962" w:type="dxa"/>
          </w:tcPr>
          <w:p w14:paraId="36351D01" w14:textId="77777777" w:rsidR="00F55662" w:rsidRDefault="00F55662"/>
        </w:tc>
        <w:tc>
          <w:tcPr>
            <w:tcW w:w="4632" w:type="dxa"/>
          </w:tcPr>
          <w:p w14:paraId="2EA67B91" w14:textId="77777777" w:rsidR="00F55662" w:rsidRDefault="003F7F77">
            <w:pPr>
              <w:pStyle w:val="TableParagraph"/>
              <w:spacing w:before="115"/>
              <w:ind w:left="110"/>
            </w:pPr>
            <w:r>
              <w:t>I used “any” and “all” correctly.</w:t>
            </w:r>
          </w:p>
        </w:tc>
        <w:tc>
          <w:tcPr>
            <w:tcW w:w="3614" w:type="dxa"/>
          </w:tcPr>
          <w:p w14:paraId="43DF391A" w14:textId="77777777" w:rsidR="00F55662" w:rsidRDefault="00F55662"/>
        </w:tc>
      </w:tr>
      <w:tr w:rsidR="00F55662" w14:paraId="40D41236" w14:textId="77777777" w:rsidTr="00D252DA">
        <w:trPr>
          <w:trHeight w:hRule="exact" w:val="1450"/>
        </w:trPr>
        <w:tc>
          <w:tcPr>
            <w:tcW w:w="962" w:type="dxa"/>
          </w:tcPr>
          <w:p w14:paraId="083984B7" w14:textId="77777777" w:rsidR="00F55662" w:rsidRDefault="00F55662"/>
        </w:tc>
        <w:tc>
          <w:tcPr>
            <w:tcW w:w="4632" w:type="dxa"/>
          </w:tcPr>
          <w:p w14:paraId="21A520FF" w14:textId="77777777" w:rsidR="00F55662" w:rsidRDefault="003F7F77">
            <w:pPr>
              <w:pStyle w:val="TableParagraph"/>
              <w:spacing w:before="115"/>
              <w:ind w:left="110" w:right="971"/>
            </w:pPr>
            <w:r>
              <w:t>I used “from,” “to,” and “between” correctly.</w:t>
            </w:r>
          </w:p>
        </w:tc>
        <w:tc>
          <w:tcPr>
            <w:tcW w:w="3614" w:type="dxa"/>
          </w:tcPr>
          <w:p w14:paraId="56EF992C" w14:textId="77777777" w:rsidR="00F55662" w:rsidRDefault="00F55662"/>
        </w:tc>
      </w:tr>
      <w:tr w:rsidR="00F55662" w14:paraId="578CA60C" w14:textId="77777777" w:rsidTr="00D252DA">
        <w:trPr>
          <w:trHeight w:hRule="exact" w:val="1450"/>
        </w:trPr>
        <w:tc>
          <w:tcPr>
            <w:tcW w:w="962" w:type="dxa"/>
          </w:tcPr>
          <w:p w14:paraId="22CB8AAB" w14:textId="77777777" w:rsidR="00F55662" w:rsidRDefault="00F55662"/>
        </w:tc>
        <w:tc>
          <w:tcPr>
            <w:tcW w:w="4632" w:type="dxa"/>
          </w:tcPr>
          <w:p w14:paraId="75938EEB" w14:textId="77777777" w:rsidR="00F55662" w:rsidRDefault="003F7F77">
            <w:pPr>
              <w:pStyle w:val="TableParagraph"/>
              <w:spacing w:before="115"/>
              <w:ind w:left="110" w:right="704"/>
            </w:pPr>
            <w:r>
              <w:t>I used restrictive and non-restrictive clauses properly.</w:t>
            </w:r>
          </w:p>
        </w:tc>
        <w:tc>
          <w:tcPr>
            <w:tcW w:w="3614" w:type="dxa"/>
          </w:tcPr>
          <w:p w14:paraId="38DED48B" w14:textId="77777777" w:rsidR="00F55662" w:rsidRDefault="00F55662"/>
        </w:tc>
      </w:tr>
    </w:tbl>
    <w:p w14:paraId="49CAF420" w14:textId="77777777" w:rsidR="00F55662" w:rsidRDefault="00F55662">
      <w:pPr>
        <w:sectPr w:rsidR="00F55662" w:rsidSect="00967161">
          <w:pgSz w:w="12240" w:h="15840"/>
          <w:pgMar w:top="1440" w:right="1440" w:bottom="1440" w:left="1440" w:header="722" w:footer="732" w:gutter="0"/>
          <w:cols w:space="720"/>
        </w:sectPr>
      </w:pPr>
    </w:p>
    <w:p w14:paraId="0A043A55" w14:textId="77777777" w:rsidR="00F55662" w:rsidRDefault="00F55662" w:rsidP="001C2C64">
      <w:pPr>
        <w:pStyle w:val="BodyText"/>
      </w:pPr>
    </w:p>
    <w:tbl>
      <w:tblPr>
        <w:tblW w:w="0" w:type="auto"/>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32"/>
        <w:gridCol w:w="3614"/>
      </w:tblGrid>
      <w:tr w:rsidR="00F55662" w14:paraId="5EEF1972" w14:textId="77777777">
        <w:trPr>
          <w:trHeight w:hRule="exact" w:val="792"/>
        </w:trPr>
        <w:tc>
          <w:tcPr>
            <w:tcW w:w="962" w:type="dxa"/>
            <w:tcBorders>
              <w:top w:val="nil"/>
              <w:left w:val="nil"/>
              <w:bottom w:val="nil"/>
              <w:right w:val="nil"/>
            </w:tcBorders>
            <w:shd w:val="clear" w:color="auto" w:fill="000000"/>
          </w:tcPr>
          <w:p w14:paraId="5F3E8606" w14:textId="77777777" w:rsidR="00F55662" w:rsidRDefault="003F7F77">
            <w:pPr>
              <w:pStyle w:val="TableParagraph"/>
              <w:spacing w:before="115"/>
              <w:ind w:left="333" w:right="96" w:hanging="221"/>
              <w:rPr>
                <w:b/>
              </w:rPr>
            </w:pPr>
            <w:r>
              <w:rPr>
                <w:b/>
                <w:color w:val="FFFFFF"/>
              </w:rPr>
              <w:t>Status (√)</w:t>
            </w:r>
          </w:p>
        </w:tc>
        <w:tc>
          <w:tcPr>
            <w:tcW w:w="4632" w:type="dxa"/>
            <w:tcBorders>
              <w:top w:val="nil"/>
              <w:left w:val="nil"/>
              <w:bottom w:val="nil"/>
              <w:right w:val="nil"/>
            </w:tcBorders>
            <w:shd w:val="clear" w:color="auto" w:fill="000000"/>
          </w:tcPr>
          <w:p w14:paraId="7CA88864" w14:textId="77777777" w:rsidR="00F55662" w:rsidRDefault="00F55662">
            <w:pPr>
              <w:pStyle w:val="TableParagraph"/>
              <w:spacing w:before="1"/>
              <w:rPr>
                <w:rFonts w:ascii="Times New Roman"/>
              </w:rPr>
            </w:pPr>
          </w:p>
          <w:p w14:paraId="688559F7" w14:textId="77777777" w:rsidR="00F55662" w:rsidRDefault="003F7F77">
            <w:pPr>
              <w:pStyle w:val="TableParagraph"/>
              <w:spacing w:before="1"/>
              <w:ind w:left="2023" w:right="2021"/>
              <w:jc w:val="center"/>
              <w:rPr>
                <w:b/>
              </w:rPr>
            </w:pPr>
            <w:r>
              <w:rPr>
                <w:b/>
                <w:color w:val="FFFFFF"/>
              </w:rPr>
              <w:t>Task</w:t>
            </w:r>
          </w:p>
        </w:tc>
        <w:tc>
          <w:tcPr>
            <w:tcW w:w="3614" w:type="dxa"/>
            <w:tcBorders>
              <w:top w:val="nil"/>
              <w:left w:val="nil"/>
              <w:bottom w:val="nil"/>
              <w:right w:val="nil"/>
            </w:tcBorders>
            <w:shd w:val="clear" w:color="auto" w:fill="000000"/>
          </w:tcPr>
          <w:p w14:paraId="5ED93976" w14:textId="77777777" w:rsidR="00F55662" w:rsidRDefault="00F55662">
            <w:pPr>
              <w:pStyle w:val="TableParagraph"/>
              <w:spacing w:before="1"/>
              <w:rPr>
                <w:rFonts w:ascii="Times New Roman"/>
              </w:rPr>
            </w:pPr>
          </w:p>
          <w:p w14:paraId="4E7E50D0" w14:textId="77777777" w:rsidR="00F55662" w:rsidRDefault="003F7F77">
            <w:pPr>
              <w:pStyle w:val="TableParagraph"/>
              <w:spacing w:before="1"/>
              <w:ind w:left="1453" w:right="1453"/>
              <w:jc w:val="center"/>
              <w:rPr>
                <w:b/>
              </w:rPr>
            </w:pPr>
            <w:r>
              <w:rPr>
                <w:b/>
                <w:color w:val="FFFFFF"/>
              </w:rPr>
              <w:t>Notes</w:t>
            </w:r>
          </w:p>
        </w:tc>
      </w:tr>
      <w:tr w:rsidR="00F55662" w14:paraId="416EA6B7" w14:textId="77777777">
        <w:trPr>
          <w:trHeight w:hRule="exact" w:val="1454"/>
        </w:trPr>
        <w:tc>
          <w:tcPr>
            <w:tcW w:w="962" w:type="dxa"/>
            <w:tcBorders>
              <w:top w:val="nil"/>
            </w:tcBorders>
          </w:tcPr>
          <w:p w14:paraId="15B01B1C" w14:textId="77777777" w:rsidR="00F55662" w:rsidRDefault="00F55662"/>
        </w:tc>
        <w:tc>
          <w:tcPr>
            <w:tcW w:w="4632" w:type="dxa"/>
            <w:tcBorders>
              <w:top w:val="nil"/>
            </w:tcBorders>
          </w:tcPr>
          <w:p w14:paraId="200CBBD8" w14:textId="77777777" w:rsidR="00F55662" w:rsidRDefault="003F7F77">
            <w:pPr>
              <w:pStyle w:val="TableParagraph"/>
              <w:spacing w:before="125"/>
              <w:ind w:left="110" w:right="649"/>
            </w:pPr>
            <w:r>
              <w:t>I did not use undefined or subjective terms.</w:t>
            </w:r>
          </w:p>
        </w:tc>
        <w:tc>
          <w:tcPr>
            <w:tcW w:w="3614" w:type="dxa"/>
            <w:tcBorders>
              <w:top w:val="nil"/>
            </w:tcBorders>
          </w:tcPr>
          <w:p w14:paraId="238F0990" w14:textId="77777777" w:rsidR="00F55662" w:rsidRDefault="00F55662"/>
        </w:tc>
      </w:tr>
      <w:tr w:rsidR="00F55662" w14:paraId="69DD9B48" w14:textId="77777777">
        <w:trPr>
          <w:trHeight w:hRule="exact" w:val="1450"/>
        </w:trPr>
        <w:tc>
          <w:tcPr>
            <w:tcW w:w="962" w:type="dxa"/>
          </w:tcPr>
          <w:p w14:paraId="4CFE864F" w14:textId="77777777" w:rsidR="00F55662" w:rsidRDefault="00F55662"/>
        </w:tc>
        <w:tc>
          <w:tcPr>
            <w:tcW w:w="4632" w:type="dxa"/>
          </w:tcPr>
          <w:p w14:paraId="5B7357A5" w14:textId="77777777" w:rsidR="00F55662" w:rsidRDefault="003F7F77">
            <w:pPr>
              <w:pStyle w:val="TableParagraph"/>
              <w:spacing w:before="115"/>
              <w:ind w:left="110" w:right="863"/>
            </w:pPr>
            <w:r>
              <w:t>I did not use vague adjectives and adverbs.</w:t>
            </w:r>
          </w:p>
        </w:tc>
        <w:tc>
          <w:tcPr>
            <w:tcW w:w="3614" w:type="dxa"/>
          </w:tcPr>
          <w:p w14:paraId="72F631B3" w14:textId="77777777" w:rsidR="00F55662" w:rsidRDefault="00F55662"/>
        </w:tc>
      </w:tr>
      <w:tr w:rsidR="00F55662" w14:paraId="3470A5B7" w14:textId="77777777">
        <w:trPr>
          <w:trHeight w:hRule="exact" w:val="1452"/>
        </w:trPr>
        <w:tc>
          <w:tcPr>
            <w:tcW w:w="962" w:type="dxa"/>
          </w:tcPr>
          <w:p w14:paraId="759B11B7" w14:textId="77777777" w:rsidR="00F55662" w:rsidRDefault="00F55662"/>
        </w:tc>
        <w:tc>
          <w:tcPr>
            <w:tcW w:w="4632" w:type="dxa"/>
          </w:tcPr>
          <w:p w14:paraId="59037D49" w14:textId="77777777" w:rsidR="00F55662" w:rsidRDefault="003F7F77">
            <w:pPr>
              <w:pStyle w:val="TableParagraph"/>
              <w:spacing w:before="118"/>
              <w:ind w:left="110"/>
            </w:pPr>
            <w:r>
              <w:t>I used vertical lists where appropriate.</w:t>
            </w:r>
          </w:p>
        </w:tc>
        <w:tc>
          <w:tcPr>
            <w:tcW w:w="3614" w:type="dxa"/>
          </w:tcPr>
          <w:p w14:paraId="75EA3142" w14:textId="77777777" w:rsidR="00F55662" w:rsidRDefault="00F55662"/>
        </w:tc>
      </w:tr>
      <w:tr w:rsidR="00F55662" w14:paraId="64D66033" w14:textId="77777777">
        <w:trPr>
          <w:trHeight w:hRule="exact" w:val="1450"/>
        </w:trPr>
        <w:tc>
          <w:tcPr>
            <w:tcW w:w="962" w:type="dxa"/>
          </w:tcPr>
          <w:p w14:paraId="60923751" w14:textId="77777777" w:rsidR="00F55662" w:rsidRDefault="00F55662"/>
        </w:tc>
        <w:tc>
          <w:tcPr>
            <w:tcW w:w="4632" w:type="dxa"/>
          </w:tcPr>
          <w:p w14:paraId="64611676" w14:textId="77777777" w:rsidR="00F55662" w:rsidRDefault="003F7F77">
            <w:pPr>
              <w:pStyle w:val="TableParagraph"/>
              <w:spacing w:before="115"/>
              <w:ind w:left="110" w:right="1250"/>
            </w:pPr>
            <w:r>
              <w:t>I used positive phrasing where appropriate.</w:t>
            </w:r>
          </w:p>
        </w:tc>
        <w:tc>
          <w:tcPr>
            <w:tcW w:w="3614" w:type="dxa"/>
          </w:tcPr>
          <w:p w14:paraId="7BA78641" w14:textId="77777777" w:rsidR="00F55662" w:rsidRDefault="00F55662"/>
        </w:tc>
      </w:tr>
      <w:tr w:rsidR="00F55662" w14:paraId="30010522" w14:textId="77777777">
        <w:trPr>
          <w:trHeight w:hRule="exact" w:val="1450"/>
        </w:trPr>
        <w:tc>
          <w:tcPr>
            <w:tcW w:w="962" w:type="dxa"/>
          </w:tcPr>
          <w:p w14:paraId="0F3576A5" w14:textId="77777777" w:rsidR="00F55662" w:rsidRDefault="00F55662"/>
        </w:tc>
        <w:tc>
          <w:tcPr>
            <w:tcW w:w="4632" w:type="dxa"/>
          </w:tcPr>
          <w:p w14:paraId="111563EC" w14:textId="77777777" w:rsidR="00F55662" w:rsidRDefault="003F7F77">
            <w:pPr>
              <w:pStyle w:val="TableParagraph"/>
              <w:spacing w:before="115"/>
              <w:ind w:left="110" w:right="596"/>
            </w:pPr>
            <w:r>
              <w:t>I used parallel sentence construction where appropriate.</w:t>
            </w:r>
          </w:p>
        </w:tc>
        <w:tc>
          <w:tcPr>
            <w:tcW w:w="3614" w:type="dxa"/>
          </w:tcPr>
          <w:p w14:paraId="7CA70F40" w14:textId="77777777" w:rsidR="00F55662" w:rsidRDefault="00F55662"/>
        </w:tc>
      </w:tr>
    </w:tbl>
    <w:p w14:paraId="322EBEFF" w14:textId="77777777" w:rsidR="00F55662" w:rsidRDefault="00F55662">
      <w:pPr>
        <w:sectPr w:rsidR="00F55662" w:rsidSect="00967161">
          <w:pgSz w:w="12240" w:h="15840"/>
          <w:pgMar w:top="1440" w:right="1440" w:bottom="1440" w:left="1440" w:header="722" w:footer="732" w:gutter="0"/>
          <w:cols w:space="720"/>
        </w:sectPr>
      </w:pPr>
    </w:p>
    <w:p w14:paraId="39CED178" w14:textId="77777777" w:rsidR="00F55662" w:rsidRDefault="003F7F77" w:rsidP="00D252DA">
      <w:pPr>
        <w:pStyle w:val="APTechTableCaption"/>
      </w:pPr>
      <w:r>
        <w:t>Concise</w:t>
      </w:r>
    </w:p>
    <w:tbl>
      <w:tblPr>
        <w:tblW w:w="9209"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42"/>
        <w:gridCol w:w="3605"/>
      </w:tblGrid>
      <w:tr w:rsidR="00F55662" w14:paraId="39E56ADF" w14:textId="77777777" w:rsidTr="00D252DA">
        <w:trPr>
          <w:trHeight w:hRule="exact" w:val="792"/>
        </w:trPr>
        <w:tc>
          <w:tcPr>
            <w:tcW w:w="962" w:type="dxa"/>
            <w:tcBorders>
              <w:top w:val="nil"/>
              <w:left w:val="nil"/>
              <w:bottom w:val="nil"/>
              <w:right w:val="nil"/>
            </w:tcBorders>
            <w:shd w:val="clear" w:color="auto" w:fill="000000"/>
          </w:tcPr>
          <w:p w14:paraId="0C7B440B" w14:textId="77777777" w:rsidR="00F55662" w:rsidRDefault="003F7F77">
            <w:pPr>
              <w:pStyle w:val="TableParagraph"/>
              <w:spacing w:before="115"/>
              <w:ind w:left="333" w:right="96" w:hanging="221"/>
              <w:rPr>
                <w:b/>
              </w:rPr>
            </w:pPr>
            <w:r>
              <w:rPr>
                <w:b/>
                <w:color w:val="FFFFFF"/>
              </w:rPr>
              <w:t>Status (√)</w:t>
            </w:r>
          </w:p>
        </w:tc>
        <w:tc>
          <w:tcPr>
            <w:tcW w:w="4642" w:type="dxa"/>
            <w:tcBorders>
              <w:top w:val="nil"/>
              <w:left w:val="nil"/>
              <w:bottom w:val="nil"/>
              <w:right w:val="nil"/>
            </w:tcBorders>
            <w:shd w:val="clear" w:color="auto" w:fill="000000"/>
          </w:tcPr>
          <w:p w14:paraId="6FEE029B" w14:textId="77777777" w:rsidR="00F55662" w:rsidRDefault="00F55662">
            <w:pPr>
              <w:pStyle w:val="TableParagraph"/>
              <w:spacing w:before="1"/>
            </w:pPr>
          </w:p>
          <w:p w14:paraId="18E6DF62" w14:textId="77777777" w:rsidR="00F55662" w:rsidRDefault="003F7F77">
            <w:pPr>
              <w:pStyle w:val="TableParagraph"/>
              <w:spacing w:before="1"/>
              <w:ind w:left="2028" w:right="2026"/>
              <w:jc w:val="center"/>
              <w:rPr>
                <w:b/>
              </w:rPr>
            </w:pPr>
            <w:r>
              <w:rPr>
                <w:b/>
                <w:color w:val="FFFFFF"/>
              </w:rPr>
              <w:t>Task</w:t>
            </w:r>
          </w:p>
        </w:tc>
        <w:tc>
          <w:tcPr>
            <w:tcW w:w="3605" w:type="dxa"/>
            <w:tcBorders>
              <w:top w:val="nil"/>
              <w:left w:val="nil"/>
              <w:bottom w:val="nil"/>
              <w:right w:val="nil"/>
            </w:tcBorders>
            <w:shd w:val="clear" w:color="auto" w:fill="000000"/>
          </w:tcPr>
          <w:p w14:paraId="6C147BCE" w14:textId="77777777" w:rsidR="00F55662" w:rsidRDefault="00F55662">
            <w:pPr>
              <w:pStyle w:val="TableParagraph"/>
              <w:spacing w:before="1"/>
            </w:pPr>
          </w:p>
          <w:p w14:paraId="68DE796E" w14:textId="77777777" w:rsidR="00F55662" w:rsidRDefault="003F7F77">
            <w:pPr>
              <w:pStyle w:val="TableParagraph"/>
              <w:spacing w:before="1"/>
              <w:ind w:left="1447" w:right="1450"/>
              <w:jc w:val="center"/>
              <w:rPr>
                <w:b/>
              </w:rPr>
            </w:pPr>
            <w:r>
              <w:rPr>
                <w:b/>
                <w:color w:val="FFFFFF"/>
              </w:rPr>
              <w:t>Notes</w:t>
            </w:r>
          </w:p>
        </w:tc>
      </w:tr>
      <w:tr w:rsidR="00F55662" w14:paraId="32A6ECFE" w14:textId="77777777" w:rsidTr="00D252DA">
        <w:trPr>
          <w:trHeight w:hRule="exact" w:val="1457"/>
        </w:trPr>
        <w:tc>
          <w:tcPr>
            <w:tcW w:w="962" w:type="dxa"/>
            <w:tcBorders>
              <w:top w:val="nil"/>
              <w:bottom w:val="single" w:sz="6" w:space="0" w:color="000000"/>
              <w:right w:val="single" w:sz="6" w:space="0" w:color="000000"/>
            </w:tcBorders>
          </w:tcPr>
          <w:p w14:paraId="3141B4CB" w14:textId="77777777" w:rsidR="00F55662" w:rsidRDefault="00F55662"/>
        </w:tc>
        <w:tc>
          <w:tcPr>
            <w:tcW w:w="4642" w:type="dxa"/>
            <w:tcBorders>
              <w:top w:val="nil"/>
              <w:left w:val="single" w:sz="6" w:space="0" w:color="000000"/>
              <w:bottom w:val="single" w:sz="6" w:space="0" w:color="000000"/>
              <w:right w:val="single" w:sz="6" w:space="0" w:color="000000"/>
            </w:tcBorders>
          </w:tcPr>
          <w:p w14:paraId="40C1AA09" w14:textId="77777777" w:rsidR="00F55662" w:rsidRDefault="003F7F77">
            <w:pPr>
              <w:pStyle w:val="TableParagraph"/>
              <w:spacing w:before="125"/>
              <w:ind w:left="108"/>
            </w:pPr>
            <w:r>
              <w:t>I included only essential information.</w:t>
            </w:r>
          </w:p>
        </w:tc>
        <w:tc>
          <w:tcPr>
            <w:tcW w:w="3605" w:type="dxa"/>
            <w:tcBorders>
              <w:top w:val="nil"/>
              <w:left w:val="single" w:sz="6" w:space="0" w:color="000000"/>
              <w:bottom w:val="single" w:sz="6" w:space="0" w:color="000000"/>
            </w:tcBorders>
          </w:tcPr>
          <w:p w14:paraId="60A4F063" w14:textId="77777777" w:rsidR="00F55662" w:rsidRDefault="00F55662"/>
        </w:tc>
      </w:tr>
      <w:tr w:rsidR="00F55662" w14:paraId="5DF0F8D2" w14:textId="77777777" w:rsidTr="00D252DA">
        <w:trPr>
          <w:trHeight w:hRule="exact" w:val="1457"/>
        </w:trPr>
        <w:tc>
          <w:tcPr>
            <w:tcW w:w="962" w:type="dxa"/>
            <w:tcBorders>
              <w:top w:val="single" w:sz="6" w:space="0" w:color="000000"/>
              <w:bottom w:val="single" w:sz="6" w:space="0" w:color="000000"/>
              <w:right w:val="single" w:sz="6" w:space="0" w:color="000000"/>
            </w:tcBorders>
          </w:tcPr>
          <w:p w14:paraId="48DE9CBF"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1F302860" w14:textId="77777777" w:rsidR="00F55662" w:rsidRDefault="003F7F77">
            <w:pPr>
              <w:pStyle w:val="TableParagraph"/>
              <w:spacing w:before="118"/>
              <w:ind w:left="108"/>
            </w:pPr>
            <w:r>
              <w:t>I omitted needless words and phrases.</w:t>
            </w:r>
          </w:p>
        </w:tc>
        <w:tc>
          <w:tcPr>
            <w:tcW w:w="3605" w:type="dxa"/>
            <w:tcBorders>
              <w:top w:val="single" w:sz="6" w:space="0" w:color="000000"/>
              <w:left w:val="single" w:sz="6" w:space="0" w:color="000000"/>
              <w:bottom w:val="single" w:sz="6" w:space="0" w:color="000000"/>
            </w:tcBorders>
          </w:tcPr>
          <w:p w14:paraId="1589AE50" w14:textId="77777777" w:rsidR="00F55662" w:rsidRDefault="00F55662"/>
        </w:tc>
      </w:tr>
      <w:tr w:rsidR="00F55662" w14:paraId="164F5CDD" w14:textId="77777777" w:rsidTr="00D252DA">
        <w:trPr>
          <w:trHeight w:hRule="exact" w:val="1454"/>
        </w:trPr>
        <w:tc>
          <w:tcPr>
            <w:tcW w:w="962" w:type="dxa"/>
            <w:tcBorders>
              <w:top w:val="single" w:sz="6" w:space="0" w:color="000000"/>
              <w:bottom w:val="single" w:sz="6" w:space="0" w:color="000000"/>
              <w:right w:val="single" w:sz="6" w:space="0" w:color="000000"/>
            </w:tcBorders>
          </w:tcPr>
          <w:p w14:paraId="00866E41"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40405E8C" w14:textId="77777777" w:rsidR="00F55662" w:rsidRDefault="003F7F77">
            <w:pPr>
              <w:pStyle w:val="TableParagraph"/>
              <w:spacing w:before="115"/>
              <w:ind w:left="108" w:right="483"/>
            </w:pPr>
            <w:r>
              <w:t>I used the active voice and imperative mood, where appropriate.</w:t>
            </w:r>
          </w:p>
        </w:tc>
        <w:tc>
          <w:tcPr>
            <w:tcW w:w="3605" w:type="dxa"/>
            <w:tcBorders>
              <w:top w:val="single" w:sz="6" w:space="0" w:color="000000"/>
              <w:left w:val="single" w:sz="6" w:space="0" w:color="000000"/>
              <w:bottom w:val="single" w:sz="6" w:space="0" w:color="000000"/>
            </w:tcBorders>
          </w:tcPr>
          <w:p w14:paraId="0077FDC7" w14:textId="77777777" w:rsidR="00F55662" w:rsidRDefault="00F55662"/>
        </w:tc>
      </w:tr>
      <w:tr w:rsidR="00F55662" w14:paraId="6EEFDD7D" w14:textId="77777777" w:rsidTr="00D252DA">
        <w:trPr>
          <w:trHeight w:hRule="exact" w:val="1454"/>
        </w:trPr>
        <w:tc>
          <w:tcPr>
            <w:tcW w:w="962" w:type="dxa"/>
            <w:tcBorders>
              <w:top w:val="single" w:sz="6" w:space="0" w:color="000000"/>
              <w:bottom w:val="single" w:sz="6" w:space="0" w:color="000000"/>
              <w:right w:val="single" w:sz="6" w:space="0" w:color="000000"/>
            </w:tcBorders>
          </w:tcPr>
          <w:p w14:paraId="7DAA4C25"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09382630" w14:textId="77777777" w:rsidR="00F55662" w:rsidRDefault="003F7F77">
            <w:pPr>
              <w:pStyle w:val="TableParagraph"/>
              <w:spacing w:before="115"/>
              <w:ind w:left="108" w:right="416"/>
            </w:pPr>
            <w:r>
              <w:t>I did not include reasons, suggestions, explanations, or justifications.</w:t>
            </w:r>
          </w:p>
        </w:tc>
        <w:tc>
          <w:tcPr>
            <w:tcW w:w="3605" w:type="dxa"/>
            <w:tcBorders>
              <w:top w:val="single" w:sz="6" w:space="0" w:color="000000"/>
              <w:left w:val="single" w:sz="6" w:space="0" w:color="000000"/>
              <w:bottom w:val="single" w:sz="6" w:space="0" w:color="000000"/>
            </w:tcBorders>
          </w:tcPr>
          <w:p w14:paraId="4A1DA92C" w14:textId="77777777" w:rsidR="00F55662" w:rsidRDefault="00F55662"/>
        </w:tc>
      </w:tr>
      <w:tr w:rsidR="00F55662" w14:paraId="79A2F6B1" w14:textId="77777777" w:rsidTr="00D252DA">
        <w:trPr>
          <w:trHeight w:hRule="exact" w:val="1454"/>
        </w:trPr>
        <w:tc>
          <w:tcPr>
            <w:tcW w:w="962" w:type="dxa"/>
            <w:tcBorders>
              <w:top w:val="single" w:sz="6" w:space="0" w:color="000000"/>
              <w:bottom w:val="single" w:sz="6" w:space="0" w:color="000000"/>
              <w:right w:val="single" w:sz="6" w:space="0" w:color="000000"/>
            </w:tcBorders>
          </w:tcPr>
          <w:p w14:paraId="031102D1"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3EA5CFE3" w14:textId="77777777" w:rsidR="00F55662" w:rsidRDefault="003F7F77">
            <w:pPr>
              <w:pStyle w:val="TableParagraph"/>
              <w:spacing w:before="115"/>
              <w:ind w:left="108" w:right="790"/>
            </w:pPr>
            <w:r>
              <w:t>I used simple words (less than four syllables).</w:t>
            </w:r>
          </w:p>
        </w:tc>
        <w:tc>
          <w:tcPr>
            <w:tcW w:w="3605" w:type="dxa"/>
            <w:tcBorders>
              <w:top w:val="single" w:sz="6" w:space="0" w:color="000000"/>
              <w:left w:val="single" w:sz="6" w:space="0" w:color="000000"/>
              <w:bottom w:val="single" w:sz="6" w:space="0" w:color="000000"/>
            </w:tcBorders>
          </w:tcPr>
          <w:p w14:paraId="7A2507A3" w14:textId="77777777" w:rsidR="00F55662" w:rsidRDefault="00F55662"/>
        </w:tc>
      </w:tr>
      <w:tr w:rsidR="00F55662" w14:paraId="210A1B54" w14:textId="77777777" w:rsidTr="00D252DA">
        <w:trPr>
          <w:trHeight w:hRule="exact" w:val="1457"/>
        </w:trPr>
        <w:tc>
          <w:tcPr>
            <w:tcW w:w="962" w:type="dxa"/>
            <w:tcBorders>
              <w:top w:val="single" w:sz="6" w:space="0" w:color="000000"/>
              <w:bottom w:val="single" w:sz="6" w:space="0" w:color="000000"/>
              <w:right w:val="single" w:sz="6" w:space="0" w:color="000000"/>
            </w:tcBorders>
          </w:tcPr>
          <w:p w14:paraId="7BDED584"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2EB2147A" w14:textId="77777777" w:rsidR="00F55662" w:rsidRDefault="003F7F77">
            <w:pPr>
              <w:pStyle w:val="TableParagraph"/>
              <w:spacing w:before="118"/>
              <w:ind w:left="108" w:right="643"/>
            </w:pPr>
            <w:r>
              <w:t>I used short sentences (less than 20 words).</w:t>
            </w:r>
          </w:p>
        </w:tc>
        <w:tc>
          <w:tcPr>
            <w:tcW w:w="3605" w:type="dxa"/>
            <w:tcBorders>
              <w:top w:val="single" w:sz="6" w:space="0" w:color="000000"/>
              <w:left w:val="single" w:sz="6" w:space="0" w:color="000000"/>
              <w:bottom w:val="single" w:sz="6" w:space="0" w:color="000000"/>
            </w:tcBorders>
          </w:tcPr>
          <w:p w14:paraId="00C858FA" w14:textId="77777777" w:rsidR="00F55662" w:rsidRDefault="00F55662"/>
        </w:tc>
      </w:tr>
      <w:tr w:rsidR="00F55662" w14:paraId="73B123AE" w14:textId="77777777" w:rsidTr="00D252DA">
        <w:trPr>
          <w:trHeight w:hRule="exact" w:val="1454"/>
        </w:trPr>
        <w:tc>
          <w:tcPr>
            <w:tcW w:w="962" w:type="dxa"/>
            <w:tcBorders>
              <w:top w:val="single" w:sz="6" w:space="0" w:color="000000"/>
              <w:bottom w:val="single" w:sz="6" w:space="0" w:color="000000"/>
              <w:right w:val="single" w:sz="6" w:space="0" w:color="000000"/>
            </w:tcBorders>
          </w:tcPr>
          <w:p w14:paraId="1BC73B50" w14:textId="77777777" w:rsidR="00F55662" w:rsidRDefault="00F55662"/>
        </w:tc>
        <w:tc>
          <w:tcPr>
            <w:tcW w:w="4642" w:type="dxa"/>
            <w:tcBorders>
              <w:top w:val="single" w:sz="6" w:space="0" w:color="000000"/>
              <w:left w:val="single" w:sz="6" w:space="0" w:color="000000"/>
              <w:bottom w:val="single" w:sz="6" w:space="0" w:color="000000"/>
              <w:right w:val="single" w:sz="6" w:space="0" w:color="000000"/>
            </w:tcBorders>
          </w:tcPr>
          <w:p w14:paraId="453B2A37" w14:textId="77777777" w:rsidR="00F55662" w:rsidRDefault="003F7F77">
            <w:pPr>
              <w:pStyle w:val="TableParagraph"/>
              <w:spacing w:before="115"/>
              <w:ind w:left="108" w:right="416"/>
            </w:pPr>
            <w:r>
              <w:t>I used short paragraphs (less than five sentences).</w:t>
            </w:r>
          </w:p>
        </w:tc>
        <w:tc>
          <w:tcPr>
            <w:tcW w:w="3605" w:type="dxa"/>
            <w:tcBorders>
              <w:top w:val="single" w:sz="6" w:space="0" w:color="000000"/>
              <w:left w:val="single" w:sz="6" w:space="0" w:color="000000"/>
              <w:bottom w:val="single" w:sz="6" w:space="0" w:color="000000"/>
            </w:tcBorders>
          </w:tcPr>
          <w:p w14:paraId="09CF6061" w14:textId="77777777" w:rsidR="00F55662" w:rsidRDefault="00F55662"/>
        </w:tc>
      </w:tr>
      <w:tr w:rsidR="00F55662" w14:paraId="4791E841" w14:textId="77777777" w:rsidTr="00D252DA">
        <w:trPr>
          <w:trHeight w:hRule="exact" w:val="1452"/>
        </w:trPr>
        <w:tc>
          <w:tcPr>
            <w:tcW w:w="962" w:type="dxa"/>
            <w:tcBorders>
              <w:top w:val="single" w:sz="6" w:space="0" w:color="000000"/>
              <w:right w:val="single" w:sz="6" w:space="0" w:color="000000"/>
            </w:tcBorders>
          </w:tcPr>
          <w:p w14:paraId="6DB2BE1F" w14:textId="77777777" w:rsidR="00F55662" w:rsidRDefault="00F55662"/>
        </w:tc>
        <w:tc>
          <w:tcPr>
            <w:tcW w:w="4642" w:type="dxa"/>
            <w:tcBorders>
              <w:top w:val="single" w:sz="6" w:space="0" w:color="000000"/>
              <w:left w:val="single" w:sz="6" w:space="0" w:color="000000"/>
              <w:right w:val="single" w:sz="6" w:space="0" w:color="000000"/>
            </w:tcBorders>
          </w:tcPr>
          <w:p w14:paraId="7D34AB76" w14:textId="77777777" w:rsidR="00F55662" w:rsidRDefault="003F7F77">
            <w:pPr>
              <w:pStyle w:val="TableParagraph"/>
              <w:spacing w:before="115"/>
              <w:ind w:left="108" w:right="190"/>
            </w:pPr>
            <w:r>
              <w:t>I did not repeat requirements already set forth in the general provisions or elsewhere in the specifications.</w:t>
            </w:r>
          </w:p>
        </w:tc>
        <w:tc>
          <w:tcPr>
            <w:tcW w:w="3605" w:type="dxa"/>
            <w:tcBorders>
              <w:top w:val="single" w:sz="6" w:space="0" w:color="000000"/>
              <w:left w:val="single" w:sz="6" w:space="0" w:color="000000"/>
            </w:tcBorders>
          </w:tcPr>
          <w:p w14:paraId="68A2C5FA" w14:textId="77777777" w:rsidR="00F55662" w:rsidRDefault="00F55662"/>
        </w:tc>
      </w:tr>
    </w:tbl>
    <w:p w14:paraId="4387D6B0" w14:textId="77777777" w:rsidR="00F55662" w:rsidRDefault="00F55662">
      <w:pPr>
        <w:sectPr w:rsidR="00F55662" w:rsidSect="00967161">
          <w:pgSz w:w="12240" w:h="15840"/>
          <w:pgMar w:top="1440" w:right="1440" w:bottom="1440" w:left="1440" w:header="722" w:footer="732" w:gutter="0"/>
          <w:cols w:space="720"/>
        </w:sectPr>
      </w:pPr>
    </w:p>
    <w:p w14:paraId="40D93DBF" w14:textId="77777777" w:rsidR="00F55662" w:rsidRDefault="003F7F77" w:rsidP="00D252DA">
      <w:pPr>
        <w:pStyle w:val="APTechTableCaption"/>
      </w:pPr>
      <w:r>
        <w:t>Consistent</w:t>
      </w:r>
    </w:p>
    <w:tbl>
      <w:tblPr>
        <w:tblW w:w="9209"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637"/>
        <w:gridCol w:w="3610"/>
      </w:tblGrid>
      <w:tr w:rsidR="00F55662" w14:paraId="78F72CE5" w14:textId="77777777" w:rsidTr="00D252DA">
        <w:trPr>
          <w:trHeight w:hRule="exact" w:val="792"/>
        </w:trPr>
        <w:tc>
          <w:tcPr>
            <w:tcW w:w="962" w:type="dxa"/>
            <w:tcBorders>
              <w:top w:val="nil"/>
              <w:left w:val="nil"/>
              <w:bottom w:val="nil"/>
              <w:right w:val="nil"/>
            </w:tcBorders>
            <w:shd w:val="clear" w:color="auto" w:fill="000000"/>
          </w:tcPr>
          <w:p w14:paraId="6E26FA3A" w14:textId="77777777" w:rsidR="00F55662" w:rsidRDefault="003F7F77">
            <w:pPr>
              <w:pStyle w:val="TableParagraph"/>
              <w:spacing w:before="115"/>
              <w:ind w:left="333" w:right="96" w:hanging="221"/>
              <w:rPr>
                <w:b/>
              </w:rPr>
            </w:pPr>
            <w:r>
              <w:rPr>
                <w:b/>
                <w:color w:val="FFFFFF"/>
              </w:rPr>
              <w:t>Status (√)</w:t>
            </w:r>
          </w:p>
        </w:tc>
        <w:tc>
          <w:tcPr>
            <w:tcW w:w="4637" w:type="dxa"/>
            <w:tcBorders>
              <w:top w:val="nil"/>
              <w:left w:val="nil"/>
              <w:bottom w:val="nil"/>
              <w:right w:val="nil"/>
            </w:tcBorders>
            <w:shd w:val="clear" w:color="auto" w:fill="000000"/>
          </w:tcPr>
          <w:p w14:paraId="685A6F57" w14:textId="77777777" w:rsidR="00F55662" w:rsidRDefault="00F55662">
            <w:pPr>
              <w:pStyle w:val="TableParagraph"/>
              <w:spacing w:before="1"/>
            </w:pPr>
          </w:p>
          <w:p w14:paraId="706E4893" w14:textId="77777777" w:rsidR="00F55662" w:rsidRDefault="003F7F77">
            <w:pPr>
              <w:pStyle w:val="TableParagraph"/>
              <w:spacing w:before="1"/>
              <w:ind w:left="2025" w:right="2023"/>
              <w:jc w:val="center"/>
              <w:rPr>
                <w:b/>
              </w:rPr>
            </w:pPr>
            <w:r>
              <w:rPr>
                <w:b/>
                <w:color w:val="FFFFFF"/>
              </w:rPr>
              <w:t>Task</w:t>
            </w:r>
          </w:p>
        </w:tc>
        <w:tc>
          <w:tcPr>
            <w:tcW w:w="3610" w:type="dxa"/>
            <w:tcBorders>
              <w:top w:val="nil"/>
              <w:left w:val="nil"/>
              <w:bottom w:val="nil"/>
              <w:right w:val="nil"/>
            </w:tcBorders>
            <w:shd w:val="clear" w:color="auto" w:fill="000000"/>
          </w:tcPr>
          <w:p w14:paraId="51E325CA" w14:textId="77777777" w:rsidR="00F55662" w:rsidRDefault="00F55662">
            <w:pPr>
              <w:pStyle w:val="TableParagraph"/>
              <w:spacing w:before="1"/>
            </w:pPr>
          </w:p>
          <w:p w14:paraId="122D8FED" w14:textId="77777777" w:rsidR="00F55662" w:rsidRDefault="003F7F77">
            <w:pPr>
              <w:pStyle w:val="TableParagraph"/>
              <w:spacing w:before="1"/>
              <w:ind w:left="1451" w:right="1451"/>
              <w:jc w:val="center"/>
              <w:rPr>
                <w:b/>
              </w:rPr>
            </w:pPr>
            <w:r>
              <w:rPr>
                <w:b/>
                <w:color w:val="FFFFFF"/>
              </w:rPr>
              <w:t>Notes</w:t>
            </w:r>
          </w:p>
        </w:tc>
      </w:tr>
      <w:tr w:rsidR="00F55662" w14:paraId="73DFB409" w14:textId="77777777" w:rsidTr="00D252DA">
        <w:trPr>
          <w:trHeight w:hRule="exact" w:val="1454"/>
        </w:trPr>
        <w:tc>
          <w:tcPr>
            <w:tcW w:w="962" w:type="dxa"/>
            <w:tcBorders>
              <w:top w:val="nil"/>
            </w:tcBorders>
          </w:tcPr>
          <w:p w14:paraId="3D823711" w14:textId="77777777" w:rsidR="00F55662" w:rsidRDefault="00F55662"/>
        </w:tc>
        <w:tc>
          <w:tcPr>
            <w:tcW w:w="4637" w:type="dxa"/>
            <w:tcBorders>
              <w:top w:val="nil"/>
            </w:tcBorders>
          </w:tcPr>
          <w:p w14:paraId="478753FA" w14:textId="77777777" w:rsidR="00F55662" w:rsidRDefault="003F7F77">
            <w:pPr>
              <w:pStyle w:val="TableParagraph"/>
              <w:spacing w:before="125"/>
              <w:ind w:left="110"/>
            </w:pPr>
            <w:r>
              <w:t>I used defined terms where appropriate.</w:t>
            </w:r>
          </w:p>
        </w:tc>
        <w:tc>
          <w:tcPr>
            <w:tcW w:w="3610" w:type="dxa"/>
            <w:tcBorders>
              <w:top w:val="nil"/>
            </w:tcBorders>
          </w:tcPr>
          <w:p w14:paraId="2DAD7EA1" w14:textId="77777777" w:rsidR="00F55662" w:rsidRDefault="00F55662"/>
        </w:tc>
      </w:tr>
      <w:tr w:rsidR="00F55662" w14:paraId="7264FAB0" w14:textId="77777777" w:rsidTr="00D252DA">
        <w:trPr>
          <w:trHeight w:hRule="exact" w:val="1450"/>
        </w:trPr>
        <w:tc>
          <w:tcPr>
            <w:tcW w:w="962" w:type="dxa"/>
          </w:tcPr>
          <w:p w14:paraId="680ABD65" w14:textId="77777777" w:rsidR="00F55662" w:rsidRDefault="00F55662"/>
        </w:tc>
        <w:tc>
          <w:tcPr>
            <w:tcW w:w="4637" w:type="dxa"/>
          </w:tcPr>
          <w:p w14:paraId="7F10BCE8" w14:textId="77777777" w:rsidR="00F55662" w:rsidRDefault="003F7F77">
            <w:pPr>
              <w:pStyle w:val="TableParagraph"/>
              <w:spacing w:before="115"/>
              <w:ind w:left="110" w:right="215"/>
              <w:jc w:val="both"/>
            </w:pPr>
            <w:r>
              <w:t>I used abbreviations, acronyms, units of measure, and symbols as established in the general provisions or as appropriate.</w:t>
            </w:r>
          </w:p>
        </w:tc>
        <w:tc>
          <w:tcPr>
            <w:tcW w:w="3610" w:type="dxa"/>
          </w:tcPr>
          <w:p w14:paraId="402BFBBB" w14:textId="77777777" w:rsidR="00F55662" w:rsidRDefault="00F55662"/>
        </w:tc>
      </w:tr>
      <w:tr w:rsidR="00F55662" w14:paraId="65B2653C" w14:textId="77777777" w:rsidTr="00D252DA">
        <w:trPr>
          <w:trHeight w:hRule="exact" w:val="1452"/>
        </w:trPr>
        <w:tc>
          <w:tcPr>
            <w:tcW w:w="962" w:type="dxa"/>
          </w:tcPr>
          <w:p w14:paraId="26F23643" w14:textId="77777777" w:rsidR="00F55662" w:rsidRDefault="00F55662"/>
        </w:tc>
        <w:tc>
          <w:tcPr>
            <w:tcW w:w="4637" w:type="dxa"/>
          </w:tcPr>
          <w:p w14:paraId="351879CA" w14:textId="77777777" w:rsidR="00F55662" w:rsidRDefault="003F7F77">
            <w:pPr>
              <w:pStyle w:val="TableParagraph"/>
              <w:spacing w:before="118"/>
              <w:ind w:left="110" w:right="348"/>
            </w:pPr>
            <w:r>
              <w:t>I used words in text and the associated symbols in tables.</w:t>
            </w:r>
          </w:p>
        </w:tc>
        <w:tc>
          <w:tcPr>
            <w:tcW w:w="3610" w:type="dxa"/>
          </w:tcPr>
          <w:p w14:paraId="0704FEDF" w14:textId="77777777" w:rsidR="00F55662" w:rsidRDefault="00F55662"/>
        </w:tc>
      </w:tr>
      <w:tr w:rsidR="00F55662" w14:paraId="35CF0D71" w14:textId="77777777" w:rsidTr="00D252DA">
        <w:trPr>
          <w:trHeight w:hRule="exact" w:val="1450"/>
        </w:trPr>
        <w:tc>
          <w:tcPr>
            <w:tcW w:w="962" w:type="dxa"/>
          </w:tcPr>
          <w:p w14:paraId="07E29FCB" w14:textId="77777777" w:rsidR="00F55662" w:rsidRDefault="00F55662"/>
        </w:tc>
        <w:tc>
          <w:tcPr>
            <w:tcW w:w="4637" w:type="dxa"/>
          </w:tcPr>
          <w:p w14:paraId="1C18DEED" w14:textId="77777777" w:rsidR="00F55662" w:rsidRDefault="003F7F77">
            <w:pPr>
              <w:pStyle w:val="TableParagraph"/>
              <w:spacing w:before="115"/>
              <w:ind w:left="110" w:right="215"/>
            </w:pPr>
            <w:r>
              <w:t>I expressed numbers consistent with the established agency style or industry standards, as appropriate.</w:t>
            </w:r>
          </w:p>
        </w:tc>
        <w:tc>
          <w:tcPr>
            <w:tcW w:w="3610" w:type="dxa"/>
          </w:tcPr>
          <w:p w14:paraId="012CFC13" w14:textId="77777777" w:rsidR="00F55662" w:rsidRDefault="00F55662"/>
        </w:tc>
      </w:tr>
      <w:tr w:rsidR="00F55662" w14:paraId="5630B249" w14:textId="77777777" w:rsidTr="00D252DA">
        <w:trPr>
          <w:trHeight w:hRule="exact" w:val="1450"/>
        </w:trPr>
        <w:tc>
          <w:tcPr>
            <w:tcW w:w="962" w:type="dxa"/>
          </w:tcPr>
          <w:p w14:paraId="634365CB" w14:textId="77777777" w:rsidR="00F55662" w:rsidRDefault="00F55662"/>
        </w:tc>
        <w:tc>
          <w:tcPr>
            <w:tcW w:w="4637" w:type="dxa"/>
          </w:tcPr>
          <w:p w14:paraId="2BA4F576" w14:textId="77777777" w:rsidR="00F55662" w:rsidRDefault="003F7F77">
            <w:pPr>
              <w:pStyle w:val="TableParagraph"/>
              <w:spacing w:before="115"/>
              <w:ind w:left="110" w:right="228"/>
            </w:pPr>
            <w:r>
              <w:t>I minimized the use of capitalization consistent with the agency’s established style guidance.</w:t>
            </w:r>
          </w:p>
        </w:tc>
        <w:tc>
          <w:tcPr>
            <w:tcW w:w="3610" w:type="dxa"/>
          </w:tcPr>
          <w:p w14:paraId="72698C1A" w14:textId="77777777" w:rsidR="00F55662" w:rsidRDefault="00F55662"/>
        </w:tc>
      </w:tr>
      <w:tr w:rsidR="00F55662" w14:paraId="6B985B0E" w14:textId="77777777" w:rsidTr="00D252DA">
        <w:trPr>
          <w:trHeight w:hRule="exact" w:val="1450"/>
        </w:trPr>
        <w:tc>
          <w:tcPr>
            <w:tcW w:w="962" w:type="dxa"/>
          </w:tcPr>
          <w:p w14:paraId="253489A4" w14:textId="77777777" w:rsidR="00F55662" w:rsidRDefault="00F55662"/>
        </w:tc>
        <w:tc>
          <w:tcPr>
            <w:tcW w:w="4637" w:type="dxa"/>
          </w:tcPr>
          <w:p w14:paraId="6B911A5D" w14:textId="77777777" w:rsidR="00F55662" w:rsidRDefault="003F7F77">
            <w:pPr>
              <w:pStyle w:val="TableParagraph"/>
              <w:spacing w:before="115"/>
              <w:ind w:left="110" w:right="188"/>
            </w:pPr>
            <w:r>
              <w:t>I used styles and formats consistent with the agency’s established guidance.</w:t>
            </w:r>
          </w:p>
        </w:tc>
        <w:tc>
          <w:tcPr>
            <w:tcW w:w="3610" w:type="dxa"/>
          </w:tcPr>
          <w:p w14:paraId="38AD4E0F" w14:textId="77777777" w:rsidR="00F55662" w:rsidRDefault="00F55662"/>
        </w:tc>
      </w:tr>
    </w:tbl>
    <w:p w14:paraId="4EEA1E79" w14:textId="77777777" w:rsidR="00F55662" w:rsidRDefault="00F55662">
      <w:pPr>
        <w:sectPr w:rsidR="00F55662" w:rsidSect="00967161">
          <w:pgSz w:w="12240" w:h="15840"/>
          <w:pgMar w:top="1440" w:right="1440" w:bottom="1440" w:left="1440" w:header="722" w:footer="732" w:gutter="0"/>
          <w:cols w:space="720"/>
        </w:sectPr>
      </w:pPr>
    </w:p>
    <w:p w14:paraId="3E9AA14D" w14:textId="77777777" w:rsidR="00F55662" w:rsidRDefault="003F7F77" w:rsidP="00D252DA">
      <w:pPr>
        <w:pStyle w:val="APTechTableCaption"/>
      </w:pPr>
      <w:bookmarkStart w:id="132" w:name="Review"/>
      <w:bookmarkEnd w:id="132"/>
      <w:r>
        <w:t>Review</w:t>
      </w:r>
    </w:p>
    <w:tbl>
      <w:tblPr>
        <w:tblW w:w="9208" w:type="dxa"/>
        <w:tblInd w:w="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2"/>
        <w:gridCol w:w="4591"/>
        <w:gridCol w:w="3655"/>
      </w:tblGrid>
      <w:tr w:rsidR="00F55662" w14:paraId="5852BB0E" w14:textId="77777777" w:rsidTr="00D252DA">
        <w:trPr>
          <w:trHeight w:hRule="exact" w:val="792"/>
        </w:trPr>
        <w:tc>
          <w:tcPr>
            <w:tcW w:w="962" w:type="dxa"/>
            <w:tcBorders>
              <w:top w:val="nil"/>
              <w:left w:val="nil"/>
              <w:bottom w:val="nil"/>
              <w:right w:val="nil"/>
            </w:tcBorders>
            <w:shd w:val="clear" w:color="auto" w:fill="000000"/>
          </w:tcPr>
          <w:p w14:paraId="7DA6C3C5" w14:textId="77777777" w:rsidR="00F55662" w:rsidRDefault="003F7F77">
            <w:pPr>
              <w:pStyle w:val="TableParagraph"/>
              <w:spacing w:before="115"/>
              <w:ind w:left="333" w:right="96" w:hanging="221"/>
              <w:rPr>
                <w:b/>
              </w:rPr>
            </w:pPr>
            <w:r>
              <w:rPr>
                <w:b/>
                <w:color w:val="FFFFFF"/>
              </w:rPr>
              <w:t>Status (√)</w:t>
            </w:r>
          </w:p>
        </w:tc>
        <w:tc>
          <w:tcPr>
            <w:tcW w:w="4591" w:type="dxa"/>
            <w:tcBorders>
              <w:top w:val="nil"/>
              <w:left w:val="nil"/>
              <w:bottom w:val="nil"/>
              <w:right w:val="nil"/>
            </w:tcBorders>
            <w:shd w:val="clear" w:color="auto" w:fill="000000"/>
          </w:tcPr>
          <w:p w14:paraId="01B15CC6" w14:textId="77777777" w:rsidR="00F55662" w:rsidRDefault="00F55662">
            <w:pPr>
              <w:pStyle w:val="TableParagraph"/>
              <w:spacing w:before="1"/>
              <w:rPr>
                <w:b/>
                <w:i/>
              </w:rPr>
            </w:pPr>
          </w:p>
          <w:p w14:paraId="0C40C351" w14:textId="77777777" w:rsidR="00F55662" w:rsidRDefault="003F7F77">
            <w:pPr>
              <w:pStyle w:val="TableParagraph"/>
              <w:spacing w:before="1"/>
              <w:ind w:left="2002" w:right="2002"/>
              <w:jc w:val="center"/>
              <w:rPr>
                <w:b/>
              </w:rPr>
            </w:pPr>
            <w:r>
              <w:rPr>
                <w:b/>
                <w:color w:val="FFFFFF"/>
              </w:rPr>
              <w:t>Task</w:t>
            </w:r>
          </w:p>
        </w:tc>
        <w:tc>
          <w:tcPr>
            <w:tcW w:w="3655" w:type="dxa"/>
            <w:tcBorders>
              <w:top w:val="nil"/>
              <w:left w:val="nil"/>
              <w:bottom w:val="nil"/>
              <w:right w:val="nil"/>
            </w:tcBorders>
            <w:shd w:val="clear" w:color="auto" w:fill="000000"/>
          </w:tcPr>
          <w:p w14:paraId="2B91B46D" w14:textId="77777777" w:rsidR="00F55662" w:rsidRDefault="00F55662">
            <w:pPr>
              <w:pStyle w:val="TableParagraph"/>
              <w:spacing w:before="1"/>
              <w:rPr>
                <w:b/>
                <w:i/>
              </w:rPr>
            </w:pPr>
          </w:p>
          <w:p w14:paraId="0FC37456" w14:textId="77777777" w:rsidR="00F55662" w:rsidRDefault="003F7F77">
            <w:pPr>
              <w:pStyle w:val="TableParagraph"/>
              <w:spacing w:before="1"/>
              <w:ind w:left="1473" w:right="1474"/>
              <w:jc w:val="center"/>
              <w:rPr>
                <w:b/>
              </w:rPr>
            </w:pPr>
            <w:r>
              <w:rPr>
                <w:b/>
                <w:color w:val="FFFFFF"/>
              </w:rPr>
              <w:t>Notes</w:t>
            </w:r>
          </w:p>
        </w:tc>
      </w:tr>
      <w:tr w:rsidR="00F55662" w14:paraId="68211A4F" w14:textId="77777777" w:rsidTr="00D252DA">
        <w:trPr>
          <w:trHeight w:hRule="exact" w:val="1454"/>
        </w:trPr>
        <w:tc>
          <w:tcPr>
            <w:tcW w:w="962" w:type="dxa"/>
            <w:tcBorders>
              <w:top w:val="nil"/>
            </w:tcBorders>
          </w:tcPr>
          <w:p w14:paraId="78DEE5EE" w14:textId="77777777" w:rsidR="00F55662" w:rsidRDefault="00F55662"/>
        </w:tc>
        <w:tc>
          <w:tcPr>
            <w:tcW w:w="4591" w:type="dxa"/>
            <w:tcBorders>
              <w:top w:val="nil"/>
            </w:tcBorders>
          </w:tcPr>
          <w:p w14:paraId="1A27DBE4" w14:textId="77777777" w:rsidR="00F55662" w:rsidRDefault="003F7F77">
            <w:pPr>
              <w:pStyle w:val="TableParagraph"/>
              <w:spacing w:before="125"/>
              <w:ind w:left="110" w:right="249"/>
            </w:pPr>
            <w:r>
              <w:t>The specification has been reviewed by the following:</w:t>
            </w:r>
          </w:p>
          <w:p w14:paraId="062B7A32" w14:textId="77777777" w:rsidR="00F55662" w:rsidRDefault="003F7F77" w:rsidP="00A51CDA">
            <w:pPr>
              <w:pStyle w:val="TableParagraph"/>
              <w:numPr>
                <w:ilvl w:val="0"/>
                <w:numId w:val="20"/>
              </w:numPr>
              <w:tabs>
                <w:tab w:val="left" w:pos="470"/>
                <w:tab w:val="left" w:pos="471"/>
              </w:tabs>
              <w:spacing w:before="119"/>
            </w:pPr>
            <w:r>
              <w:t>My</w:t>
            </w:r>
            <w:r>
              <w:rPr>
                <w:spacing w:val="-5"/>
              </w:rPr>
              <w:t xml:space="preserve"> </w:t>
            </w:r>
            <w:r>
              <w:t>peers</w:t>
            </w:r>
          </w:p>
        </w:tc>
        <w:tc>
          <w:tcPr>
            <w:tcW w:w="3655" w:type="dxa"/>
            <w:tcBorders>
              <w:top w:val="nil"/>
            </w:tcBorders>
          </w:tcPr>
          <w:p w14:paraId="4CFB84C3" w14:textId="77777777" w:rsidR="00F55662" w:rsidRDefault="00F55662"/>
        </w:tc>
      </w:tr>
      <w:tr w:rsidR="00F55662" w14:paraId="32572F6E" w14:textId="77777777" w:rsidTr="00D252DA">
        <w:trPr>
          <w:trHeight w:hRule="exact" w:val="1450"/>
        </w:trPr>
        <w:tc>
          <w:tcPr>
            <w:tcW w:w="962" w:type="dxa"/>
          </w:tcPr>
          <w:p w14:paraId="58FB3100" w14:textId="77777777" w:rsidR="00F55662" w:rsidRDefault="00F55662"/>
        </w:tc>
        <w:tc>
          <w:tcPr>
            <w:tcW w:w="4591" w:type="dxa"/>
          </w:tcPr>
          <w:p w14:paraId="3793A0D8" w14:textId="77777777" w:rsidR="00F55662" w:rsidRDefault="003F7F77" w:rsidP="00A51CDA">
            <w:pPr>
              <w:pStyle w:val="TableParagraph"/>
              <w:numPr>
                <w:ilvl w:val="0"/>
                <w:numId w:val="19"/>
              </w:numPr>
              <w:tabs>
                <w:tab w:val="left" w:pos="470"/>
                <w:tab w:val="left" w:pos="471"/>
              </w:tabs>
              <w:spacing w:before="115"/>
            </w:pPr>
            <w:r>
              <w:t>My</w:t>
            </w:r>
            <w:r>
              <w:rPr>
                <w:spacing w:val="-9"/>
              </w:rPr>
              <w:t xml:space="preserve"> </w:t>
            </w:r>
            <w:r>
              <w:t>supervisor</w:t>
            </w:r>
          </w:p>
        </w:tc>
        <w:tc>
          <w:tcPr>
            <w:tcW w:w="3655" w:type="dxa"/>
          </w:tcPr>
          <w:p w14:paraId="358E6220" w14:textId="77777777" w:rsidR="00F55662" w:rsidRDefault="00F55662"/>
        </w:tc>
      </w:tr>
      <w:tr w:rsidR="00F55662" w14:paraId="1C03F6E3" w14:textId="77777777" w:rsidTr="00D252DA">
        <w:trPr>
          <w:trHeight w:hRule="exact" w:val="1452"/>
        </w:trPr>
        <w:tc>
          <w:tcPr>
            <w:tcW w:w="962" w:type="dxa"/>
          </w:tcPr>
          <w:p w14:paraId="55C36594" w14:textId="77777777" w:rsidR="00F55662" w:rsidRDefault="00F55662"/>
        </w:tc>
        <w:tc>
          <w:tcPr>
            <w:tcW w:w="4591" w:type="dxa"/>
          </w:tcPr>
          <w:p w14:paraId="441CB7B5" w14:textId="77777777" w:rsidR="00F55662" w:rsidRDefault="003F7F77" w:rsidP="00A51CDA">
            <w:pPr>
              <w:pStyle w:val="TableParagraph"/>
              <w:numPr>
                <w:ilvl w:val="0"/>
                <w:numId w:val="18"/>
              </w:numPr>
              <w:tabs>
                <w:tab w:val="left" w:pos="470"/>
                <w:tab w:val="left" w:pos="471"/>
              </w:tabs>
              <w:spacing w:before="118"/>
            </w:pPr>
            <w:r>
              <w:t>The applicable technical</w:t>
            </w:r>
            <w:r>
              <w:rPr>
                <w:spacing w:val="-16"/>
              </w:rPr>
              <w:t xml:space="preserve"> </w:t>
            </w:r>
            <w:r>
              <w:t>committee</w:t>
            </w:r>
          </w:p>
        </w:tc>
        <w:tc>
          <w:tcPr>
            <w:tcW w:w="3655" w:type="dxa"/>
          </w:tcPr>
          <w:p w14:paraId="1CC06589" w14:textId="77777777" w:rsidR="00F55662" w:rsidRDefault="00F55662"/>
        </w:tc>
      </w:tr>
      <w:tr w:rsidR="00F55662" w14:paraId="502CFD87" w14:textId="77777777" w:rsidTr="00D252DA">
        <w:trPr>
          <w:trHeight w:hRule="exact" w:val="1450"/>
        </w:trPr>
        <w:tc>
          <w:tcPr>
            <w:tcW w:w="962" w:type="dxa"/>
          </w:tcPr>
          <w:p w14:paraId="5F232C31" w14:textId="77777777" w:rsidR="00F55662" w:rsidRDefault="00F55662"/>
        </w:tc>
        <w:tc>
          <w:tcPr>
            <w:tcW w:w="4591" w:type="dxa"/>
          </w:tcPr>
          <w:p w14:paraId="636349D0" w14:textId="77777777" w:rsidR="00F55662" w:rsidRDefault="003F7F77" w:rsidP="00A51CDA">
            <w:pPr>
              <w:pStyle w:val="TableParagraph"/>
              <w:numPr>
                <w:ilvl w:val="0"/>
                <w:numId w:val="17"/>
              </w:numPr>
              <w:tabs>
                <w:tab w:val="left" w:pos="470"/>
                <w:tab w:val="left" w:pos="471"/>
              </w:tabs>
              <w:spacing w:before="115"/>
            </w:pPr>
            <w:r>
              <w:t>Construction</w:t>
            </w:r>
          </w:p>
        </w:tc>
        <w:tc>
          <w:tcPr>
            <w:tcW w:w="3655" w:type="dxa"/>
          </w:tcPr>
          <w:p w14:paraId="73138D9F" w14:textId="77777777" w:rsidR="00F55662" w:rsidRDefault="00F55662"/>
        </w:tc>
      </w:tr>
      <w:tr w:rsidR="00F55662" w14:paraId="2592478B" w14:textId="77777777" w:rsidTr="00D252DA">
        <w:trPr>
          <w:trHeight w:hRule="exact" w:val="1450"/>
        </w:trPr>
        <w:tc>
          <w:tcPr>
            <w:tcW w:w="962" w:type="dxa"/>
          </w:tcPr>
          <w:p w14:paraId="69070C1E" w14:textId="77777777" w:rsidR="00F55662" w:rsidRDefault="00F55662"/>
        </w:tc>
        <w:tc>
          <w:tcPr>
            <w:tcW w:w="4591" w:type="dxa"/>
          </w:tcPr>
          <w:p w14:paraId="4E68C033" w14:textId="77777777" w:rsidR="00F55662" w:rsidRDefault="003F7F77" w:rsidP="00A51CDA">
            <w:pPr>
              <w:pStyle w:val="TableParagraph"/>
              <w:numPr>
                <w:ilvl w:val="0"/>
                <w:numId w:val="16"/>
              </w:numPr>
              <w:tabs>
                <w:tab w:val="left" w:pos="470"/>
                <w:tab w:val="left" w:pos="471"/>
              </w:tabs>
              <w:spacing w:before="115"/>
            </w:pPr>
            <w:r>
              <w:t>The</w:t>
            </w:r>
            <w:r>
              <w:rPr>
                <w:spacing w:val="-4"/>
              </w:rPr>
              <w:t xml:space="preserve"> </w:t>
            </w:r>
            <w:r>
              <w:t>industry</w:t>
            </w:r>
          </w:p>
        </w:tc>
        <w:tc>
          <w:tcPr>
            <w:tcW w:w="3655" w:type="dxa"/>
          </w:tcPr>
          <w:p w14:paraId="23A2548C" w14:textId="77777777" w:rsidR="00F55662" w:rsidRDefault="00F55662"/>
        </w:tc>
      </w:tr>
      <w:tr w:rsidR="00F55662" w14:paraId="787E1655" w14:textId="77777777" w:rsidTr="00D252DA">
        <w:trPr>
          <w:trHeight w:hRule="exact" w:val="1450"/>
        </w:trPr>
        <w:tc>
          <w:tcPr>
            <w:tcW w:w="962" w:type="dxa"/>
          </w:tcPr>
          <w:p w14:paraId="77CF5A50" w14:textId="77777777" w:rsidR="00F55662" w:rsidRDefault="00F55662"/>
        </w:tc>
        <w:tc>
          <w:tcPr>
            <w:tcW w:w="4591" w:type="dxa"/>
          </w:tcPr>
          <w:p w14:paraId="68C89F74" w14:textId="77777777" w:rsidR="00F55662" w:rsidRDefault="003F7F77">
            <w:pPr>
              <w:pStyle w:val="TableParagraph"/>
              <w:spacing w:before="115"/>
              <w:ind w:left="110" w:right="183"/>
            </w:pPr>
            <w:r>
              <w:t>All comments from reviewers have been addressed.</w:t>
            </w:r>
          </w:p>
        </w:tc>
        <w:tc>
          <w:tcPr>
            <w:tcW w:w="3655" w:type="dxa"/>
          </w:tcPr>
          <w:p w14:paraId="739A10A9" w14:textId="77777777" w:rsidR="00F55662" w:rsidRDefault="00F55662"/>
        </w:tc>
      </w:tr>
    </w:tbl>
    <w:p w14:paraId="182BAD4C" w14:textId="77777777" w:rsidR="00F55662" w:rsidRDefault="00F55662">
      <w:pPr>
        <w:sectPr w:rsidR="00F55662" w:rsidSect="00967161">
          <w:pgSz w:w="12240" w:h="15840"/>
          <w:pgMar w:top="1440" w:right="1440" w:bottom="1440" w:left="1440" w:header="722" w:footer="732" w:gutter="0"/>
          <w:cols w:space="720"/>
        </w:sectPr>
      </w:pPr>
    </w:p>
    <w:p w14:paraId="545AB55A" w14:textId="77777777" w:rsidR="00F55662" w:rsidRDefault="003F7F77">
      <w:pPr>
        <w:pStyle w:val="Heading2"/>
      </w:pPr>
      <w:bookmarkStart w:id="133" w:name="Appendix_E:_Example_Method_Specification"/>
      <w:bookmarkStart w:id="134" w:name="_Toc67568076"/>
      <w:bookmarkEnd w:id="133"/>
      <w:r>
        <w:t>Appendix E: Example Method Specification for a Concrete Sidewalk</w:t>
      </w:r>
      <w:bookmarkEnd w:id="134"/>
    </w:p>
    <w:p w14:paraId="36EC0F98" w14:textId="77777777" w:rsidR="00F55662" w:rsidRDefault="003F7F77" w:rsidP="001C2C64">
      <w:pPr>
        <w:pStyle w:val="BodyText"/>
      </w:pPr>
      <w:r>
        <w:t>(This specification was developed based on the AASHTO Guide Specifications. The section numbers and references are based on appropriate references from the AASHTO Guide Specification.)</w:t>
      </w:r>
    </w:p>
    <w:p w14:paraId="55A25407" w14:textId="77777777" w:rsidR="00F55662" w:rsidRDefault="003F7F77" w:rsidP="00A51CDA">
      <w:pPr>
        <w:pStyle w:val="Heading4"/>
        <w:numPr>
          <w:ilvl w:val="1"/>
          <w:numId w:val="15"/>
        </w:numPr>
      </w:pPr>
      <w:r>
        <w:t>Description of</w:t>
      </w:r>
      <w:r>
        <w:rPr>
          <w:spacing w:val="-13"/>
        </w:rPr>
        <w:t xml:space="preserve"> </w:t>
      </w:r>
      <w:r>
        <w:t>Work</w:t>
      </w:r>
    </w:p>
    <w:p w14:paraId="4392776F" w14:textId="77777777" w:rsidR="00F55662" w:rsidRDefault="003F7F77" w:rsidP="001C2C64">
      <w:pPr>
        <w:pStyle w:val="BodyText"/>
      </w:pPr>
      <w:r>
        <w:t>This work consists of constructing a concrete sidewalk.</w:t>
      </w:r>
    </w:p>
    <w:p w14:paraId="4B961440" w14:textId="77777777" w:rsidR="00F55662" w:rsidRDefault="003F7F77" w:rsidP="00A51CDA">
      <w:pPr>
        <w:pStyle w:val="Heading4"/>
        <w:numPr>
          <w:ilvl w:val="1"/>
          <w:numId w:val="15"/>
        </w:numPr>
      </w:pPr>
      <w:r>
        <w:t>Materials</w:t>
      </w:r>
    </w:p>
    <w:p w14:paraId="5B8B0303" w14:textId="77777777" w:rsidR="00F55662" w:rsidRDefault="003F7F77" w:rsidP="001C2C64">
      <w:pPr>
        <w:pStyle w:val="BodyText"/>
      </w:pPr>
      <w:r>
        <w:t>Provide material for constructing a concrete sidewalk as follows:</w:t>
      </w:r>
    </w:p>
    <w:p w14:paraId="2AE52261" w14:textId="77777777" w:rsidR="00F55662" w:rsidRDefault="003F7F77" w:rsidP="00A51CDA">
      <w:pPr>
        <w:pStyle w:val="ListParagraph"/>
        <w:numPr>
          <w:ilvl w:val="2"/>
          <w:numId w:val="15"/>
        </w:numPr>
      </w:pPr>
      <w:r>
        <w:t>Bed course material in accordance with Subsection</w:t>
      </w:r>
      <w:r>
        <w:rPr>
          <w:spacing w:val="-24"/>
        </w:rPr>
        <w:t xml:space="preserve"> </w:t>
      </w:r>
      <w:r>
        <w:t>703.12</w:t>
      </w:r>
    </w:p>
    <w:p w14:paraId="37CB1B90" w14:textId="77777777" w:rsidR="00F55662" w:rsidRDefault="003F7F77" w:rsidP="00A51CDA">
      <w:pPr>
        <w:pStyle w:val="ListParagraph"/>
        <w:numPr>
          <w:ilvl w:val="2"/>
          <w:numId w:val="15"/>
        </w:numPr>
      </w:pPr>
      <w:r>
        <w:t>Reinforcing steel in accordance with Subsection</w:t>
      </w:r>
      <w:r>
        <w:rPr>
          <w:spacing w:val="-26"/>
        </w:rPr>
        <w:t xml:space="preserve"> </w:t>
      </w:r>
      <w:r>
        <w:t>711.01</w:t>
      </w:r>
    </w:p>
    <w:p w14:paraId="78D71845" w14:textId="77777777" w:rsidR="00F55662" w:rsidRDefault="003F7F77" w:rsidP="00A51CDA">
      <w:pPr>
        <w:pStyle w:val="ListParagraph"/>
        <w:numPr>
          <w:ilvl w:val="2"/>
          <w:numId w:val="15"/>
        </w:numPr>
      </w:pPr>
      <w:r>
        <w:t>Concrete, Class B, in accordance with Section 601 and Subsection</w:t>
      </w:r>
      <w:r>
        <w:rPr>
          <w:spacing w:val="-35"/>
        </w:rPr>
        <w:t xml:space="preserve"> </w:t>
      </w:r>
      <w:r>
        <w:t>713.01(B)</w:t>
      </w:r>
    </w:p>
    <w:p w14:paraId="7C35BCEB" w14:textId="77777777" w:rsidR="00F55662" w:rsidRDefault="003F7F77" w:rsidP="00A51CDA">
      <w:pPr>
        <w:pStyle w:val="ListParagraph"/>
        <w:numPr>
          <w:ilvl w:val="2"/>
          <w:numId w:val="15"/>
        </w:numPr>
      </w:pPr>
      <w:r>
        <w:t>Joint filler in accordance with Subsection</w:t>
      </w:r>
      <w:r>
        <w:rPr>
          <w:spacing w:val="-27"/>
        </w:rPr>
        <w:t xml:space="preserve"> </w:t>
      </w:r>
      <w:r>
        <w:t>707.01(D)</w:t>
      </w:r>
    </w:p>
    <w:p w14:paraId="17EA85E1" w14:textId="77777777" w:rsidR="00F55662" w:rsidRDefault="003F7F77" w:rsidP="00A51CDA">
      <w:pPr>
        <w:pStyle w:val="ListParagraph"/>
        <w:numPr>
          <w:ilvl w:val="2"/>
          <w:numId w:val="15"/>
        </w:numPr>
      </w:pPr>
      <w:r>
        <w:t>Form release agent approved by the</w:t>
      </w:r>
      <w:r>
        <w:rPr>
          <w:spacing w:val="-20"/>
        </w:rPr>
        <w:t xml:space="preserve"> </w:t>
      </w:r>
      <w:r>
        <w:t>engineer</w:t>
      </w:r>
    </w:p>
    <w:p w14:paraId="06666D4D" w14:textId="77777777" w:rsidR="00F55662" w:rsidRDefault="003F7F77" w:rsidP="00A51CDA">
      <w:pPr>
        <w:pStyle w:val="ListParagraph"/>
        <w:numPr>
          <w:ilvl w:val="2"/>
          <w:numId w:val="15"/>
        </w:numPr>
      </w:pPr>
      <w:r>
        <w:t>Curing compound in accordance with Subsection</w:t>
      </w:r>
      <w:r>
        <w:rPr>
          <w:spacing w:val="-29"/>
        </w:rPr>
        <w:t xml:space="preserve"> </w:t>
      </w:r>
      <w:r>
        <w:t>713.02(C)</w:t>
      </w:r>
    </w:p>
    <w:p w14:paraId="043DA72F" w14:textId="77777777" w:rsidR="00F55662" w:rsidRDefault="003F7F77" w:rsidP="00A51CDA">
      <w:pPr>
        <w:pStyle w:val="Heading4"/>
        <w:numPr>
          <w:ilvl w:val="1"/>
          <w:numId w:val="15"/>
        </w:numPr>
      </w:pPr>
      <w:r>
        <w:t>Construction</w:t>
      </w:r>
      <w:r>
        <w:rPr>
          <w:spacing w:val="-14"/>
        </w:rPr>
        <w:t xml:space="preserve"> </w:t>
      </w:r>
      <w:r>
        <w:t>Requirements</w:t>
      </w:r>
    </w:p>
    <w:p w14:paraId="53C19A89" w14:textId="77777777" w:rsidR="00F55662" w:rsidRDefault="003F7F77" w:rsidP="001C2C64">
      <w:pPr>
        <w:pStyle w:val="BodyText"/>
      </w:pPr>
      <w:r>
        <w:t>Construct concrete sidewalk using the equipment and methods in accordance with the following requirements:</w:t>
      </w:r>
    </w:p>
    <w:p w14:paraId="05D69163" w14:textId="77777777" w:rsidR="00F55662" w:rsidRDefault="003F7F77" w:rsidP="00A51CDA">
      <w:pPr>
        <w:pStyle w:val="ListParagraph"/>
        <w:numPr>
          <w:ilvl w:val="2"/>
          <w:numId w:val="15"/>
        </w:numPr>
      </w:pPr>
      <w:r>
        <w:t>Equipment</w:t>
      </w:r>
    </w:p>
    <w:p w14:paraId="13942E93" w14:textId="77777777" w:rsidR="00F55662" w:rsidRPr="00D252DA" w:rsidRDefault="003F7F77" w:rsidP="00A51CDA">
      <w:pPr>
        <w:pStyle w:val="ListParagraph"/>
        <w:numPr>
          <w:ilvl w:val="1"/>
          <w:numId w:val="48"/>
        </w:numPr>
        <w:ind w:left="1260"/>
      </w:pPr>
      <w:r w:rsidRPr="00D252DA">
        <w:t>Excavator and hand tools for excavation and placement of bed course material.</w:t>
      </w:r>
    </w:p>
    <w:p w14:paraId="36CB8C4D" w14:textId="77777777" w:rsidR="00F55662" w:rsidRPr="00D252DA" w:rsidRDefault="003F7F77" w:rsidP="00A51CDA">
      <w:pPr>
        <w:pStyle w:val="ListParagraph"/>
        <w:numPr>
          <w:ilvl w:val="1"/>
          <w:numId w:val="48"/>
        </w:numPr>
        <w:ind w:left="1260"/>
      </w:pPr>
      <w:r w:rsidRPr="00D252DA">
        <w:t>Hand-driven compactor for compaction.</w:t>
      </w:r>
    </w:p>
    <w:p w14:paraId="39D24A14" w14:textId="77777777" w:rsidR="00F55662" w:rsidRDefault="003F7F77" w:rsidP="00A51CDA">
      <w:pPr>
        <w:pStyle w:val="ListParagraph"/>
        <w:numPr>
          <w:ilvl w:val="1"/>
          <w:numId w:val="48"/>
        </w:numPr>
        <w:ind w:left="1260"/>
      </w:pPr>
      <w:r w:rsidRPr="00D252DA">
        <w:t>Forms and hand tools for placing, consolidating, finishing, jointing, and texturi</w:t>
      </w:r>
      <w:r>
        <w:t>ng the</w:t>
      </w:r>
      <w:r>
        <w:rPr>
          <w:spacing w:val="-9"/>
        </w:rPr>
        <w:t xml:space="preserve"> </w:t>
      </w:r>
      <w:r>
        <w:t>concrete.</w:t>
      </w:r>
    </w:p>
    <w:p w14:paraId="24E3E236" w14:textId="77777777" w:rsidR="00F55662" w:rsidRDefault="003F7F77" w:rsidP="00A51CDA">
      <w:pPr>
        <w:pStyle w:val="ListParagraph"/>
        <w:numPr>
          <w:ilvl w:val="2"/>
          <w:numId w:val="15"/>
        </w:numPr>
      </w:pPr>
      <w:r>
        <w:t>Methods</w:t>
      </w:r>
    </w:p>
    <w:p w14:paraId="5569E671" w14:textId="77777777" w:rsidR="00F55662" w:rsidRDefault="003F7F77" w:rsidP="00A51CDA">
      <w:pPr>
        <w:pStyle w:val="ListParagraph"/>
        <w:numPr>
          <w:ilvl w:val="1"/>
          <w:numId w:val="48"/>
        </w:numPr>
        <w:ind w:left="1260"/>
      </w:pPr>
      <w:r w:rsidRPr="00D252DA">
        <w:rPr>
          <w:b/>
          <w:bCs/>
          <w:iCs/>
        </w:rPr>
        <w:t xml:space="preserve">Excavating. </w:t>
      </w:r>
      <w:r>
        <w:t xml:space="preserve">Excavate to the depth and width necessary to allow for the </w:t>
      </w:r>
      <w:r>
        <w:rPr>
          <w:spacing w:val="-8"/>
        </w:rPr>
        <w:t xml:space="preserve">proper </w:t>
      </w:r>
      <w:r>
        <w:t>depth of the bed course material and the installation and bracing of the forms. Replace soft and yielding material with the specified bed course</w:t>
      </w:r>
      <w:r>
        <w:rPr>
          <w:spacing w:val="-36"/>
        </w:rPr>
        <w:t xml:space="preserve"> </w:t>
      </w:r>
      <w:r>
        <w:t>material.</w:t>
      </w:r>
    </w:p>
    <w:p w14:paraId="5ABA5910" w14:textId="77777777" w:rsidR="00F55662" w:rsidRDefault="003F7F77" w:rsidP="001C2C64">
      <w:pPr>
        <w:pStyle w:val="BodyText"/>
      </w:pPr>
      <w:r>
        <w:t>Place, shape, and compact the bed course material to the line and grade established by the plans.</w:t>
      </w:r>
    </w:p>
    <w:p w14:paraId="39F796C0" w14:textId="77777777" w:rsidR="00F55662" w:rsidRDefault="00F55662">
      <w:pPr>
        <w:sectPr w:rsidR="00F55662" w:rsidSect="00967161">
          <w:pgSz w:w="12240" w:h="15840"/>
          <w:pgMar w:top="1440" w:right="1440" w:bottom="1440" w:left="1440" w:header="722" w:footer="732" w:gutter="0"/>
          <w:cols w:space="720"/>
        </w:sectPr>
      </w:pPr>
    </w:p>
    <w:p w14:paraId="5D4423EF" w14:textId="77777777" w:rsidR="00F55662" w:rsidRDefault="003F7F77" w:rsidP="00A51CDA">
      <w:pPr>
        <w:pStyle w:val="ListParagraph"/>
        <w:numPr>
          <w:ilvl w:val="1"/>
          <w:numId w:val="48"/>
        </w:numPr>
        <w:ind w:left="1260"/>
      </w:pPr>
      <w:r w:rsidRPr="00D252DA">
        <w:rPr>
          <w:b/>
          <w:bCs/>
          <w:iCs/>
        </w:rPr>
        <w:t>Forms.</w:t>
      </w:r>
      <w:r>
        <w:rPr>
          <w:i/>
        </w:rPr>
        <w:t xml:space="preserve"> </w:t>
      </w:r>
      <w:r>
        <w:t xml:space="preserve">Use full-depth forms that, when properly braced, are strong enough </w:t>
      </w:r>
      <w:r>
        <w:rPr>
          <w:spacing w:val="-33"/>
        </w:rPr>
        <w:t xml:space="preserve">to </w:t>
      </w:r>
      <w:r>
        <w:t>resist the concrete pressure. Maintain horizontal and vertical alignment. Use clean forms and coat with a form-release</w:t>
      </w:r>
      <w:r>
        <w:rPr>
          <w:spacing w:val="-21"/>
        </w:rPr>
        <w:t xml:space="preserve"> </w:t>
      </w:r>
      <w:r>
        <w:t>agent.</w:t>
      </w:r>
    </w:p>
    <w:p w14:paraId="1A23608B" w14:textId="77777777" w:rsidR="00F55662" w:rsidRDefault="003F7F77" w:rsidP="00A51CDA">
      <w:pPr>
        <w:pStyle w:val="ListParagraph"/>
        <w:numPr>
          <w:ilvl w:val="1"/>
          <w:numId w:val="48"/>
        </w:numPr>
        <w:ind w:left="1260"/>
      </w:pPr>
      <w:r w:rsidRPr="00D252DA">
        <w:rPr>
          <w:b/>
          <w:bCs/>
          <w:iCs/>
        </w:rPr>
        <w:t xml:space="preserve">Reinforcing Steel. </w:t>
      </w:r>
      <w:r>
        <w:t>Place reinforcing steel as specified in Subsection</w:t>
      </w:r>
      <w:r>
        <w:rPr>
          <w:spacing w:val="-32"/>
        </w:rPr>
        <w:t xml:space="preserve"> </w:t>
      </w:r>
      <w:r>
        <w:t>809.</w:t>
      </w:r>
    </w:p>
    <w:p w14:paraId="5A3B6A5E" w14:textId="77777777" w:rsidR="00F55662" w:rsidRDefault="003F7F77" w:rsidP="00A51CDA">
      <w:pPr>
        <w:pStyle w:val="ListParagraph"/>
        <w:numPr>
          <w:ilvl w:val="1"/>
          <w:numId w:val="48"/>
        </w:numPr>
        <w:ind w:left="1260"/>
      </w:pPr>
      <w:r w:rsidRPr="00D252DA">
        <w:rPr>
          <w:b/>
          <w:bCs/>
          <w:iCs/>
        </w:rPr>
        <w:t>Placing Concrete.</w:t>
      </w:r>
      <w:r>
        <w:rPr>
          <w:i/>
        </w:rPr>
        <w:t xml:space="preserve"> </w:t>
      </w:r>
      <w:r>
        <w:t>Moisten the foundation prior to placing</w:t>
      </w:r>
      <w:r>
        <w:rPr>
          <w:spacing w:val="-30"/>
        </w:rPr>
        <w:t xml:space="preserve"> </w:t>
      </w:r>
      <w:r>
        <w:t>concrete.</w:t>
      </w:r>
    </w:p>
    <w:p w14:paraId="346C88FE" w14:textId="77777777" w:rsidR="00F55662" w:rsidRDefault="003F7F77" w:rsidP="001C2C64">
      <w:pPr>
        <w:pStyle w:val="BodyText"/>
      </w:pPr>
      <w:r>
        <w:t>Proportion, mix, and place as specified in Subsection 601. Place uniformly in one course.</w:t>
      </w:r>
    </w:p>
    <w:p w14:paraId="42D040E1" w14:textId="77777777" w:rsidR="00F55662" w:rsidRDefault="003F7F77" w:rsidP="00A51CDA">
      <w:pPr>
        <w:pStyle w:val="ListParagraph"/>
        <w:numPr>
          <w:ilvl w:val="1"/>
          <w:numId w:val="48"/>
        </w:numPr>
        <w:ind w:left="1260"/>
      </w:pPr>
      <w:r w:rsidRPr="00D252DA">
        <w:rPr>
          <w:b/>
          <w:bCs/>
          <w:iCs/>
        </w:rPr>
        <w:t>Finishing.</w:t>
      </w:r>
      <w:r>
        <w:rPr>
          <w:i/>
        </w:rPr>
        <w:t xml:space="preserve"> </w:t>
      </w:r>
      <w:r>
        <w:t xml:space="preserve">Float and apply a light broomed finish. Edge all outside slab and </w:t>
      </w:r>
      <w:r>
        <w:rPr>
          <w:spacing w:val="-16"/>
        </w:rPr>
        <w:t xml:space="preserve">all </w:t>
      </w:r>
      <w:r>
        <w:t>joint edges to a ¼ in. (6 mm)</w:t>
      </w:r>
      <w:r>
        <w:rPr>
          <w:spacing w:val="-15"/>
        </w:rPr>
        <w:t xml:space="preserve"> </w:t>
      </w:r>
      <w:r>
        <w:t>radius.</w:t>
      </w:r>
    </w:p>
    <w:p w14:paraId="4A55D1F4" w14:textId="77777777" w:rsidR="00F55662" w:rsidRDefault="003F7F77" w:rsidP="00A51CDA">
      <w:pPr>
        <w:pStyle w:val="ListParagraph"/>
        <w:numPr>
          <w:ilvl w:val="1"/>
          <w:numId w:val="48"/>
        </w:numPr>
        <w:ind w:left="1260"/>
      </w:pPr>
      <w:r w:rsidRPr="00D252DA">
        <w:rPr>
          <w:b/>
          <w:bCs/>
          <w:iCs/>
        </w:rPr>
        <w:t>Joints.</w:t>
      </w:r>
      <w:r>
        <w:rPr>
          <w:i/>
        </w:rPr>
        <w:t xml:space="preserve"> </w:t>
      </w:r>
      <w:r>
        <w:t xml:space="preserve">Fill expansion joints with the specified preformed expansion joint </w:t>
      </w:r>
      <w:r>
        <w:rPr>
          <w:spacing w:val="-10"/>
        </w:rPr>
        <w:t xml:space="preserve">filler. </w:t>
      </w:r>
      <w:r>
        <w:t>Section the sidewalk using false joints at 5 ft. (1.5 m) intervals ⅛ in. (3 mm) wide and at least 1 in. (25 mm) deep using a jointing tool. Match curb or pavement</w:t>
      </w:r>
      <w:r>
        <w:rPr>
          <w:spacing w:val="-8"/>
        </w:rPr>
        <w:t xml:space="preserve"> </w:t>
      </w:r>
      <w:r>
        <w:t>joints.</w:t>
      </w:r>
    </w:p>
    <w:p w14:paraId="59644BCA" w14:textId="77777777" w:rsidR="00F55662" w:rsidRDefault="003F7F77" w:rsidP="00A51CDA">
      <w:pPr>
        <w:pStyle w:val="ListParagraph"/>
        <w:numPr>
          <w:ilvl w:val="1"/>
          <w:numId w:val="48"/>
        </w:numPr>
        <w:ind w:left="1260"/>
      </w:pPr>
      <w:r w:rsidRPr="00D252DA">
        <w:rPr>
          <w:b/>
          <w:bCs/>
        </w:rPr>
        <w:t>Form full-depth construction joints around all appurtenances, such as manholes and utility poles.</w:t>
      </w:r>
      <w:r>
        <w:t xml:space="preserve"> Install full-depth preformed expansion joint filler between concrete sidewalks and</w:t>
      </w:r>
      <w:r>
        <w:rPr>
          <w:spacing w:val="-18"/>
        </w:rPr>
        <w:t xml:space="preserve"> </w:t>
      </w:r>
      <w:r>
        <w:t>structures.</w:t>
      </w:r>
    </w:p>
    <w:p w14:paraId="77BC6F87" w14:textId="77777777" w:rsidR="00F55662" w:rsidRDefault="003F7F77" w:rsidP="00A51CDA">
      <w:pPr>
        <w:pStyle w:val="ListParagraph"/>
        <w:numPr>
          <w:ilvl w:val="1"/>
          <w:numId w:val="48"/>
        </w:numPr>
        <w:ind w:left="1260"/>
      </w:pPr>
      <w:r w:rsidRPr="00D252DA">
        <w:rPr>
          <w:b/>
          <w:bCs/>
          <w:iCs/>
        </w:rPr>
        <w:t>Curing</w:t>
      </w:r>
      <w:r>
        <w:rPr>
          <w:i/>
        </w:rPr>
        <w:t xml:space="preserve">. </w:t>
      </w:r>
      <w:r>
        <w:t>Cure concrete as specified in Subsection 808.03(I) for 72 hours. Do not allow pedestrian and vehicle traffic on the concrete for 7 days unless the surface is protected by planks, plywood, or a minimum 1 in. (25 mm) sand layer. Do not place protection directly on the concrete for a minimum 12 hours after application of the curing</w:t>
      </w:r>
      <w:r>
        <w:rPr>
          <w:spacing w:val="-18"/>
        </w:rPr>
        <w:t xml:space="preserve"> </w:t>
      </w:r>
      <w:r>
        <w:t>compound.</w:t>
      </w:r>
    </w:p>
    <w:p w14:paraId="555B2972" w14:textId="77777777" w:rsidR="00F55662" w:rsidRDefault="003F7F77" w:rsidP="00A51CDA">
      <w:pPr>
        <w:pStyle w:val="ListParagraph"/>
        <w:numPr>
          <w:ilvl w:val="2"/>
          <w:numId w:val="15"/>
        </w:numPr>
      </w:pPr>
      <w:r>
        <w:t>Inspection and</w:t>
      </w:r>
      <w:r>
        <w:rPr>
          <w:spacing w:val="-11"/>
        </w:rPr>
        <w:t xml:space="preserve"> </w:t>
      </w:r>
      <w:r>
        <w:t>Acceptance</w:t>
      </w:r>
    </w:p>
    <w:p w14:paraId="2551D96D" w14:textId="77777777" w:rsidR="00F55662" w:rsidRDefault="003F7F77" w:rsidP="00A51CDA">
      <w:pPr>
        <w:pStyle w:val="ListParagraph"/>
        <w:numPr>
          <w:ilvl w:val="1"/>
          <w:numId w:val="48"/>
        </w:numPr>
        <w:ind w:left="1260"/>
      </w:pPr>
      <w:r>
        <w:t xml:space="preserve">Notify the engineer 24 hours before beginning the placement of </w:t>
      </w:r>
      <w:r>
        <w:rPr>
          <w:spacing w:val="-10"/>
        </w:rPr>
        <w:t xml:space="preserve">concrete </w:t>
      </w:r>
      <w:r>
        <w:t>sidewalks.</w:t>
      </w:r>
    </w:p>
    <w:p w14:paraId="500EEA5C" w14:textId="77777777" w:rsidR="00F55662" w:rsidRDefault="003F7F77" w:rsidP="00A51CDA">
      <w:pPr>
        <w:pStyle w:val="ListParagraph"/>
        <w:numPr>
          <w:ilvl w:val="1"/>
          <w:numId w:val="48"/>
        </w:numPr>
        <w:ind w:left="1260"/>
      </w:pPr>
      <w:r>
        <w:t xml:space="preserve">The engineer will inspect the form work, bed course, and reinforcing </w:t>
      </w:r>
      <w:r>
        <w:rPr>
          <w:spacing w:val="-13"/>
        </w:rPr>
        <w:t xml:space="preserve">steel </w:t>
      </w:r>
      <w:r>
        <w:t>installation before concrete is</w:t>
      </w:r>
      <w:r>
        <w:rPr>
          <w:spacing w:val="-19"/>
        </w:rPr>
        <w:t xml:space="preserve"> </w:t>
      </w:r>
      <w:r>
        <w:t>placed.</w:t>
      </w:r>
    </w:p>
    <w:p w14:paraId="5FBDC6DC" w14:textId="77777777" w:rsidR="00F55662" w:rsidRDefault="003F7F77" w:rsidP="00A51CDA">
      <w:pPr>
        <w:pStyle w:val="Heading4"/>
        <w:numPr>
          <w:ilvl w:val="1"/>
          <w:numId w:val="15"/>
        </w:numPr>
      </w:pPr>
      <w:r>
        <w:t>Measurement</w:t>
      </w:r>
    </w:p>
    <w:p w14:paraId="4ABB39B9" w14:textId="77777777" w:rsidR="00F55662" w:rsidRDefault="003F7F77" w:rsidP="001C2C64">
      <w:pPr>
        <w:pStyle w:val="BodyText"/>
      </w:pPr>
      <w:r>
        <w:t>The engineer will measure accepted sidewalk separately by the square foot (square meter) of concrete placed.</w:t>
      </w:r>
    </w:p>
    <w:p w14:paraId="6EE0416E" w14:textId="77777777" w:rsidR="00F55662" w:rsidRDefault="003F7F77" w:rsidP="00A51CDA">
      <w:pPr>
        <w:pStyle w:val="Heading4"/>
        <w:numPr>
          <w:ilvl w:val="1"/>
          <w:numId w:val="15"/>
        </w:numPr>
      </w:pPr>
      <w:r>
        <w:t>Payment</w:t>
      </w:r>
    </w:p>
    <w:p w14:paraId="6FE2AD37" w14:textId="77777777" w:rsidR="00F55662" w:rsidRDefault="003F7F77" w:rsidP="001C2C64">
      <w:pPr>
        <w:pStyle w:val="BodyText"/>
      </w:pPr>
      <w:r>
        <w:t>The agency will pay for accepted sidewalk in accordance with the contract pay items for sidewalk.</w:t>
      </w:r>
    </w:p>
    <w:p w14:paraId="661C09EB" w14:textId="77777777" w:rsidR="00F55662" w:rsidRDefault="00F55662">
      <w:pPr>
        <w:sectPr w:rsidR="00F55662" w:rsidSect="00967161">
          <w:pgSz w:w="12240" w:h="15840"/>
          <w:pgMar w:top="1440" w:right="1440" w:bottom="1440" w:left="1440" w:header="722" w:footer="732" w:gutter="0"/>
          <w:cols w:space="720"/>
        </w:sectPr>
      </w:pPr>
    </w:p>
    <w:p w14:paraId="3767FCDF" w14:textId="77777777" w:rsidR="00F55662" w:rsidRDefault="003F7F77">
      <w:pPr>
        <w:pStyle w:val="Heading2"/>
      </w:pPr>
      <w:bookmarkStart w:id="135" w:name="Appendix_F:_Sample_Rewritten"/>
      <w:bookmarkStart w:id="136" w:name="_Toc67568077"/>
      <w:bookmarkEnd w:id="135"/>
      <w:r>
        <w:t>Appendix F: Sample Rewritten</w:t>
      </w:r>
      <w:bookmarkEnd w:id="136"/>
    </w:p>
    <w:p w14:paraId="2B5CC769" w14:textId="77777777" w:rsidR="00F55662" w:rsidRDefault="003F7F77" w:rsidP="001C2C64">
      <w:pPr>
        <w:pStyle w:val="BodyText"/>
      </w:pPr>
      <w:r>
        <w:rPr>
          <w:b/>
        </w:rPr>
        <w:t>616.03 Construction Requirements</w:t>
      </w:r>
      <w:r>
        <w:t>. Perform excavation and backfill in accordance with Section 205, “Excavation and Embankment.” The agency will perform acceptance sampling and testing of the compacted backfill material in accordance with Subsection 208.03, “Acceptance,” at the frequencies established in Section 205, “Excavation and Embankment.”</w:t>
      </w:r>
    </w:p>
    <w:p w14:paraId="35E35BD1" w14:textId="77777777" w:rsidR="00F55662" w:rsidRDefault="003F7F77" w:rsidP="001C2C64">
      <w:pPr>
        <w:pStyle w:val="BodyText"/>
      </w:pPr>
      <w:r>
        <w:t>Place precast reinforced concrete box culvert units on a foundation of firm and stable bedding material in accordance with Subsection 835.04, “Drainage Structure Bedding Material.” Accurately shape the foundation to conform to the base of the culvert.</w:t>
      </w:r>
    </w:p>
    <w:p w14:paraId="1438862F" w14:textId="77777777" w:rsidR="00F55662" w:rsidRDefault="003F7F77" w:rsidP="001C2C64">
      <w:pPr>
        <w:pStyle w:val="BodyText"/>
      </w:pPr>
      <w:r>
        <w:t>The plans may require special bedding material.</w:t>
      </w:r>
    </w:p>
    <w:p w14:paraId="76A2D9F1" w14:textId="77777777" w:rsidR="00F55662" w:rsidRDefault="003F7F77" w:rsidP="001C2C64">
      <w:pPr>
        <w:pStyle w:val="BodyText"/>
      </w:pPr>
      <w:r>
        <w:t>Provide joints and joint materials in accordance with Section 608, “Structural Concrete Joints.”</w:t>
      </w:r>
    </w:p>
    <w:p w14:paraId="0AFF4348" w14:textId="77777777" w:rsidR="00F55662" w:rsidRDefault="003F7F77" w:rsidP="001C2C64">
      <w:pPr>
        <w:pStyle w:val="BodyText"/>
      </w:pPr>
      <w:r>
        <w:t>Fill lifting holes with mortar or concrete, and cure in accordance with Subsection 620.03.D, “Curing Mortar and Concrete.”</w:t>
      </w:r>
    </w:p>
    <w:p w14:paraId="02CAC047" w14:textId="77777777" w:rsidR="00F55662" w:rsidRDefault="003F7F77" w:rsidP="001C2C64">
      <w:pPr>
        <w:pStyle w:val="BodyText"/>
      </w:pPr>
      <w:r>
        <w:t>If using precast boxes to form multiple barrel structures, place the boxes in accordance with the details shown on the plans. The plans will identify the material required between barrels.</w:t>
      </w:r>
    </w:p>
    <w:p w14:paraId="0B07BCC3" w14:textId="77777777" w:rsidR="00F55662" w:rsidRDefault="003F7F77" w:rsidP="001C2C64">
      <w:pPr>
        <w:pStyle w:val="BodyText"/>
      </w:pPr>
      <w:r>
        <w:t>Connect precast boxes to cast-in-place boxes or to any required headwalls, wingwalls, riprap, or other structures in accordance with the details shown on the plans.</w:t>
      </w:r>
    </w:p>
    <w:p w14:paraId="5400FB31" w14:textId="77777777" w:rsidR="00F55662" w:rsidRDefault="003F7F77" w:rsidP="001C2C64">
      <w:pPr>
        <w:pStyle w:val="BodyText"/>
      </w:pPr>
      <w:r>
        <w:t>Install headwalls, wingwalls, and footings in accordance with the details shown on the plans, except modify the overall widths of the headwalls and footings to fit the finished width of the various structures.</w:t>
      </w:r>
    </w:p>
    <w:p w14:paraId="67D77714" w14:textId="77777777" w:rsidR="00F55662" w:rsidRDefault="003F7F77" w:rsidP="001C2C64">
      <w:pPr>
        <w:pStyle w:val="BodyText"/>
      </w:pPr>
      <w:r>
        <w:t>The plans will list the number of required drainage structures.</w:t>
      </w:r>
    </w:p>
    <w:p w14:paraId="50002C9B" w14:textId="77777777" w:rsidR="00F55662" w:rsidRDefault="00F55662">
      <w:pPr>
        <w:sectPr w:rsidR="00F55662" w:rsidSect="00967161">
          <w:pgSz w:w="12240" w:h="15840"/>
          <w:pgMar w:top="1440" w:right="1440" w:bottom="1440" w:left="1440" w:header="722" w:footer="732" w:gutter="0"/>
          <w:cols w:space="720"/>
        </w:sectPr>
      </w:pPr>
    </w:p>
    <w:p w14:paraId="17D28753" w14:textId="17006061" w:rsidR="00F55662" w:rsidRPr="00D252DA" w:rsidRDefault="00D252DA" w:rsidP="00D252DA">
      <w:pPr>
        <w:jc w:val="center"/>
        <w:rPr>
          <w:rFonts w:ascii="Times New Roman"/>
          <w:szCs w:val="36"/>
        </w:rPr>
        <w:sectPr w:rsidR="00F55662" w:rsidRPr="00D252DA" w:rsidSect="00967161">
          <w:footerReference w:type="default" r:id="rId197"/>
          <w:pgSz w:w="12240" w:h="15840"/>
          <w:pgMar w:top="1440" w:right="1440" w:bottom="1440" w:left="1440" w:header="0" w:footer="732" w:gutter="0"/>
          <w:pgNumType w:start="24"/>
          <w:cols w:space="720"/>
        </w:sectPr>
      </w:pPr>
      <w:r>
        <w:rPr>
          <w:rFonts w:ascii="Times New Roman"/>
          <w:szCs w:val="36"/>
        </w:rPr>
        <w:t>This page is intentionally blank.</w:t>
      </w:r>
    </w:p>
    <w:p w14:paraId="08CEAF68" w14:textId="77777777" w:rsidR="00F55662" w:rsidRDefault="003F7F77">
      <w:pPr>
        <w:pStyle w:val="Heading2"/>
      </w:pPr>
      <w:bookmarkStart w:id="137" w:name="Appendix_G:_Sample_Method_Specification"/>
      <w:bookmarkStart w:id="138" w:name="_Toc67568078"/>
      <w:bookmarkEnd w:id="137"/>
      <w:r>
        <w:t>Appendix G: Sample Method Specification</w:t>
      </w:r>
      <w:bookmarkEnd w:id="138"/>
    </w:p>
    <w:p w14:paraId="7C2BDC68" w14:textId="77777777" w:rsidR="00F55662" w:rsidRPr="000A05DA" w:rsidRDefault="003F7F77" w:rsidP="000A05DA">
      <w:pPr>
        <w:rPr>
          <w:b/>
          <w:bCs/>
        </w:rPr>
      </w:pPr>
      <w:bookmarkStart w:id="139" w:name="Section_613:_Latex_Emulsion_Paint_for_Co"/>
      <w:bookmarkEnd w:id="139"/>
      <w:r w:rsidRPr="000A05DA">
        <w:rPr>
          <w:b/>
          <w:bCs/>
        </w:rPr>
        <w:t>Section 613: Latex Emulsion Paint for Concrete</w:t>
      </w:r>
    </w:p>
    <w:p w14:paraId="351E26D6" w14:textId="77777777" w:rsidR="00F55662" w:rsidRDefault="003F7F77" w:rsidP="00A51CDA">
      <w:pPr>
        <w:pStyle w:val="Heading4"/>
        <w:numPr>
          <w:ilvl w:val="1"/>
          <w:numId w:val="14"/>
        </w:numPr>
      </w:pPr>
      <w:bookmarkStart w:id="140" w:name="613.1_Description"/>
      <w:bookmarkEnd w:id="140"/>
      <w:r>
        <w:t>Description</w:t>
      </w:r>
    </w:p>
    <w:p w14:paraId="754A03B9" w14:textId="77777777" w:rsidR="00F55662" w:rsidRDefault="003F7F77" w:rsidP="001C2C64">
      <w:pPr>
        <w:pStyle w:val="BodyText"/>
      </w:pPr>
      <w:bookmarkStart w:id="141" w:name="613.2_Materials"/>
      <w:bookmarkEnd w:id="141"/>
      <w:r>
        <w:t>This section describes the requirements for latex emulsion paint.</w:t>
      </w:r>
    </w:p>
    <w:p w14:paraId="793EA584" w14:textId="77777777" w:rsidR="00F55662" w:rsidRDefault="003F7F77" w:rsidP="00A51CDA">
      <w:pPr>
        <w:pStyle w:val="Heading4"/>
        <w:numPr>
          <w:ilvl w:val="1"/>
          <w:numId w:val="14"/>
        </w:numPr>
      </w:pPr>
      <w:r>
        <w:t>Materials</w:t>
      </w:r>
    </w:p>
    <w:p w14:paraId="607B278D" w14:textId="77777777" w:rsidR="00F55662" w:rsidRDefault="003F7F77" w:rsidP="001C2C64">
      <w:pPr>
        <w:pStyle w:val="BodyText"/>
      </w:pPr>
      <w:r>
        <w:t>Provide latex emulsion paint in accordance with subsection 809.8.</w:t>
      </w:r>
    </w:p>
    <w:p w14:paraId="482E7996" w14:textId="77777777" w:rsidR="00F55662" w:rsidRDefault="003F7F77" w:rsidP="00A51CDA">
      <w:pPr>
        <w:pStyle w:val="Heading4"/>
        <w:numPr>
          <w:ilvl w:val="1"/>
          <w:numId w:val="14"/>
        </w:numPr>
      </w:pPr>
      <w:bookmarkStart w:id="142" w:name="613.3_Equipment—Vacant"/>
      <w:bookmarkEnd w:id="142"/>
      <w:r>
        <w:t>Equipment—Vacant</w:t>
      </w:r>
    </w:p>
    <w:p w14:paraId="78DA0C4E" w14:textId="77777777" w:rsidR="00F55662" w:rsidRDefault="003F7F77" w:rsidP="00A51CDA">
      <w:pPr>
        <w:pStyle w:val="Heading4"/>
        <w:numPr>
          <w:ilvl w:val="1"/>
          <w:numId w:val="14"/>
        </w:numPr>
      </w:pPr>
      <w:bookmarkStart w:id="143" w:name="613.4_Construction"/>
      <w:bookmarkEnd w:id="143"/>
      <w:r>
        <w:t>Construction</w:t>
      </w:r>
    </w:p>
    <w:p w14:paraId="6F209DB0" w14:textId="77777777" w:rsidR="00F55662" w:rsidRDefault="003F7F77" w:rsidP="00A51CDA">
      <w:pPr>
        <w:pStyle w:val="Heading4"/>
        <w:numPr>
          <w:ilvl w:val="2"/>
          <w:numId w:val="14"/>
        </w:numPr>
      </w:pPr>
      <w:bookmarkStart w:id="144" w:name="613.4.1_Surface_Preparation"/>
      <w:bookmarkEnd w:id="144"/>
      <w:r>
        <w:t>Surface</w:t>
      </w:r>
      <w:r>
        <w:rPr>
          <w:spacing w:val="-12"/>
        </w:rPr>
        <w:t xml:space="preserve"> </w:t>
      </w:r>
      <w:r>
        <w:t>Preparation</w:t>
      </w:r>
    </w:p>
    <w:p w14:paraId="514E5CA0" w14:textId="77777777" w:rsidR="00F55662" w:rsidRPr="00D252DA" w:rsidRDefault="003F7F77" w:rsidP="00D252DA">
      <w:pPr>
        <w:pStyle w:val="ListParagraph"/>
      </w:pPr>
      <w:r>
        <w:t>Give concret</w:t>
      </w:r>
      <w:r w:rsidRPr="00D252DA">
        <w:t>e surfaces a rubbed finish in accordance with Subsection 513.4.12, “Finishing Concrete Surfaces.”</w:t>
      </w:r>
    </w:p>
    <w:p w14:paraId="46445159" w14:textId="77777777" w:rsidR="00F55662" w:rsidRPr="00D252DA" w:rsidRDefault="003F7F77" w:rsidP="00D252DA">
      <w:pPr>
        <w:pStyle w:val="ListParagraph"/>
      </w:pPr>
      <w:r w:rsidRPr="00D252DA">
        <w:t>Clean surfaces before painting.</w:t>
      </w:r>
    </w:p>
    <w:p w14:paraId="45F19A66" w14:textId="77777777" w:rsidR="00F55662" w:rsidRDefault="003F7F77" w:rsidP="00D252DA">
      <w:pPr>
        <w:pStyle w:val="ListParagraph"/>
        <w:rPr>
          <w:rFonts w:ascii="Symbol"/>
        </w:rPr>
      </w:pPr>
      <w:r w:rsidRPr="00D252DA">
        <w:t>Where applic</w:t>
      </w:r>
      <w:r>
        <w:t xml:space="preserve">able, protect concrete surfaces that have been or will be painted with </w:t>
      </w:r>
      <w:bookmarkStart w:id="145" w:name="613.4.2_Application"/>
      <w:bookmarkEnd w:id="145"/>
      <w:r>
        <w:t>latex from structural steel paint</w:t>
      </w:r>
      <w:r>
        <w:rPr>
          <w:spacing w:val="-20"/>
        </w:rPr>
        <w:t xml:space="preserve"> </w:t>
      </w:r>
      <w:r>
        <w:t>overspray.</w:t>
      </w:r>
    </w:p>
    <w:p w14:paraId="51392277" w14:textId="77777777" w:rsidR="00F55662" w:rsidRDefault="003F7F77" w:rsidP="00A51CDA">
      <w:pPr>
        <w:pStyle w:val="Heading4"/>
        <w:numPr>
          <w:ilvl w:val="2"/>
          <w:numId w:val="14"/>
        </w:numPr>
      </w:pPr>
      <w:r>
        <w:t>Application</w:t>
      </w:r>
    </w:p>
    <w:p w14:paraId="571332F7" w14:textId="77777777" w:rsidR="00F55662" w:rsidRDefault="003F7F77" w:rsidP="001C2C64">
      <w:pPr>
        <w:pStyle w:val="BodyText"/>
      </w:pPr>
      <w:r>
        <w:t>Allow the paste from surface preparation to set at least 24 hours. Saturate the surface with water and paint while damp but not showing free water. Do not mix sand with paint.  Apply at least two coats at a rate of approximately 350 ft</w:t>
      </w:r>
      <w:r>
        <w:rPr>
          <w:position w:val="11"/>
          <w:sz w:val="16"/>
        </w:rPr>
        <w:t>2</w:t>
      </w:r>
      <w:r>
        <w:t>/gal [9 m</w:t>
      </w:r>
      <w:r>
        <w:rPr>
          <w:position w:val="11"/>
          <w:sz w:val="16"/>
        </w:rPr>
        <w:t>2</w:t>
      </w:r>
      <w:r>
        <w:t>/L] for the first coat and from 400 ft</w:t>
      </w:r>
      <w:r>
        <w:rPr>
          <w:position w:val="11"/>
          <w:sz w:val="16"/>
        </w:rPr>
        <w:t>2</w:t>
      </w:r>
      <w:r>
        <w:t>/gal [10 m</w:t>
      </w:r>
      <w:r>
        <w:rPr>
          <w:position w:val="11"/>
          <w:sz w:val="16"/>
        </w:rPr>
        <w:t>2</w:t>
      </w:r>
      <w:r>
        <w:t>/L] to 500 ft</w:t>
      </w:r>
      <w:r>
        <w:rPr>
          <w:position w:val="11"/>
          <w:sz w:val="16"/>
        </w:rPr>
        <w:t>2</w:t>
      </w:r>
      <w:r>
        <w:t>/gal [12 m</w:t>
      </w:r>
      <w:r>
        <w:rPr>
          <w:position w:val="11"/>
          <w:sz w:val="16"/>
        </w:rPr>
        <w:t>2</w:t>
      </w:r>
      <w:r>
        <w:t>/L] for the second. Apply additional coats as necessary for uniform coverage and appearance. Paint when the air temperature is at least 50</w:t>
      </w:r>
      <w:r>
        <w:rPr>
          <w:position w:val="11"/>
          <w:sz w:val="16"/>
        </w:rPr>
        <w:t>o</w:t>
      </w:r>
      <w:r>
        <w:t>F [10</w:t>
      </w:r>
      <w:r>
        <w:rPr>
          <w:position w:val="11"/>
          <w:sz w:val="16"/>
        </w:rPr>
        <w:t>o</w:t>
      </w:r>
      <w:r>
        <w:t>C] and only with rollers or brushes.</w:t>
      </w:r>
    </w:p>
    <w:p w14:paraId="16971B34" w14:textId="77777777" w:rsidR="00F55662" w:rsidRDefault="003F7F77" w:rsidP="00D0470C">
      <w:pPr>
        <w:pStyle w:val="Heading4"/>
      </w:pPr>
      <w:bookmarkStart w:id="146" w:name="613.5_Measurement_and_Payment"/>
      <w:bookmarkEnd w:id="146"/>
      <w:r>
        <w:t>613.5 Measurement and Payment</w:t>
      </w:r>
    </w:p>
    <w:p w14:paraId="6EFEA7DC" w14:textId="77777777" w:rsidR="00F55662" w:rsidRDefault="003F7F77" w:rsidP="00D0470C">
      <w:pPr>
        <w:pStyle w:val="Heading4"/>
      </w:pPr>
      <w:bookmarkStart w:id="147" w:name="613.5.1_General"/>
      <w:bookmarkEnd w:id="147"/>
      <w:r>
        <w:t>613.5.1 General</w:t>
      </w:r>
    </w:p>
    <w:p w14:paraId="3A7A8694" w14:textId="77777777" w:rsidR="00F55662" w:rsidRPr="00D252DA" w:rsidRDefault="003F7F77" w:rsidP="00D252DA">
      <w:pPr>
        <w:pStyle w:val="ListParagraph"/>
      </w:pPr>
      <w:r>
        <w:t>The en</w:t>
      </w:r>
      <w:r w:rsidRPr="00D252DA">
        <w:t>gineer will measure Ltx Emulsion Paint (Conc) as a complete unit in place.</w:t>
      </w:r>
    </w:p>
    <w:p w14:paraId="0989A5B9" w14:textId="77777777" w:rsidR="00F55662" w:rsidRDefault="003F7F77" w:rsidP="00D252DA">
      <w:pPr>
        <w:pStyle w:val="ListParagraph"/>
        <w:rPr>
          <w:rFonts w:ascii="Symbol"/>
        </w:rPr>
      </w:pPr>
      <w:r w:rsidRPr="00D252DA">
        <w:t>The dep</w:t>
      </w:r>
      <w:r>
        <w:t>artment will pay as</w:t>
      </w:r>
      <w:r>
        <w:rPr>
          <w:spacing w:val="-15"/>
        </w:rPr>
        <w:t xml:space="preserve"> </w:t>
      </w:r>
      <w:r>
        <w:t>follows:</w:t>
      </w:r>
    </w:p>
    <w:p w14:paraId="00A76867" w14:textId="77777777" w:rsidR="00F55662" w:rsidRPr="00D252DA" w:rsidRDefault="003F7F77" w:rsidP="00A51CDA">
      <w:pPr>
        <w:pStyle w:val="ListParagraph"/>
        <w:numPr>
          <w:ilvl w:val="1"/>
          <w:numId w:val="48"/>
        </w:numPr>
        <w:ind w:left="1260"/>
      </w:pPr>
      <w:r w:rsidRPr="00D252DA">
        <w:t>Pay item is Ltx Emulsion Paint (Conc)</w:t>
      </w:r>
    </w:p>
    <w:p w14:paraId="315CE1C1" w14:textId="77777777" w:rsidR="00F55662" w:rsidRPr="00D252DA" w:rsidRDefault="003F7F77" w:rsidP="00A51CDA">
      <w:pPr>
        <w:pStyle w:val="ListParagraph"/>
        <w:numPr>
          <w:ilvl w:val="1"/>
          <w:numId w:val="48"/>
        </w:numPr>
        <w:ind w:left="1260"/>
      </w:pPr>
      <w:r w:rsidRPr="00D252DA">
        <w:t>Pay unit is LS</w:t>
      </w:r>
    </w:p>
    <w:p w14:paraId="534D74A4" w14:textId="77777777" w:rsidR="00F55662" w:rsidRPr="00D252DA" w:rsidRDefault="003F7F77" w:rsidP="00A51CDA">
      <w:pPr>
        <w:pStyle w:val="ListParagraph"/>
        <w:numPr>
          <w:ilvl w:val="1"/>
          <w:numId w:val="48"/>
        </w:numPr>
        <w:ind w:left="1260"/>
      </w:pPr>
      <w:r w:rsidRPr="00D252DA">
        <w:t>Measure to the nearest LS</w:t>
      </w:r>
    </w:p>
    <w:p w14:paraId="5D80A084" w14:textId="77777777" w:rsidR="00F55662" w:rsidRDefault="003F7F77" w:rsidP="00A51CDA">
      <w:pPr>
        <w:pStyle w:val="ListParagraph"/>
        <w:numPr>
          <w:ilvl w:val="1"/>
          <w:numId w:val="48"/>
        </w:numPr>
        <w:ind w:left="1260"/>
      </w:pPr>
      <w:r w:rsidRPr="00D252DA">
        <w:t>Pay to the</w:t>
      </w:r>
      <w:r>
        <w:t xml:space="preserve"> Nearest</w:t>
      </w:r>
      <w:r>
        <w:rPr>
          <w:spacing w:val="-9"/>
        </w:rPr>
        <w:t xml:space="preserve"> </w:t>
      </w:r>
      <w:r>
        <w:t>LS</w:t>
      </w:r>
    </w:p>
    <w:p w14:paraId="2A9ABD86" w14:textId="77777777" w:rsidR="00F55662" w:rsidRDefault="003F7F77" w:rsidP="001C2C64">
      <w:pPr>
        <w:pStyle w:val="BodyText"/>
      </w:pPr>
      <w:r>
        <w:t>"Standard Specifications for Road and Bridge Construction". Cheyenne, Wyoming: State of Wyoming Department of Transportation. 2010.</w:t>
      </w:r>
    </w:p>
    <w:p w14:paraId="0D6581CB" w14:textId="77777777" w:rsidR="00F55662" w:rsidRDefault="00F55662">
      <w:pPr>
        <w:sectPr w:rsidR="00F55662" w:rsidSect="00967161">
          <w:headerReference w:type="default" r:id="rId198"/>
          <w:pgSz w:w="12240" w:h="15840"/>
          <w:pgMar w:top="1440" w:right="1440" w:bottom="1440" w:left="1440" w:header="722" w:footer="732" w:gutter="0"/>
          <w:cols w:space="720"/>
        </w:sectPr>
      </w:pPr>
    </w:p>
    <w:p w14:paraId="14ECC103" w14:textId="0F4EF8B1" w:rsidR="00F55662" w:rsidRPr="00D252DA" w:rsidRDefault="00D252DA" w:rsidP="00D252DA">
      <w:pPr>
        <w:jc w:val="center"/>
        <w:rPr>
          <w:rFonts w:ascii="Times New Roman"/>
          <w:szCs w:val="36"/>
        </w:rPr>
        <w:sectPr w:rsidR="00F55662" w:rsidRPr="00D252DA" w:rsidSect="00967161">
          <w:pgSz w:w="12240" w:h="15840"/>
          <w:pgMar w:top="1440" w:right="1440" w:bottom="1440" w:left="1440" w:header="0" w:footer="732" w:gutter="0"/>
          <w:cols w:space="720"/>
        </w:sectPr>
      </w:pPr>
      <w:r>
        <w:rPr>
          <w:rFonts w:ascii="Times New Roman"/>
          <w:szCs w:val="36"/>
        </w:rPr>
        <w:t>This page is intentionally blank.</w:t>
      </w:r>
    </w:p>
    <w:p w14:paraId="19278C46" w14:textId="77777777" w:rsidR="00F55662" w:rsidRDefault="003F7F77">
      <w:pPr>
        <w:pStyle w:val="Heading2"/>
      </w:pPr>
      <w:bookmarkStart w:id="148" w:name="Appendix_H:_Sample_End-result_Specificat"/>
      <w:bookmarkStart w:id="149" w:name="_Toc67568079"/>
      <w:bookmarkEnd w:id="148"/>
      <w:r>
        <w:t>Appendix H: Sample End-result Specification</w:t>
      </w:r>
      <w:bookmarkEnd w:id="149"/>
    </w:p>
    <w:p w14:paraId="4C723771" w14:textId="77777777" w:rsidR="00F55662" w:rsidRPr="000A05DA" w:rsidRDefault="003F7F77" w:rsidP="000A05DA">
      <w:pPr>
        <w:rPr>
          <w:b/>
          <w:bCs/>
        </w:rPr>
      </w:pPr>
      <w:bookmarkStart w:id="150" w:name="Section_615:_Sanitary_Sewer_Pipe_Conduit"/>
      <w:bookmarkEnd w:id="150"/>
      <w:r w:rsidRPr="000A05DA">
        <w:rPr>
          <w:b/>
          <w:bCs/>
        </w:rPr>
        <w:t>Section 615: Sanitary Sewer Pipe Conduits</w:t>
      </w:r>
    </w:p>
    <w:p w14:paraId="41C7F5B3" w14:textId="77777777" w:rsidR="00F55662" w:rsidRDefault="003F7F77" w:rsidP="00A51CDA">
      <w:pPr>
        <w:pStyle w:val="Heading4"/>
        <w:numPr>
          <w:ilvl w:val="1"/>
          <w:numId w:val="13"/>
        </w:numPr>
      </w:pPr>
      <w:bookmarkStart w:id="151" w:name="615.01_Description"/>
      <w:bookmarkEnd w:id="151"/>
      <w:r>
        <w:t>Description</w:t>
      </w:r>
    </w:p>
    <w:p w14:paraId="6BEEDB9B" w14:textId="77777777" w:rsidR="00F55662" w:rsidRDefault="003F7F77" w:rsidP="001C2C64">
      <w:pPr>
        <w:pStyle w:val="BodyText"/>
      </w:pPr>
      <w:bookmarkStart w:id="152" w:name="615.02_Materials"/>
      <w:bookmarkEnd w:id="152"/>
      <w:r>
        <w:t>This work consists of constructing sanitary sewer pipe.</w:t>
      </w:r>
    </w:p>
    <w:p w14:paraId="4E7B4DD3" w14:textId="77777777" w:rsidR="00F55662" w:rsidRDefault="003F7F77" w:rsidP="00A51CDA">
      <w:pPr>
        <w:pStyle w:val="Heading4"/>
        <w:numPr>
          <w:ilvl w:val="1"/>
          <w:numId w:val="13"/>
        </w:numPr>
      </w:pPr>
      <w:r>
        <w:t>Materials</w:t>
      </w:r>
    </w:p>
    <w:p w14:paraId="2C1EF333" w14:textId="77777777" w:rsidR="00F55662" w:rsidRDefault="003F7F77" w:rsidP="001C2C64">
      <w:pPr>
        <w:pStyle w:val="BodyText"/>
      </w:pPr>
      <w:r>
        <w:t>Provide materials in accordance with Section 726, “Drainage Conduits.” Mark the pipe with the appropriate specification number (e.g., AASHTO, ASTM, ANSI, NSF, and AWWA).</w:t>
      </w:r>
    </w:p>
    <w:p w14:paraId="44765588" w14:textId="77777777" w:rsidR="00F55662" w:rsidRDefault="003F7F77" w:rsidP="001C2C64">
      <w:pPr>
        <w:pStyle w:val="BodyText"/>
      </w:pPr>
      <w:r>
        <w:t>Provide pipe as follows:</w:t>
      </w:r>
    </w:p>
    <w:p w14:paraId="0ABC15F4" w14:textId="77777777" w:rsidR="00F55662" w:rsidRPr="00D252DA" w:rsidRDefault="003F7F77" w:rsidP="00D252DA">
      <w:pPr>
        <w:pStyle w:val="ListParagraph"/>
      </w:pPr>
      <w:r>
        <w:t>Concr</w:t>
      </w:r>
      <w:r w:rsidRPr="00D252DA">
        <w:t>ete pipe with in-plant hydrostatic test of 10 psi [70kPa] in accordance with ANSI/ASTM C 497.</w:t>
      </w:r>
    </w:p>
    <w:p w14:paraId="6CA2F96B" w14:textId="77777777" w:rsidR="00F55662" w:rsidRPr="00D252DA" w:rsidRDefault="003F7F77" w:rsidP="00D252DA">
      <w:pPr>
        <w:pStyle w:val="ListParagraph"/>
      </w:pPr>
      <w:r w:rsidRPr="00D252DA">
        <w:t>Plastic pipe bearing the seal of the National Sanitation Foundation (NSF) with a Standard Dimension Ratio (SDR) no greater than 35.</w:t>
      </w:r>
    </w:p>
    <w:p w14:paraId="43477E86" w14:textId="77777777" w:rsidR="00F55662" w:rsidRDefault="003F7F77" w:rsidP="00D252DA">
      <w:pPr>
        <w:pStyle w:val="ListParagraph"/>
        <w:rPr>
          <w:rFonts w:ascii="Symbol"/>
        </w:rPr>
      </w:pPr>
      <w:r w:rsidRPr="00D252DA">
        <w:t>Cast-in-</w:t>
      </w:r>
      <w:r>
        <w:t>place reinforced concrete boxes for sanitary sewer</w:t>
      </w:r>
      <w:r>
        <w:rPr>
          <w:spacing w:val="-35"/>
        </w:rPr>
        <w:t xml:space="preserve"> </w:t>
      </w:r>
      <w:r>
        <w:t>installation.</w:t>
      </w:r>
    </w:p>
    <w:p w14:paraId="75E0EC01" w14:textId="77777777" w:rsidR="00F55662" w:rsidRDefault="003F7F77" w:rsidP="001C2C64">
      <w:pPr>
        <w:pStyle w:val="BodyText"/>
      </w:pPr>
      <w:r>
        <w:t>Provide joints as follows:</w:t>
      </w:r>
    </w:p>
    <w:p w14:paraId="50CAD514" w14:textId="77777777" w:rsidR="00F55662" w:rsidRPr="00D252DA" w:rsidRDefault="003F7F77" w:rsidP="00D252DA">
      <w:pPr>
        <w:pStyle w:val="ListParagraph"/>
      </w:pPr>
      <w:r>
        <w:t>In accor</w:t>
      </w:r>
      <w:r w:rsidRPr="00D252DA">
        <w:t>dance with Section 726, “Drainage Conduits,” except, make joints with a single natural rubber or neoprene gasket, or O-ring, in accordance with the manufacturer’s recommendations.</w:t>
      </w:r>
    </w:p>
    <w:p w14:paraId="105D3DB4" w14:textId="77777777" w:rsidR="00F55662" w:rsidRPr="00D252DA" w:rsidRDefault="003F7F77" w:rsidP="00D252DA">
      <w:pPr>
        <w:pStyle w:val="ListParagraph"/>
      </w:pPr>
      <w:r w:rsidRPr="00D252DA">
        <w:t>Reinforced concrete pipe joints in accordance with ANSI/ASTM C 443, with a 1:1 cement mortar collar formed using a diaper.</w:t>
      </w:r>
    </w:p>
    <w:p w14:paraId="6414E945" w14:textId="77777777" w:rsidR="00F55662" w:rsidRDefault="003F7F77" w:rsidP="00D252DA">
      <w:pPr>
        <w:pStyle w:val="ListParagraph"/>
        <w:rPr>
          <w:rFonts w:ascii="Symbol"/>
        </w:rPr>
      </w:pPr>
      <w:r w:rsidRPr="00D252DA">
        <w:t>Vitrified</w:t>
      </w:r>
      <w:r>
        <w:t xml:space="preserve"> clay pipe joints in accordance with ANSI/ASTM C</w:t>
      </w:r>
      <w:r>
        <w:rPr>
          <w:spacing w:val="-26"/>
        </w:rPr>
        <w:t xml:space="preserve"> </w:t>
      </w:r>
      <w:r>
        <w:t>425.</w:t>
      </w:r>
    </w:p>
    <w:p w14:paraId="43F47FDC" w14:textId="77777777" w:rsidR="00F55662" w:rsidRDefault="003F7F77" w:rsidP="001C2C64">
      <w:pPr>
        <w:pStyle w:val="BodyText"/>
      </w:pPr>
      <w:r>
        <w:t>Ensure Polyvinyl Chloride (PVC) pipe, fittings, and in-line tees dimensionally conform to ASTM D 3034, with an SDR of 35.</w:t>
      </w:r>
    </w:p>
    <w:p w14:paraId="66DD1F82" w14:textId="77777777" w:rsidR="00F55662" w:rsidRDefault="003F7F77" w:rsidP="00A51CDA">
      <w:pPr>
        <w:pStyle w:val="Heading4"/>
        <w:numPr>
          <w:ilvl w:val="1"/>
          <w:numId w:val="13"/>
        </w:numPr>
      </w:pPr>
      <w:bookmarkStart w:id="153" w:name="615.03_Equipment_–_Vacant"/>
      <w:bookmarkStart w:id="154" w:name="615.04_Construction_Methods"/>
      <w:bookmarkEnd w:id="153"/>
      <w:bookmarkEnd w:id="154"/>
      <w:r>
        <w:t>Equipment –</w:t>
      </w:r>
      <w:r>
        <w:rPr>
          <w:spacing w:val="-8"/>
        </w:rPr>
        <w:t xml:space="preserve"> </w:t>
      </w:r>
      <w:r>
        <w:t>Vacant</w:t>
      </w:r>
    </w:p>
    <w:p w14:paraId="69F4B2ED" w14:textId="77777777" w:rsidR="00F55662" w:rsidRDefault="003F7F77" w:rsidP="00A51CDA">
      <w:pPr>
        <w:pStyle w:val="Heading4"/>
        <w:numPr>
          <w:ilvl w:val="1"/>
          <w:numId w:val="13"/>
        </w:numPr>
      </w:pPr>
      <w:r>
        <w:t>Construction</w:t>
      </w:r>
      <w:r>
        <w:rPr>
          <w:spacing w:val="-16"/>
        </w:rPr>
        <w:t xml:space="preserve"> </w:t>
      </w:r>
      <w:r>
        <w:t>Methods</w:t>
      </w:r>
    </w:p>
    <w:p w14:paraId="55C312AE" w14:textId="77777777" w:rsidR="00F55662" w:rsidRPr="000A05DA" w:rsidRDefault="003F7F77" w:rsidP="00A51CDA">
      <w:pPr>
        <w:pStyle w:val="ListParagraph"/>
        <w:numPr>
          <w:ilvl w:val="0"/>
          <w:numId w:val="74"/>
        </w:numPr>
        <w:rPr>
          <w:b/>
          <w:bCs/>
        </w:rPr>
      </w:pPr>
      <w:r w:rsidRPr="000A05DA">
        <w:rPr>
          <w:b/>
          <w:bCs/>
        </w:rPr>
        <w:t>General</w:t>
      </w:r>
    </w:p>
    <w:p w14:paraId="06F9893A" w14:textId="77777777" w:rsidR="00F55662" w:rsidRDefault="003F7F77" w:rsidP="001C2C64">
      <w:pPr>
        <w:pStyle w:val="BodyText"/>
      </w:pPr>
      <w:r>
        <w:t>Construct sanitary sewer pipe conduits in accordance with Oklahoma State Department of Health (OSDH) Regulations, the manufacturer’s recommendations, ASTM, ANSI, AWWA, and the Public Utility for whom the work is to be performed by additional specifications.</w:t>
      </w:r>
    </w:p>
    <w:p w14:paraId="2E122F64" w14:textId="77777777" w:rsidR="00F55662" w:rsidRDefault="00F55662">
      <w:pPr>
        <w:sectPr w:rsidR="00F55662" w:rsidSect="00967161">
          <w:headerReference w:type="default" r:id="rId199"/>
          <w:pgSz w:w="12240" w:h="15840"/>
          <w:pgMar w:top="1440" w:right="1440" w:bottom="1440" w:left="1440" w:header="722" w:footer="732" w:gutter="0"/>
          <w:cols w:space="720"/>
        </w:sectPr>
      </w:pPr>
    </w:p>
    <w:p w14:paraId="3FABCB45" w14:textId="77777777" w:rsidR="00F55662" w:rsidRDefault="003F7F77" w:rsidP="001C2C64">
      <w:pPr>
        <w:pStyle w:val="BodyText"/>
      </w:pPr>
      <w:r>
        <w:t>During construction, maintain the sewerage operation of the system.</w:t>
      </w:r>
    </w:p>
    <w:p w14:paraId="28612CC7" w14:textId="77777777" w:rsidR="00F55662" w:rsidRDefault="003F7F77" w:rsidP="00A51CDA">
      <w:pPr>
        <w:pStyle w:val="ListParagraph"/>
        <w:numPr>
          <w:ilvl w:val="1"/>
          <w:numId w:val="12"/>
        </w:numPr>
      </w:pPr>
      <w:r>
        <w:t>Setting Grade</w:t>
      </w:r>
      <w:r>
        <w:rPr>
          <w:spacing w:val="-8"/>
        </w:rPr>
        <w:t xml:space="preserve"> </w:t>
      </w:r>
      <w:r>
        <w:t>Lines</w:t>
      </w:r>
    </w:p>
    <w:p w14:paraId="136962F8" w14:textId="77777777" w:rsidR="00F55662" w:rsidRDefault="003F7F77" w:rsidP="001C2C64">
      <w:pPr>
        <w:pStyle w:val="BodyText"/>
      </w:pPr>
      <w:r>
        <w:t>Use the grade line shown on the Plans, Supplemental Drawings, or established by the Resident engineer as the elevation of the invert or flowline of the sewer.</w:t>
      </w:r>
    </w:p>
    <w:p w14:paraId="0C7F09B5" w14:textId="77777777" w:rsidR="00F55662" w:rsidRDefault="003F7F77" w:rsidP="00A51CDA">
      <w:pPr>
        <w:pStyle w:val="ListParagraph"/>
        <w:numPr>
          <w:ilvl w:val="1"/>
          <w:numId w:val="12"/>
        </w:numPr>
      </w:pPr>
      <w:r>
        <w:t>Accommodating Water</w:t>
      </w:r>
      <w:r>
        <w:rPr>
          <w:spacing w:val="-11"/>
        </w:rPr>
        <w:t xml:space="preserve"> </w:t>
      </w:r>
      <w:r>
        <w:t>Mains</w:t>
      </w:r>
    </w:p>
    <w:p w14:paraId="304B57BD" w14:textId="77777777" w:rsidR="00F55662" w:rsidRDefault="003F7F77" w:rsidP="001C2C64">
      <w:pPr>
        <w:pStyle w:val="BodyText"/>
      </w:pPr>
      <w:r>
        <w:t>Separate sanitary sewers and water mains vertically and horizontally in accordance with the OSDH regulations.</w:t>
      </w:r>
    </w:p>
    <w:p w14:paraId="07C604C6" w14:textId="77777777" w:rsidR="00F55662" w:rsidRPr="000A05DA" w:rsidRDefault="003F7F77" w:rsidP="00A51CDA">
      <w:pPr>
        <w:pStyle w:val="ListParagraph"/>
        <w:numPr>
          <w:ilvl w:val="0"/>
          <w:numId w:val="74"/>
        </w:numPr>
        <w:rPr>
          <w:b/>
          <w:bCs/>
        </w:rPr>
      </w:pPr>
      <w:r w:rsidRPr="000A05DA">
        <w:rPr>
          <w:b/>
          <w:bCs/>
        </w:rPr>
        <w:t>Excavation</w:t>
      </w:r>
    </w:p>
    <w:p w14:paraId="0B7DE927" w14:textId="77777777" w:rsidR="00F55662" w:rsidRDefault="003F7F77" w:rsidP="001C2C64">
      <w:pPr>
        <w:pStyle w:val="BodyText"/>
      </w:pPr>
      <w:r>
        <w:t>Excavate in accordance with Subsection 613.04.B., “Excavation.”</w:t>
      </w:r>
    </w:p>
    <w:p w14:paraId="06C074F3" w14:textId="77777777" w:rsidR="00F55662" w:rsidRPr="000A05DA" w:rsidRDefault="003F7F77" w:rsidP="00A51CDA">
      <w:pPr>
        <w:pStyle w:val="ListParagraph"/>
        <w:numPr>
          <w:ilvl w:val="0"/>
          <w:numId w:val="74"/>
        </w:numPr>
        <w:rPr>
          <w:b/>
          <w:bCs/>
        </w:rPr>
      </w:pPr>
      <w:r w:rsidRPr="000A05DA">
        <w:rPr>
          <w:b/>
          <w:bCs/>
        </w:rPr>
        <w:t>Bedding</w:t>
      </w:r>
    </w:p>
    <w:p w14:paraId="3450A352" w14:textId="77777777" w:rsidR="00F55662" w:rsidRDefault="003F7F77" w:rsidP="001C2C64">
      <w:pPr>
        <w:pStyle w:val="BodyText"/>
      </w:pPr>
      <w:r>
        <w:t>Place bedding in accordance with Subsection 613.04.C., “Bedding.”</w:t>
      </w:r>
    </w:p>
    <w:p w14:paraId="67929EFC" w14:textId="77777777" w:rsidR="00F55662" w:rsidRPr="000A05DA" w:rsidRDefault="003F7F77" w:rsidP="00A51CDA">
      <w:pPr>
        <w:pStyle w:val="ListParagraph"/>
        <w:numPr>
          <w:ilvl w:val="0"/>
          <w:numId w:val="74"/>
        </w:numPr>
        <w:rPr>
          <w:b/>
          <w:bCs/>
        </w:rPr>
      </w:pPr>
      <w:r w:rsidRPr="000A05DA">
        <w:rPr>
          <w:b/>
          <w:bCs/>
        </w:rPr>
        <w:t>Laying Pipe</w:t>
      </w:r>
    </w:p>
    <w:p w14:paraId="768A50DA" w14:textId="77777777" w:rsidR="00F55662" w:rsidRDefault="003F7F77" w:rsidP="001C2C64">
      <w:pPr>
        <w:pStyle w:val="BodyText"/>
      </w:pPr>
      <w:r>
        <w:t>Lay pipe in accordance with Subsection of 613.04.G., “Laying Pipe.”</w:t>
      </w:r>
    </w:p>
    <w:p w14:paraId="21848C64" w14:textId="77777777" w:rsidR="00F55662" w:rsidRPr="000A05DA" w:rsidRDefault="003F7F77" w:rsidP="00A51CDA">
      <w:pPr>
        <w:pStyle w:val="ListParagraph"/>
        <w:numPr>
          <w:ilvl w:val="0"/>
          <w:numId w:val="74"/>
        </w:numPr>
        <w:rPr>
          <w:b/>
          <w:bCs/>
        </w:rPr>
      </w:pPr>
      <w:r w:rsidRPr="000A05DA">
        <w:rPr>
          <w:b/>
          <w:bCs/>
        </w:rPr>
        <w:t>Joining Pipe Conduit</w:t>
      </w:r>
    </w:p>
    <w:p w14:paraId="3276BA6E" w14:textId="77777777" w:rsidR="00F55662" w:rsidRDefault="003F7F77" w:rsidP="001C2C64">
      <w:pPr>
        <w:pStyle w:val="BodyText"/>
      </w:pPr>
      <w:r>
        <w:t>Construct joints in accordance with the manufacturer’s recommendations. Before joining pipes, clean and dry the surfaces of the joint surface of the pipe. Keep trenches free of water until the joints become water tight.</w:t>
      </w:r>
    </w:p>
    <w:p w14:paraId="0FDAD3DF" w14:textId="77777777" w:rsidR="00F55662" w:rsidRPr="000A05DA" w:rsidRDefault="003F7F77" w:rsidP="00A51CDA">
      <w:pPr>
        <w:pStyle w:val="ListParagraph"/>
        <w:numPr>
          <w:ilvl w:val="0"/>
          <w:numId w:val="74"/>
        </w:numPr>
        <w:rPr>
          <w:b/>
          <w:bCs/>
        </w:rPr>
      </w:pPr>
      <w:r w:rsidRPr="000A05DA">
        <w:rPr>
          <w:b/>
          <w:bCs/>
        </w:rPr>
        <w:t>Backfilling</w:t>
      </w:r>
    </w:p>
    <w:p w14:paraId="439FDEEA" w14:textId="77777777" w:rsidR="00F55662" w:rsidRDefault="003F7F77" w:rsidP="001C2C64">
      <w:pPr>
        <w:pStyle w:val="BodyText"/>
      </w:pPr>
      <w:r>
        <w:t>Backfill in accordance with Subsection 613.04.I., “Backfilling.”</w:t>
      </w:r>
    </w:p>
    <w:p w14:paraId="5A4F3FE8" w14:textId="77777777" w:rsidR="00F55662" w:rsidRPr="000A05DA" w:rsidRDefault="003F7F77" w:rsidP="00A51CDA">
      <w:pPr>
        <w:pStyle w:val="ListParagraph"/>
        <w:numPr>
          <w:ilvl w:val="0"/>
          <w:numId w:val="74"/>
        </w:numPr>
        <w:rPr>
          <w:b/>
          <w:bCs/>
        </w:rPr>
      </w:pPr>
      <w:r w:rsidRPr="000A05DA">
        <w:rPr>
          <w:b/>
          <w:bCs/>
        </w:rPr>
        <w:t>Field Testing</w:t>
      </w:r>
    </w:p>
    <w:p w14:paraId="7A7B922D" w14:textId="77777777" w:rsidR="00F55662" w:rsidRDefault="003F7F77" w:rsidP="001C2C64">
      <w:pPr>
        <w:pStyle w:val="BodyText"/>
      </w:pPr>
      <w:r>
        <w:t>Provide written notification to the Resident Engineer 24 hours before testing.</w:t>
      </w:r>
    </w:p>
    <w:p w14:paraId="3309BE47" w14:textId="77777777" w:rsidR="00F55662" w:rsidRDefault="003F7F77" w:rsidP="001C2C64">
      <w:pPr>
        <w:pStyle w:val="BodyText"/>
      </w:pPr>
      <w:r>
        <w:t>Leakage tests may include water or low pressure air testing. Ensure outward or inward leakage, exfiltration or infiltration, does not exceed 200 gal per in [1,860 L per 100 mm] of pipe diameter per mile [kilometer] per day. Perform an exfiltration or infiltration test with a positive head of at least 2 ft [0.60 m].</w:t>
      </w:r>
    </w:p>
    <w:p w14:paraId="776EA734" w14:textId="62290ED0" w:rsidR="00F55662" w:rsidRDefault="003F7F77" w:rsidP="001C2C64">
      <w:pPr>
        <w:pStyle w:val="BodyText"/>
      </w:pPr>
      <w:r>
        <w:t>Conduct deflection tests on flexible pipes at least 30 days after placing the final backfill. Ensure the pipe deflection does not exceed 5 percent. Perform the deflection test with a rigid ball or mandrel with a diameter equal to 95 percent of the inside diameter of the</w:t>
      </w:r>
      <w:r w:rsidR="00D252DA">
        <w:t xml:space="preserve"> </w:t>
      </w:r>
      <w:r>
        <w:t>pipe. Do not use mechanical pulling devices, unless otherwise approved by the Resident Engineer.</w:t>
      </w:r>
    </w:p>
    <w:p w14:paraId="16B5D670" w14:textId="77777777" w:rsidR="00F55662" w:rsidRDefault="003F7F77" w:rsidP="001C2C64">
      <w:pPr>
        <w:pStyle w:val="BodyText"/>
      </w:pPr>
      <w:r>
        <w:t>As required by OSHA regulations, use explosion-proof devices to provide a mechanical method of exchanging the air within the sewer line.</w:t>
      </w:r>
    </w:p>
    <w:p w14:paraId="11A6BDEF" w14:textId="77777777" w:rsidR="00F55662" w:rsidRPr="000A05DA" w:rsidRDefault="003F7F77" w:rsidP="00A51CDA">
      <w:pPr>
        <w:pStyle w:val="ListParagraph"/>
        <w:numPr>
          <w:ilvl w:val="0"/>
          <w:numId w:val="74"/>
        </w:numPr>
        <w:rPr>
          <w:b/>
          <w:bCs/>
        </w:rPr>
      </w:pPr>
      <w:r w:rsidRPr="000A05DA">
        <w:rPr>
          <w:b/>
          <w:bCs/>
        </w:rPr>
        <w:t>Acceptance</w:t>
      </w:r>
    </w:p>
    <w:p w14:paraId="2A58D6E7" w14:textId="77777777" w:rsidR="00F55662" w:rsidRDefault="003F7F77" w:rsidP="00A51CDA">
      <w:pPr>
        <w:pStyle w:val="ListParagraph"/>
        <w:numPr>
          <w:ilvl w:val="1"/>
          <w:numId w:val="12"/>
        </w:numPr>
      </w:pPr>
      <w:r>
        <w:t>Leakage</w:t>
      </w:r>
    </w:p>
    <w:p w14:paraId="2D391A2F" w14:textId="77777777" w:rsidR="00F55662" w:rsidRPr="00D252DA" w:rsidRDefault="003F7F77" w:rsidP="00A51CDA">
      <w:pPr>
        <w:pStyle w:val="ListParagraph"/>
        <w:numPr>
          <w:ilvl w:val="1"/>
          <w:numId w:val="48"/>
        </w:numPr>
        <w:ind w:left="1260"/>
      </w:pPr>
      <w:r>
        <w:t xml:space="preserve">0 to </w:t>
      </w:r>
      <w:r w:rsidRPr="00D252DA">
        <w:t>100 gal/m; accept with incentive</w:t>
      </w:r>
    </w:p>
    <w:p w14:paraId="02AE54BF" w14:textId="56568587" w:rsidR="00F55662" w:rsidRPr="00D252DA" w:rsidRDefault="003F7F77" w:rsidP="00A51CDA">
      <w:pPr>
        <w:pStyle w:val="ListParagraph"/>
        <w:numPr>
          <w:ilvl w:val="1"/>
          <w:numId w:val="48"/>
        </w:numPr>
        <w:ind w:left="1260"/>
      </w:pPr>
      <w:r w:rsidRPr="00D252DA">
        <w:t>&gt;100 to 200 gal/in; accept at 100</w:t>
      </w:r>
      <w:r w:rsidR="00E57714" w:rsidRPr="00D252DA">
        <w:t xml:space="preserve"> percent</w:t>
      </w:r>
      <w:r w:rsidRPr="00D252DA">
        <w:t xml:space="preserve"> of unit price and no incentive</w:t>
      </w:r>
    </w:p>
    <w:p w14:paraId="74F5C46D" w14:textId="77777777" w:rsidR="00F55662" w:rsidRDefault="003F7F77" w:rsidP="00A51CDA">
      <w:pPr>
        <w:pStyle w:val="ListParagraph"/>
        <w:numPr>
          <w:ilvl w:val="1"/>
          <w:numId w:val="48"/>
        </w:numPr>
        <w:ind w:left="1260"/>
      </w:pPr>
      <w:r w:rsidRPr="00D252DA">
        <w:t>&gt;gal/in; reje</w:t>
      </w:r>
      <w:r>
        <w:t>ct and require corrective</w:t>
      </w:r>
      <w:r>
        <w:rPr>
          <w:spacing w:val="-19"/>
        </w:rPr>
        <w:t xml:space="preserve"> </w:t>
      </w:r>
      <w:r>
        <w:t>action</w:t>
      </w:r>
    </w:p>
    <w:p w14:paraId="137D8DC7" w14:textId="77777777" w:rsidR="00F55662" w:rsidRDefault="003F7F77" w:rsidP="00A51CDA">
      <w:pPr>
        <w:pStyle w:val="ListParagraph"/>
        <w:numPr>
          <w:ilvl w:val="1"/>
          <w:numId w:val="12"/>
        </w:numPr>
      </w:pPr>
      <w:r>
        <w:t>Pipe</w:t>
      </w:r>
      <w:r>
        <w:rPr>
          <w:spacing w:val="-6"/>
        </w:rPr>
        <w:t xml:space="preserve"> </w:t>
      </w:r>
      <w:r>
        <w:t>Deflection</w:t>
      </w:r>
    </w:p>
    <w:p w14:paraId="52B4BF5E" w14:textId="4375AA58" w:rsidR="00F55662" w:rsidRDefault="003F7F77" w:rsidP="00A51CDA">
      <w:pPr>
        <w:pStyle w:val="ListParagraph"/>
        <w:numPr>
          <w:ilvl w:val="1"/>
          <w:numId w:val="48"/>
        </w:numPr>
        <w:ind w:left="1260"/>
      </w:pPr>
      <w:r>
        <w:t>≤5</w:t>
      </w:r>
      <w:r w:rsidR="00E57714">
        <w:t xml:space="preserve"> percent</w:t>
      </w:r>
      <w:r>
        <w:t>;</w:t>
      </w:r>
      <w:r w:rsidRPr="00D252DA">
        <w:t xml:space="preserve"> </w:t>
      </w:r>
      <w:r>
        <w:t>accept</w:t>
      </w:r>
    </w:p>
    <w:p w14:paraId="7B1E5C33" w14:textId="7C7F9A02" w:rsidR="00F55662" w:rsidRDefault="003F7F77" w:rsidP="00A51CDA">
      <w:pPr>
        <w:pStyle w:val="ListParagraph"/>
        <w:numPr>
          <w:ilvl w:val="1"/>
          <w:numId w:val="48"/>
        </w:numPr>
        <w:ind w:left="1260"/>
      </w:pPr>
      <w:bookmarkStart w:id="155" w:name="615.05_Method_of_Measurement"/>
      <w:bookmarkEnd w:id="155"/>
      <w:r>
        <w:t>&gt;5</w:t>
      </w:r>
      <w:r w:rsidR="00E57714">
        <w:t xml:space="preserve"> percent</w:t>
      </w:r>
      <w:r>
        <w:t>; reject and require corrective</w:t>
      </w:r>
      <w:r>
        <w:rPr>
          <w:spacing w:val="-16"/>
        </w:rPr>
        <w:t xml:space="preserve"> </w:t>
      </w:r>
      <w:r>
        <w:t>action</w:t>
      </w:r>
    </w:p>
    <w:p w14:paraId="3B805F25" w14:textId="77777777" w:rsidR="00F55662" w:rsidRDefault="003F7F77" w:rsidP="00A51CDA">
      <w:pPr>
        <w:pStyle w:val="Heading4"/>
        <w:numPr>
          <w:ilvl w:val="1"/>
          <w:numId w:val="13"/>
        </w:numPr>
      </w:pPr>
      <w:r>
        <w:t>Method of</w:t>
      </w:r>
      <w:r>
        <w:rPr>
          <w:spacing w:val="-15"/>
        </w:rPr>
        <w:t xml:space="preserve"> </w:t>
      </w:r>
      <w:r>
        <w:t>Measurement</w:t>
      </w:r>
    </w:p>
    <w:p w14:paraId="0B27BE87" w14:textId="77777777" w:rsidR="00F55662" w:rsidRDefault="003F7F77" w:rsidP="001C2C64">
      <w:pPr>
        <w:pStyle w:val="BodyText"/>
      </w:pPr>
      <w:r>
        <w:t>The Resident Engineer will measure the length of accepted Polyvinyl Chloride (PVC) Pipe and Sanitary Sewer Service Line along the pipe center and grade lines. The Resident Engineer will include the length of the riser pipe in the measurement for Sanitary Sewer Line.</w:t>
      </w:r>
    </w:p>
    <w:p w14:paraId="3840DD52" w14:textId="77777777" w:rsidR="00F55662" w:rsidRDefault="003F7F77" w:rsidP="001C2C64">
      <w:pPr>
        <w:pStyle w:val="BodyText"/>
      </w:pPr>
      <w:r>
        <w:t>The Resident Engineer will not include the following for measurement:</w:t>
      </w:r>
    </w:p>
    <w:p w14:paraId="2B77679C" w14:textId="77777777" w:rsidR="00F55662" w:rsidRPr="00D252DA" w:rsidRDefault="003F7F77" w:rsidP="00D252DA">
      <w:pPr>
        <w:pStyle w:val="ListParagraph"/>
      </w:pPr>
      <w:r>
        <w:t>The l</w:t>
      </w:r>
      <w:r w:rsidRPr="00D252DA">
        <w:t>ength of line within manholes and special structures.</w:t>
      </w:r>
    </w:p>
    <w:p w14:paraId="1ECE96D4" w14:textId="77777777" w:rsidR="00F55662" w:rsidRDefault="003F7F77" w:rsidP="00D252DA">
      <w:pPr>
        <w:pStyle w:val="ListParagraph"/>
        <w:rPr>
          <w:rFonts w:ascii="Symbol"/>
        </w:rPr>
      </w:pPr>
      <w:r w:rsidRPr="00D252DA">
        <w:t>The leng</w:t>
      </w:r>
      <w:r>
        <w:t>th of vertical pipe or fittings required for drop</w:t>
      </w:r>
      <w:r>
        <w:rPr>
          <w:spacing w:val="-30"/>
        </w:rPr>
        <w:t xml:space="preserve"> </w:t>
      </w:r>
      <w:r>
        <w:t>manholes.</w:t>
      </w:r>
    </w:p>
    <w:p w14:paraId="341A2529" w14:textId="77777777" w:rsidR="00F55662" w:rsidRDefault="003F7F77" w:rsidP="00A51CDA">
      <w:pPr>
        <w:pStyle w:val="Heading4"/>
        <w:numPr>
          <w:ilvl w:val="1"/>
          <w:numId w:val="13"/>
        </w:numPr>
      </w:pPr>
      <w:bookmarkStart w:id="156" w:name="615.06_Basis_of_Payment"/>
      <w:bookmarkEnd w:id="156"/>
      <w:r>
        <w:t>Basis of</w:t>
      </w:r>
      <w:r>
        <w:rPr>
          <w:spacing w:val="-13"/>
        </w:rPr>
        <w:t xml:space="preserve"> </w:t>
      </w:r>
      <w:r>
        <w:t>Payment</w:t>
      </w:r>
    </w:p>
    <w:p w14:paraId="125F1F33" w14:textId="77777777" w:rsidR="00F55662" w:rsidRDefault="003F7F77" w:rsidP="001C2C64">
      <w:pPr>
        <w:pStyle w:val="BodyText"/>
      </w:pPr>
      <w:r>
        <w:t>The Department will pay for each accepted pay item at the contract unit price per the specified pay unit as follows:</w:t>
      </w:r>
    </w:p>
    <w:p w14:paraId="663C9382" w14:textId="77777777" w:rsidR="00F55662" w:rsidRPr="00D252DA" w:rsidRDefault="003F7F77" w:rsidP="00D252DA">
      <w:pPr>
        <w:pStyle w:val="ListParagraph"/>
      </w:pPr>
      <w:r w:rsidRPr="00D252DA">
        <w:t>For Polyvinyl Chloride (PVC) Pipe, the pay unit is Linear Foot (Meter).</w:t>
      </w:r>
    </w:p>
    <w:p w14:paraId="3CF3D3F8" w14:textId="77777777" w:rsidR="00F55662" w:rsidRPr="00D252DA" w:rsidRDefault="003F7F77" w:rsidP="00D252DA">
      <w:pPr>
        <w:pStyle w:val="ListParagraph"/>
      </w:pPr>
      <w:r w:rsidRPr="00D252DA">
        <w:t>For Sanitary Sewer Service Connection, the pay unit is Each.</w:t>
      </w:r>
    </w:p>
    <w:p w14:paraId="7117A097" w14:textId="77777777" w:rsidR="00F55662" w:rsidRDefault="003F7F77" w:rsidP="00D252DA">
      <w:pPr>
        <w:pStyle w:val="ListParagraph"/>
        <w:rPr>
          <w:rFonts w:ascii="Symbol"/>
        </w:rPr>
      </w:pPr>
      <w:r w:rsidRPr="00D252DA">
        <w:t>For Sa</w:t>
      </w:r>
      <w:r>
        <w:t>nitary Sewer Service Line, the pay unit is Linear Foot</w:t>
      </w:r>
      <w:r>
        <w:rPr>
          <w:spacing w:val="-36"/>
        </w:rPr>
        <w:t xml:space="preserve"> </w:t>
      </w:r>
      <w:r>
        <w:t>(Meter).</w:t>
      </w:r>
    </w:p>
    <w:p w14:paraId="5BF8209D" w14:textId="77777777" w:rsidR="00F55662" w:rsidRDefault="003F7F77" w:rsidP="001C2C64">
      <w:pPr>
        <w:pStyle w:val="BodyText"/>
      </w:pPr>
      <w:r>
        <w:t>The Department will pay an incentive for the accepted length of pipe with a leakage test result of 0 to 100 gal/in in accordance with the specified incentive payment provision.</w:t>
      </w:r>
    </w:p>
    <w:p w14:paraId="175F71ED" w14:textId="77777777" w:rsidR="00F55662" w:rsidRDefault="003F7F77" w:rsidP="00D252DA">
      <w:pPr>
        <w:pStyle w:val="BodyText"/>
      </w:pPr>
      <w:r>
        <w:t>The Department will consider the cost of installing an in-line tee and bracing for riser pipe to be included in the contract unit price for Sanitary Sewer Service Line.</w:t>
      </w:r>
    </w:p>
    <w:p w14:paraId="36ADBCA0" w14:textId="77777777" w:rsidR="00F55662" w:rsidRDefault="003F7F77" w:rsidP="001C2C64">
      <w:pPr>
        <w:pStyle w:val="BodyText"/>
      </w:pPr>
      <w:r>
        <w:t>The Department will consider the cost of the line within manholes and special structures, the vertical pipe or fittings required for drop manholes, earth backfill, sheeting, shoring, and concrete cradles to be included in the contract unit price for the relevant pay item.</w:t>
      </w:r>
    </w:p>
    <w:p w14:paraId="623379C4" w14:textId="77777777" w:rsidR="00F55662" w:rsidRDefault="003F7F77" w:rsidP="001C2C64">
      <w:pPr>
        <w:pStyle w:val="BodyText"/>
      </w:pPr>
      <w:r>
        <w:t>The Department will consider the cost of all fittings and adaptors to connect service to the existing line to be included in the contract unit price for Sanitary Sewer Service Line.</w:t>
      </w:r>
    </w:p>
    <w:p w14:paraId="23A4FF1D" w14:textId="77777777" w:rsidR="00F55662" w:rsidRDefault="003F7F77" w:rsidP="001C2C64">
      <w:pPr>
        <w:pStyle w:val="BodyText"/>
      </w:pPr>
      <w:r>
        <w:t>The Department will consider the cost of testing to be included in the contract unit price for the relevant pay item.</w:t>
      </w:r>
    </w:p>
    <w:p w14:paraId="07AD428E" w14:textId="77777777" w:rsidR="00F55662" w:rsidRDefault="003F7F77" w:rsidP="001C2C64">
      <w:pPr>
        <w:pStyle w:val="BodyText"/>
      </w:pPr>
      <w:r>
        <w:t>"2009 Standard Specifications for Highway Construction". Oklahoma City, Oklahoma: Oklahoma Department of Transportation. 2009.</w:t>
      </w:r>
    </w:p>
    <w:p w14:paraId="1CDF034D" w14:textId="7D0E3242" w:rsidR="00B803C1" w:rsidRDefault="00B803C1">
      <w:r>
        <w:br w:type="page"/>
      </w:r>
    </w:p>
    <w:p w14:paraId="75EB7239" w14:textId="79A50085" w:rsidR="00F55662" w:rsidRPr="00B803C1" w:rsidRDefault="00B803C1" w:rsidP="00B803C1">
      <w:pPr>
        <w:jc w:val="center"/>
        <w:rPr>
          <w:rFonts w:ascii="Times New Roman" w:hAnsi="Times New Roman" w:cs="Times New Roman"/>
        </w:rPr>
        <w:sectPr w:rsidR="00F55662" w:rsidRPr="00B803C1" w:rsidSect="00967161">
          <w:pgSz w:w="12240" w:h="15840"/>
          <w:pgMar w:top="1440" w:right="1440" w:bottom="1440" w:left="1440" w:header="722" w:footer="732" w:gutter="0"/>
          <w:cols w:space="720"/>
        </w:sectPr>
      </w:pPr>
      <w:r w:rsidRPr="00B803C1">
        <w:rPr>
          <w:rFonts w:ascii="Times New Roman" w:hAnsi="Times New Roman" w:cs="Times New Roman"/>
        </w:rPr>
        <w:t>This page is intentionally blank.</w:t>
      </w:r>
    </w:p>
    <w:p w14:paraId="1B025DAA" w14:textId="77777777" w:rsidR="00F55662" w:rsidRDefault="003F7F77">
      <w:pPr>
        <w:pStyle w:val="Heading2"/>
      </w:pPr>
      <w:bookmarkStart w:id="157" w:name="Appendix_I:_Sample_Quality_Assurance_Spe"/>
      <w:bookmarkStart w:id="158" w:name="_Toc67568080"/>
      <w:bookmarkEnd w:id="157"/>
      <w:r>
        <w:t>Appendix I: Sample Quality Assurance Specification</w:t>
      </w:r>
      <w:bookmarkEnd w:id="158"/>
    </w:p>
    <w:p w14:paraId="7C53A8DE" w14:textId="77777777" w:rsidR="00F55662" w:rsidRPr="000A05DA" w:rsidRDefault="003F7F77" w:rsidP="000A05DA">
      <w:pPr>
        <w:rPr>
          <w:b/>
          <w:bCs/>
        </w:rPr>
      </w:pPr>
      <w:bookmarkStart w:id="159" w:name="Section_113:_Acceptance"/>
      <w:bookmarkEnd w:id="159"/>
      <w:r w:rsidRPr="000A05DA">
        <w:rPr>
          <w:b/>
          <w:bCs/>
        </w:rPr>
        <w:t>Section 113: Acceptance</w:t>
      </w:r>
    </w:p>
    <w:p w14:paraId="0F6C9428" w14:textId="77777777" w:rsidR="00F55662" w:rsidRDefault="003F7F77" w:rsidP="00D0470C">
      <w:pPr>
        <w:pStyle w:val="Heading4"/>
      </w:pPr>
      <w:bookmarkStart w:id="160" w:name="113.1_Acceptance_of_Aggregate"/>
      <w:bookmarkEnd w:id="160"/>
      <w:r>
        <w:t>113.1 Acceptance of Aggregate</w:t>
      </w:r>
    </w:p>
    <w:p w14:paraId="6C8AF112" w14:textId="77777777" w:rsidR="00F55662" w:rsidRDefault="003F7F77" w:rsidP="001C2C64">
      <w:pPr>
        <w:pStyle w:val="BodyText"/>
      </w:pPr>
      <w:r>
        <w:t>The department will accept the gradation of crushed or screened aggregates used for pavements, bases, subbases, chip seals, and stockpiled materials with a gradation specification based on random samples taken at the direction of the engineer and a quality level analysis of test results. Quality level analysis is a method of analyzing aggregate gradation test results to determine compliance with the contract requirements. The quality level analysis will include an evaluation for outlier test results using the department’s computer software.</w:t>
      </w:r>
    </w:p>
    <w:p w14:paraId="60500D90" w14:textId="77777777" w:rsidR="00F55662" w:rsidRDefault="003F7F77" w:rsidP="001C2C64">
      <w:pPr>
        <w:pStyle w:val="BodyText"/>
      </w:pPr>
      <w:r>
        <w:t>The engineer will determine the quality level, acceptance, and pay factor for each lot. Lot and sublot sizes are specified in the respective technical sections. The engineer will include partial lots with less than three samples with the previous lot for quality level analysis. All test results for a lot will be analyzed to determine the pay factor for the lot. The lowest pay factor computed for any one sieve will be used to adjust the pay for that lot. Acceptance procedures will not apply to sieve designations with requirements of</w:t>
      </w:r>
      <w:r>
        <w:rPr>
          <w:spacing w:val="-42"/>
        </w:rPr>
        <w:t xml:space="preserve"> </w:t>
      </w:r>
      <w:r>
        <w:t>100</w:t>
      </w:r>
    </w:p>
    <w:p w14:paraId="7A2548F1" w14:textId="77777777" w:rsidR="00F55662" w:rsidRDefault="003F7F77" w:rsidP="001C2C64">
      <w:pPr>
        <w:pStyle w:val="BodyText"/>
      </w:pPr>
      <w:r>
        <w:t>percent passing, 97 to 100 percent passing, and 95 to 100 percent passing. Only the P</w:t>
      </w:r>
      <w:r>
        <w:rPr>
          <w:b/>
          <w:position w:val="-4"/>
          <w:sz w:val="14"/>
        </w:rPr>
        <w:t xml:space="preserve">L </w:t>
      </w:r>
      <w:r>
        <w:t>(percent within lower limits) will be calculated for the sieve designations requiring 90 to 100 percent passing, and the P</w:t>
      </w:r>
      <w:r>
        <w:rPr>
          <w:b/>
          <w:position w:val="-4"/>
          <w:sz w:val="14"/>
        </w:rPr>
        <w:t xml:space="preserve">U </w:t>
      </w:r>
      <w:r>
        <w:t>(percent within upper limits) will be set at 100.</w:t>
      </w:r>
    </w:p>
    <w:p w14:paraId="036C3A85" w14:textId="77777777" w:rsidR="00F55662" w:rsidRDefault="003F7F77" w:rsidP="001C2C64">
      <w:pPr>
        <w:pStyle w:val="BodyText"/>
      </w:pPr>
      <w:r>
        <w:t>The maximum obtainable pay factor will be 1.05.</w:t>
      </w:r>
    </w:p>
    <w:p w14:paraId="2816A2AF" w14:textId="77777777" w:rsidR="00F55662" w:rsidRDefault="003F7F77" w:rsidP="001C2C64">
      <w:pPr>
        <w:pStyle w:val="BodyText"/>
      </w:pPr>
      <w:r>
        <w:t>A lot containing material that does not meet the contract requirements will be:</w:t>
      </w:r>
    </w:p>
    <w:p w14:paraId="076BCBD9" w14:textId="77777777" w:rsidR="00F55662" w:rsidRPr="00D252DA" w:rsidRDefault="003F7F77" w:rsidP="00D252DA">
      <w:pPr>
        <w:pStyle w:val="ListParagraph"/>
      </w:pPr>
      <w:r w:rsidRPr="00D252DA">
        <w:t>Accepted if the pay factor is at least 0.75 or</w:t>
      </w:r>
    </w:p>
    <w:p w14:paraId="4D78071E" w14:textId="77777777" w:rsidR="00F55662" w:rsidRDefault="003F7F77" w:rsidP="00D252DA">
      <w:pPr>
        <w:pStyle w:val="ListParagraph"/>
        <w:rPr>
          <w:rFonts w:ascii="Symbol"/>
        </w:rPr>
      </w:pPr>
      <w:r w:rsidRPr="00D252DA">
        <w:t>Reject</w:t>
      </w:r>
      <w:r>
        <w:t>ed if the material fails to obtain at least a 0.75 pay</w:t>
      </w:r>
      <w:r>
        <w:rPr>
          <w:spacing w:val="-26"/>
        </w:rPr>
        <w:t xml:space="preserve"> </w:t>
      </w:r>
      <w:r>
        <w:t>factor.</w:t>
      </w:r>
    </w:p>
    <w:p w14:paraId="2D9553D5" w14:textId="77777777" w:rsidR="00F55662" w:rsidRDefault="003F7F77" w:rsidP="001C2C64">
      <w:pPr>
        <w:pStyle w:val="BodyText"/>
      </w:pPr>
      <w:r>
        <w:t>To avoid a pay factor less than 1.00, the contractor may remove defective material and replace it with new material, which the department will sample, test, and evaluate in accordance with this specification.</w:t>
      </w:r>
    </w:p>
    <w:p w14:paraId="13B7820E" w14:textId="77777777" w:rsidR="00F55662" w:rsidRDefault="003F7F77" w:rsidP="001C2C64">
      <w:pPr>
        <w:pStyle w:val="BodyText"/>
      </w:pPr>
      <w:r>
        <w:t>Without testing, the engineer may isolate and reject material that is obviously defective. Do not continue producing material that does not meet contract requirements. If two consecutive lots have a pay factor less than 1.00, change procedures to meet the requirements.</w:t>
      </w:r>
    </w:p>
    <w:p w14:paraId="02051268" w14:textId="77777777" w:rsidR="00F55662" w:rsidRDefault="00F55662">
      <w:pPr>
        <w:sectPr w:rsidR="00F55662" w:rsidSect="00967161">
          <w:pgSz w:w="12240" w:h="15840"/>
          <w:pgMar w:top="1440" w:right="1440" w:bottom="1440" w:left="1440" w:header="722" w:footer="732" w:gutter="0"/>
          <w:cols w:space="720"/>
        </w:sectPr>
      </w:pPr>
    </w:p>
    <w:p w14:paraId="66845EA9" w14:textId="77777777" w:rsidR="00F55662" w:rsidRDefault="003F7F77" w:rsidP="001C2C64">
      <w:pPr>
        <w:pStyle w:val="BodyText"/>
      </w:pPr>
      <w:r>
        <w:t>The engineer will compute the quality level analysis and pay factor as follows:</w:t>
      </w:r>
    </w:p>
    <w:p w14:paraId="00C9FEDD" w14:textId="77777777" w:rsidR="00F55662" w:rsidRDefault="003F7F77" w:rsidP="00A51CDA">
      <w:pPr>
        <w:pStyle w:val="ListParagraph"/>
        <w:numPr>
          <w:ilvl w:val="0"/>
          <w:numId w:val="66"/>
        </w:numPr>
      </w:pPr>
      <w:r w:rsidRPr="00D252DA">
        <w:rPr>
          <w:spacing w:val="-1"/>
          <w:w w:val="99"/>
        </w:rPr>
        <w:t>D</w:t>
      </w:r>
      <w:r>
        <w:t>et</w:t>
      </w:r>
      <w:r w:rsidRPr="00D252DA">
        <w:rPr>
          <w:w w:val="99"/>
        </w:rPr>
        <w:t>e</w:t>
      </w:r>
      <w:r w:rsidRPr="00D252DA">
        <w:rPr>
          <w:spacing w:val="-1"/>
          <w:w w:val="99"/>
        </w:rPr>
        <w:t>r</w:t>
      </w:r>
      <w:r w:rsidRPr="00D252DA">
        <w:rPr>
          <w:spacing w:val="1"/>
          <w:w w:val="99"/>
        </w:rPr>
        <w:t>m</w:t>
      </w:r>
      <w:r w:rsidRPr="00D252DA">
        <w:rPr>
          <w:spacing w:val="-1"/>
          <w:w w:val="99"/>
        </w:rPr>
        <w:t>i</w:t>
      </w:r>
      <w:r w:rsidRPr="00D252DA">
        <w:rPr>
          <w:spacing w:val="-2"/>
          <w:w w:val="99"/>
        </w:rPr>
        <w:t>n</w:t>
      </w:r>
      <w:r w:rsidRPr="00D252DA">
        <w:rPr>
          <w:w w:val="99"/>
        </w:rPr>
        <w:t>e</w:t>
      </w:r>
      <w:r w:rsidRPr="00D252DA">
        <w:rPr>
          <w:spacing w:val="1"/>
        </w:rPr>
        <w:t xml:space="preserve"> </w:t>
      </w:r>
      <w:r>
        <w:t>t</w:t>
      </w:r>
      <w:r w:rsidRPr="00D252DA">
        <w:rPr>
          <w:spacing w:val="-2"/>
          <w:w w:val="99"/>
        </w:rPr>
        <w:t>h</w:t>
      </w:r>
      <w:r w:rsidRPr="00D252DA">
        <w:rPr>
          <w:w w:val="99"/>
        </w:rPr>
        <w:t>e</w:t>
      </w:r>
      <w:r w:rsidRPr="00D252DA">
        <w:rPr>
          <w:spacing w:val="1"/>
        </w:rPr>
        <w:t xml:space="preserve"> </w:t>
      </w:r>
      <w:r w:rsidRPr="00D252DA">
        <w:rPr>
          <w:w w:val="99"/>
        </w:rPr>
        <w:t>a</w:t>
      </w:r>
      <w:r w:rsidRPr="00D252DA">
        <w:rPr>
          <w:spacing w:val="-1"/>
          <w:w w:val="99"/>
        </w:rPr>
        <w:t>ri</w:t>
      </w:r>
      <w:r w:rsidRPr="00D252DA">
        <w:rPr>
          <w:spacing w:val="-2"/>
        </w:rPr>
        <w:t>t</w:t>
      </w:r>
      <w:r w:rsidRPr="00D252DA">
        <w:rPr>
          <w:w w:val="99"/>
        </w:rPr>
        <w:t>h</w:t>
      </w:r>
      <w:r w:rsidRPr="00D252DA">
        <w:rPr>
          <w:spacing w:val="-1"/>
          <w:w w:val="99"/>
        </w:rPr>
        <w:t>m</w:t>
      </w:r>
      <w:r>
        <w:t>e</w:t>
      </w:r>
      <w:r w:rsidRPr="00D252DA">
        <w:rPr>
          <w:spacing w:val="-2"/>
        </w:rPr>
        <w:t>t</w:t>
      </w:r>
      <w:r w:rsidRPr="00D252DA">
        <w:rPr>
          <w:spacing w:val="-1"/>
          <w:w w:val="99"/>
        </w:rPr>
        <w:t>i</w:t>
      </w:r>
      <w:r>
        <w:t xml:space="preserve">c </w:t>
      </w:r>
      <w:r w:rsidRPr="00D252DA">
        <w:rPr>
          <w:spacing w:val="1"/>
        </w:rPr>
        <w:t>m</w:t>
      </w:r>
      <w:r w:rsidRPr="00D252DA">
        <w:rPr>
          <w:w w:val="99"/>
        </w:rPr>
        <w:t>e</w:t>
      </w:r>
      <w:r w:rsidRPr="00D252DA">
        <w:rPr>
          <w:spacing w:val="-2"/>
          <w:w w:val="99"/>
        </w:rPr>
        <w:t>a</w:t>
      </w:r>
      <w:r>
        <w:t>n,</w:t>
      </w:r>
      <w:r w:rsidRPr="00D252DA">
        <w:rPr>
          <w:spacing w:val="-2"/>
        </w:rPr>
        <w:t xml:space="preserve"> </w:t>
      </w:r>
      <w:r w:rsidRPr="00D252DA">
        <w:rPr>
          <w:rFonts w:ascii="Cambria Math" w:eastAsia="Cambria Math" w:hAnsi="Cambria Math"/>
          <w:w w:val="49"/>
        </w:rPr>
        <w:t>𝑥</w:t>
      </w:r>
      <w:r w:rsidRPr="00D252DA">
        <w:rPr>
          <w:rFonts w:ascii="Cambria Math" w:eastAsia="Cambria Math" w:hAnsi="Cambria Math"/>
          <w:spacing w:val="-8"/>
          <w:w w:val="49"/>
        </w:rPr>
        <w:t>𝑥</w:t>
      </w:r>
      <w:r w:rsidRPr="00D252DA">
        <w:rPr>
          <w:rFonts w:ascii="Cambria Math" w:eastAsia="Cambria Math" w:hAnsi="Cambria Math"/>
          <w:spacing w:val="14"/>
        </w:rPr>
        <w:t>̅</w:t>
      </w:r>
      <w:r>
        <w:t>.</w:t>
      </w:r>
    </w:p>
    <w:p w14:paraId="60430FF7" w14:textId="77777777" w:rsidR="00F55662" w:rsidRDefault="003F7F77" w:rsidP="001C2C64">
      <w:pPr>
        <w:pStyle w:val="BodyText"/>
      </w:pPr>
      <w:r>
        <w:t>Where:</w:t>
      </w:r>
      <w:r>
        <w:tab/>
        <w:t>∑ =</w:t>
      </w:r>
      <w:r>
        <w:rPr>
          <w:spacing w:val="-6"/>
        </w:rPr>
        <w:t xml:space="preserve"> </w:t>
      </w:r>
      <w:r>
        <w:t>summation</w:t>
      </w:r>
    </w:p>
    <w:p w14:paraId="07C872F7" w14:textId="77777777" w:rsidR="00F55662" w:rsidRDefault="003F7F77" w:rsidP="001C2C64">
      <w:pPr>
        <w:pStyle w:val="BodyText"/>
      </w:pPr>
      <w:r>
        <w:rPr>
          <w:rFonts w:ascii="Monotype Corsiva"/>
          <w:i/>
          <w:sz w:val="26"/>
        </w:rPr>
        <w:t xml:space="preserve">x </w:t>
      </w:r>
      <w:r>
        <w:t>= individual test value</w:t>
      </w:r>
    </w:p>
    <w:p w14:paraId="2FEF32D1" w14:textId="77777777" w:rsidR="00F55662" w:rsidRDefault="003F7F77" w:rsidP="001C2C64">
      <w:pPr>
        <w:pStyle w:val="BodyText"/>
      </w:pPr>
      <w:r>
        <w:rPr>
          <w:rFonts w:ascii="Monotype Corsiva"/>
          <w:i/>
          <w:sz w:val="32"/>
        </w:rPr>
        <w:t xml:space="preserve">n </w:t>
      </w:r>
      <w:r>
        <w:t>= total number test values</w:t>
      </w:r>
    </w:p>
    <w:p w14:paraId="067D418A" w14:textId="77777777" w:rsidR="00F55662" w:rsidRDefault="00397600">
      <w:pPr>
        <w:spacing w:before="112" w:line="307" w:lineRule="exact"/>
        <w:ind w:left="3020"/>
        <w:rPr>
          <w:rFonts w:ascii="Cambria Math" w:eastAsia="Cambria Math" w:hAnsi="Cambria Math"/>
          <w:sz w:val="17"/>
        </w:rPr>
      </w:pPr>
      <w:r>
        <w:pict w14:anchorId="7826CAB3">
          <v:line id="_x0000_s1030" style="position:absolute;left:0;text-align:left;z-index:-207616;mso-position-horizontal-relative:page" from="236.4pt,17.25pt" to="247.7pt,17.25pt" strokeweight=".84pt">
            <w10:wrap anchorx="page"/>
          </v:line>
        </w:pict>
      </w:r>
      <w:r w:rsidR="003F7F77">
        <w:rPr>
          <w:rFonts w:ascii="Cambria Math" w:eastAsia="Cambria Math" w:hAnsi="Cambria Math"/>
          <w:w w:val="80"/>
        </w:rPr>
        <w:t xml:space="preserve">𝑥𝑥̅ </w:t>
      </w:r>
      <w:r w:rsidR="003F7F77">
        <w:rPr>
          <w:w w:val="90"/>
        </w:rPr>
        <w:t xml:space="preserve">= </w:t>
      </w:r>
      <w:r w:rsidR="003F7F77">
        <w:rPr>
          <w:rFonts w:ascii="Cambria Math" w:eastAsia="Cambria Math" w:hAnsi="Cambria Math"/>
          <w:w w:val="80"/>
          <w:position w:val="14"/>
          <w:sz w:val="17"/>
        </w:rPr>
        <w:t>∑𝑥𝑥</w:t>
      </w:r>
    </w:p>
    <w:p w14:paraId="0E47F4CC" w14:textId="77777777" w:rsidR="00F55662" w:rsidRDefault="003F7F77">
      <w:pPr>
        <w:spacing w:line="152" w:lineRule="exact"/>
        <w:ind w:right="2562"/>
        <w:jc w:val="center"/>
        <w:rPr>
          <w:rFonts w:ascii="Cambria Math" w:eastAsia="Cambria Math"/>
          <w:sz w:val="17"/>
        </w:rPr>
      </w:pPr>
      <w:r>
        <w:rPr>
          <w:rFonts w:ascii="Cambria Math" w:eastAsia="Cambria Math"/>
          <w:w w:val="65"/>
          <w:sz w:val="17"/>
        </w:rPr>
        <w:t>𝑛𝑛</w:t>
      </w:r>
    </w:p>
    <w:p w14:paraId="47B071AE" w14:textId="77777777" w:rsidR="00F55662" w:rsidRDefault="003F7F77" w:rsidP="00A51CDA">
      <w:pPr>
        <w:pStyle w:val="ListParagraph"/>
        <w:numPr>
          <w:ilvl w:val="0"/>
          <w:numId w:val="66"/>
        </w:numPr>
      </w:pPr>
      <w:r>
        <w:t>Compute the sample standard deviation,</w:t>
      </w:r>
      <w:r w:rsidRPr="00D252DA">
        <w:rPr>
          <w:spacing w:val="-18"/>
        </w:rPr>
        <w:t xml:space="preserve"> </w:t>
      </w:r>
      <w:r w:rsidRPr="00D252DA">
        <w:rPr>
          <w:i/>
        </w:rPr>
        <w:t>s</w:t>
      </w:r>
      <w:r>
        <w:t>.</w:t>
      </w:r>
    </w:p>
    <w:p w14:paraId="57060A3C" w14:textId="77777777" w:rsidR="00F55662" w:rsidRDefault="00397600" w:rsidP="001C2C64">
      <w:pPr>
        <w:pStyle w:val="BodyText"/>
        <w:rPr>
          <w:sz w:val="11"/>
        </w:rPr>
      </w:pPr>
      <w:r>
        <w:pict w14:anchorId="033B37DB">
          <v:line id="_x0000_s1029" style="position:absolute;z-index:4720;mso-wrap-distance-left:0;mso-wrap-distance-right:0;mso-position-horizontal-relative:page" from="241.3pt,9.25pt" to="347.4pt,9.25pt" strokeweight=".84pt">
            <w10:wrap type="topAndBottom" anchorx="page"/>
          </v:line>
        </w:pict>
      </w:r>
    </w:p>
    <w:p w14:paraId="1DC37A76" w14:textId="77777777" w:rsidR="00F55662" w:rsidRDefault="003F7F77">
      <w:pPr>
        <w:spacing w:line="243" w:lineRule="exact"/>
        <w:ind w:left="3020"/>
        <w:rPr>
          <w:rFonts w:ascii="Cambria Math" w:eastAsia="Cambria Math" w:hAnsi="Cambria Math" w:cs="Cambria Math"/>
          <w:sz w:val="17"/>
          <w:szCs w:val="17"/>
        </w:rPr>
      </w:pPr>
      <w:r>
        <w:rPr>
          <w:i/>
          <w:szCs w:val="24"/>
        </w:rPr>
        <w:t xml:space="preserve">s </w:t>
      </w:r>
      <w:r>
        <w:rPr>
          <w:i/>
          <w:spacing w:val="-1"/>
          <w:szCs w:val="24"/>
        </w:rPr>
        <w:t>=</w:t>
      </w:r>
      <w:r>
        <w:rPr>
          <w:rFonts w:ascii="Cambria Math" w:eastAsia="Cambria Math" w:hAnsi="Cambria Math" w:cs="Cambria Math"/>
          <w:w w:val="113"/>
          <w:szCs w:val="24"/>
        </w:rPr>
        <w:t>�</w:t>
      </w:r>
      <w:r>
        <w:rPr>
          <w:rFonts w:ascii="Cambria Math" w:eastAsia="Cambria Math" w:hAnsi="Cambria Math" w:cs="Cambria Math"/>
          <w:szCs w:val="24"/>
        </w:rPr>
        <w:t xml:space="preserve">[  </w:t>
      </w:r>
      <w:r>
        <w:rPr>
          <w:rFonts w:ascii="Cambria Math" w:eastAsia="Cambria Math" w:hAnsi="Cambria Math" w:cs="Cambria Math"/>
          <w:spacing w:val="-22"/>
          <w:szCs w:val="24"/>
        </w:rPr>
        <w:t xml:space="preserve"> </w:t>
      </w:r>
      <w:r>
        <w:rPr>
          <w:rFonts w:ascii="Cambria Math" w:eastAsia="Cambria Math" w:hAnsi="Cambria Math" w:cs="Cambria Math"/>
          <w:w w:val="104"/>
          <w:position w:val="14"/>
          <w:sz w:val="17"/>
          <w:szCs w:val="17"/>
        </w:rPr>
        <w:t>1</w:t>
      </w:r>
      <w:r>
        <w:rPr>
          <w:rFonts w:ascii="Cambria Math" w:eastAsia="Cambria Math" w:hAnsi="Cambria Math" w:cs="Cambria Math"/>
          <w:position w:val="14"/>
          <w:sz w:val="17"/>
          <w:szCs w:val="17"/>
        </w:rPr>
        <w:t xml:space="preserve">  </w:t>
      </w:r>
      <w:r>
        <w:rPr>
          <w:rFonts w:ascii="Cambria Math" w:eastAsia="Cambria Math" w:hAnsi="Cambria Math" w:cs="Cambria Math"/>
          <w:spacing w:val="-14"/>
          <w:position w:val="14"/>
          <w:sz w:val="17"/>
          <w:szCs w:val="17"/>
        </w:rPr>
        <w:t xml:space="preserve"> </w:t>
      </w:r>
      <w:r>
        <w:rPr>
          <w:rFonts w:ascii="Cambria Math" w:eastAsia="Cambria Math" w:hAnsi="Cambria Math" w:cs="Cambria Math"/>
          <w:szCs w:val="24"/>
        </w:rPr>
        <w:t xml:space="preserve">]  </w:t>
      </w:r>
      <w:r>
        <w:rPr>
          <w:rFonts w:ascii="Cambria Math" w:eastAsia="Cambria Math" w:hAnsi="Cambria Math" w:cs="Cambria Math"/>
          <w:spacing w:val="-15"/>
          <w:szCs w:val="24"/>
        </w:rPr>
        <w:t xml:space="preserve"> </w:t>
      </w:r>
      <w:r>
        <w:rPr>
          <w:rFonts w:ascii="Cambria Math" w:eastAsia="Cambria Math" w:hAnsi="Cambria Math" w:cs="Cambria Math"/>
          <w:spacing w:val="-1"/>
          <w:w w:val="172"/>
          <w:szCs w:val="24"/>
        </w:rPr>
        <w:t>�</w:t>
      </w:r>
      <w:r>
        <w:rPr>
          <w:rFonts w:ascii="Cambria Math" w:eastAsia="Cambria Math" w:hAnsi="Cambria Math" w:cs="Cambria Math"/>
          <w:w w:val="56"/>
          <w:position w:val="15"/>
          <w:sz w:val="17"/>
          <w:szCs w:val="17"/>
        </w:rPr>
        <w:t>𝑛𝑛</w:t>
      </w:r>
      <w:r>
        <w:rPr>
          <w:rFonts w:ascii="Cambria Math" w:eastAsia="Cambria Math" w:hAnsi="Cambria Math" w:cs="Cambria Math"/>
          <w:position w:val="15"/>
          <w:sz w:val="17"/>
          <w:szCs w:val="17"/>
        </w:rPr>
        <w:t xml:space="preserve">  </w:t>
      </w:r>
      <w:r>
        <w:rPr>
          <w:rFonts w:ascii="Cambria Math" w:eastAsia="Cambria Math" w:hAnsi="Cambria Math" w:cs="Cambria Math"/>
          <w:spacing w:val="13"/>
          <w:position w:val="15"/>
          <w:sz w:val="17"/>
          <w:szCs w:val="17"/>
        </w:rPr>
        <w:t xml:space="preserve"> </w:t>
      </w:r>
      <w:r>
        <w:rPr>
          <w:rFonts w:ascii="Cambria Math" w:eastAsia="Cambria Math" w:hAnsi="Cambria Math" w:cs="Cambria Math"/>
          <w:spacing w:val="1"/>
          <w:szCs w:val="24"/>
        </w:rPr>
        <w:t>(</w:t>
      </w:r>
      <w:r>
        <w:rPr>
          <w:rFonts w:ascii="Cambria Math" w:eastAsia="Cambria Math" w:hAnsi="Cambria Math" w:cs="Cambria Math"/>
          <w:w w:val="49"/>
          <w:szCs w:val="24"/>
        </w:rPr>
        <w:t>𝑥</w:t>
      </w:r>
      <w:r>
        <w:rPr>
          <w:rFonts w:ascii="Cambria Math" w:eastAsia="Cambria Math" w:hAnsi="Cambria Math" w:cs="Cambria Math"/>
          <w:spacing w:val="-3"/>
          <w:w w:val="49"/>
          <w:szCs w:val="24"/>
        </w:rPr>
        <w:t>𝑥</w:t>
      </w:r>
      <w:r>
        <w:rPr>
          <w:rFonts w:ascii="Cambria Math" w:eastAsia="Cambria Math" w:hAnsi="Cambria Math" w:cs="Cambria Math"/>
          <w:w w:val="55"/>
          <w:position w:val="-4"/>
          <w:sz w:val="17"/>
          <w:szCs w:val="17"/>
        </w:rPr>
        <w:t>𝑖</w:t>
      </w:r>
      <w:r>
        <w:rPr>
          <w:rFonts w:ascii="Cambria Math" w:eastAsia="Cambria Math" w:hAnsi="Cambria Math" w:cs="Cambria Math"/>
          <w:spacing w:val="12"/>
          <w:w w:val="55"/>
          <w:position w:val="-4"/>
          <w:sz w:val="17"/>
          <w:szCs w:val="17"/>
        </w:rPr>
        <w:t>𝑖</w:t>
      </w:r>
      <w:r>
        <w:rPr>
          <w:rFonts w:ascii="Cambria Math" w:eastAsia="Cambria Math" w:hAnsi="Cambria Math" w:cs="Cambria Math"/>
          <w:w w:val="99"/>
          <w:szCs w:val="24"/>
        </w:rPr>
        <w:t>−</w:t>
      </w:r>
      <w:r>
        <w:rPr>
          <w:rFonts w:ascii="Cambria Math" w:eastAsia="Cambria Math" w:hAnsi="Cambria Math" w:cs="Cambria Math"/>
          <w:w w:val="49"/>
          <w:szCs w:val="24"/>
        </w:rPr>
        <w:t>𝑥</w:t>
      </w:r>
      <w:r>
        <w:rPr>
          <w:rFonts w:ascii="Cambria Math" w:eastAsia="Cambria Math" w:hAnsi="Cambria Math" w:cs="Cambria Math"/>
          <w:spacing w:val="-8"/>
          <w:w w:val="49"/>
          <w:szCs w:val="24"/>
        </w:rPr>
        <w:t>𝑥</w:t>
      </w:r>
      <w:r>
        <w:rPr>
          <w:rFonts w:ascii="Cambria Math" w:eastAsia="Cambria Math" w:hAnsi="Cambria Math" w:cs="Cambria Math"/>
          <w:szCs w:val="24"/>
        </w:rPr>
        <w:t>̅</w:t>
      </w:r>
      <w:r>
        <w:rPr>
          <w:rFonts w:ascii="Cambria Math" w:eastAsia="Cambria Math" w:hAnsi="Cambria Math" w:cs="Cambria Math"/>
          <w:spacing w:val="14"/>
          <w:szCs w:val="24"/>
        </w:rPr>
        <w:t xml:space="preserve"> </w:t>
      </w:r>
      <w:r>
        <w:rPr>
          <w:rFonts w:ascii="Cambria Math" w:eastAsia="Cambria Math" w:hAnsi="Cambria Math" w:cs="Cambria Math"/>
          <w:spacing w:val="1"/>
          <w:szCs w:val="24"/>
        </w:rPr>
        <w:t>)</w:t>
      </w:r>
      <w:r>
        <w:rPr>
          <w:rFonts w:ascii="Cambria Math" w:eastAsia="Cambria Math" w:hAnsi="Cambria Math" w:cs="Cambria Math"/>
          <w:w w:val="104"/>
          <w:position w:val="7"/>
          <w:sz w:val="17"/>
          <w:szCs w:val="17"/>
        </w:rPr>
        <w:t>2</w:t>
      </w:r>
    </w:p>
    <w:p w14:paraId="6F3DD276" w14:textId="77777777" w:rsidR="00F55662" w:rsidRDefault="00397600">
      <w:pPr>
        <w:tabs>
          <w:tab w:val="left" w:pos="873"/>
        </w:tabs>
        <w:spacing w:before="4"/>
        <w:ind w:right="1253"/>
        <w:jc w:val="center"/>
        <w:rPr>
          <w:rFonts w:ascii="Cambria Math" w:eastAsia="Cambria Math" w:hAnsi="Cambria Math"/>
          <w:sz w:val="17"/>
        </w:rPr>
      </w:pPr>
      <w:r>
        <w:pict w14:anchorId="11DA85BB">
          <v:line id="_x0000_s1028" style="position:absolute;left:0;text-align:left;z-index:-207592;mso-position-horizontal-relative:page" from="245.5pt,-.65pt" to="264.1pt,-.65pt" strokeweight=".29669mm">
            <w10:wrap anchorx="page"/>
          </v:line>
        </w:pict>
      </w:r>
      <w:r w:rsidR="003F7F77">
        <w:rPr>
          <w:rFonts w:ascii="Cambria Math" w:eastAsia="Cambria Math" w:hAnsi="Cambria Math"/>
          <w:w w:val="90"/>
          <w:sz w:val="17"/>
        </w:rPr>
        <w:t>𝑛𝑛−1</w:t>
      </w:r>
      <w:r w:rsidR="003F7F77">
        <w:rPr>
          <w:rFonts w:ascii="Cambria Math" w:eastAsia="Cambria Math" w:hAnsi="Cambria Math"/>
          <w:w w:val="90"/>
          <w:sz w:val="17"/>
        </w:rPr>
        <w:tab/>
      </w:r>
      <w:r w:rsidR="003F7F77">
        <w:rPr>
          <w:rFonts w:ascii="Cambria Math" w:eastAsia="Cambria Math" w:hAnsi="Cambria Math"/>
          <w:w w:val="90"/>
          <w:position w:val="1"/>
          <w:sz w:val="17"/>
        </w:rPr>
        <w:t>𝑖𝑖=1</w:t>
      </w:r>
    </w:p>
    <w:p w14:paraId="2BA66604" w14:textId="77777777" w:rsidR="00F55662" w:rsidRPr="00D252DA" w:rsidRDefault="003F7F77" w:rsidP="00A51CDA">
      <w:pPr>
        <w:pStyle w:val="ListParagraph"/>
        <w:numPr>
          <w:ilvl w:val="0"/>
          <w:numId w:val="66"/>
        </w:numPr>
        <w:rPr>
          <w:i/>
          <w:sz w:val="16"/>
        </w:rPr>
      </w:pPr>
      <w:r>
        <w:t>Compute the upper quality index,</w:t>
      </w:r>
      <w:r w:rsidRPr="00D252DA">
        <w:rPr>
          <w:spacing w:val="-20"/>
        </w:rPr>
        <w:t xml:space="preserve"> </w:t>
      </w:r>
      <w:r w:rsidRPr="00D252DA">
        <w:rPr>
          <w:i/>
        </w:rPr>
        <w:t>Q</w:t>
      </w:r>
      <w:r w:rsidRPr="00D252DA">
        <w:rPr>
          <w:i/>
          <w:position w:val="-2"/>
          <w:sz w:val="16"/>
        </w:rPr>
        <w:t>u.</w:t>
      </w:r>
    </w:p>
    <w:p w14:paraId="29A472D5" w14:textId="77777777" w:rsidR="00F55662" w:rsidRDefault="00397600">
      <w:pPr>
        <w:spacing w:before="98" w:line="307" w:lineRule="exact"/>
        <w:ind w:left="3020"/>
        <w:rPr>
          <w:rFonts w:ascii="Cambria Math" w:eastAsia="Cambria Math" w:hAnsi="Cambria Math"/>
          <w:sz w:val="17"/>
        </w:rPr>
      </w:pPr>
      <w:r>
        <w:pict w14:anchorId="0749211E">
          <v:shape id="_x0000_s1027" type="#_x0000_t202" style="position:absolute;left:0;text-align:left;margin-left:225.35pt;margin-top:14.35pt;width:5.85pt;height:9pt;z-index:-207568;mso-position-horizontal-relative:page" filled="f" stroked="f">
            <v:textbox style="mso-next-textbox:#_x0000_s1027" inset="0,0,0,0">
              <w:txbxContent>
                <w:p w14:paraId="0BE21057" w14:textId="77777777" w:rsidR="000A05DA" w:rsidRDefault="000A05DA">
                  <w:pPr>
                    <w:spacing w:line="179" w:lineRule="exact"/>
                    <w:rPr>
                      <w:i/>
                      <w:sz w:val="16"/>
                    </w:rPr>
                  </w:pPr>
                  <w:r>
                    <w:rPr>
                      <w:i/>
                      <w:sz w:val="16"/>
                    </w:rPr>
                    <w:t>U</w:t>
                  </w:r>
                </w:p>
              </w:txbxContent>
            </v:textbox>
            <w10:wrap anchorx="page"/>
          </v:shape>
        </w:pict>
      </w:r>
      <w:r w:rsidR="003F7F77">
        <w:rPr>
          <w:w w:val="75"/>
          <w:position w:val="-13"/>
        </w:rPr>
        <w:t>Q</w:t>
      </w:r>
      <w:r w:rsidR="003F7F77">
        <w:rPr>
          <w:spacing w:val="50"/>
          <w:w w:val="75"/>
          <w:position w:val="-13"/>
        </w:rPr>
        <w:t xml:space="preserve"> </w:t>
      </w:r>
      <w:r w:rsidR="003F7F77">
        <w:rPr>
          <w:w w:val="75"/>
          <w:position w:val="-13"/>
        </w:rPr>
        <w:t xml:space="preserve">= </w:t>
      </w:r>
      <w:r w:rsidR="003F7F77">
        <w:rPr>
          <w:rFonts w:ascii="Cambria Math" w:eastAsia="Cambria Math" w:hAnsi="Cambria Math"/>
          <w:w w:val="75"/>
          <w:sz w:val="17"/>
          <w:u w:val="single"/>
        </w:rPr>
        <w:t>𝑺𝑺𝑳𝑳</w:t>
      </w:r>
      <w:r w:rsidR="003F7F77">
        <w:rPr>
          <w:rFonts w:ascii="Cambria Math" w:eastAsia="Cambria Math" w:hAnsi="Cambria Math"/>
          <w:w w:val="75"/>
          <w:position w:val="-2"/>
          <w:sz w:val="14"/>
          <w:u w:val="single"/>
        </w:rPr>
        <w:t>𝑼𝑼</w:t>
      </w:r>
      <w:r w:rsidR="003F7F77">
        <w:rPr>
          <w:rFonts w:ascii="Cambria Math" w:eastAsia="Cambria Math" w:hAnsi="Cambria Math"/>
          <w:w w:val="75"/>
          <w:sz w:val="17"/>
          <w:u w:val="single"/>
        </w:rPr>
        <w:t>−𝑥𝑥</w:t>
      </w:r>
      <w:r w:rsidR="003F7F77">
        <w:rPr>
          <w:rFonts w:ascii="Cambria Math" w:eastAsia="Cambria Math" w:hAnsi="Cambria Math"/>
          <w:w w:val="75"/>
          <w:sz w:val="17"/>
        </w:rPr>
        <w:t>̅</w:t>
      </w:r>
    </w:p>
    <w:p w14:paraId="24D624E1" w14:textId="77777777" w:rsidR="00F55662" w:rsidRDefault="003F7F77">
      <w:pPr>
        <w:spacing w:line="154" w:lineRule="exact"/>
        <w:ind w:right="2010"/>
        <w:jc w:val="center"/>
        <w:rPr>
          <w:rFonts w:ascii="Cambria Math" w:eastAsia="Cambria Math"/>
          <w:sz w:val="17"/>
        </w:rPr>
      </w:pPr>
      <w:r>
        <w:rPr>
          <w:rFonts w:ascii="Cambria Math" w:eastAsia="Cambria Math"/>
          <w:w w:val="60"/>
          <w:sz w:val="17"/>
        </w:rPr>
        <w:t>𝒔𝒔</w:t>
      </w:r>
    </w:p>
    <w:p w14:paraId="43AEE2EE" w14:textId="3A13259A" w:rsidR="00F55662" w:rsidRDefault="003F7F77" w:rsidP="001C2C64">
      <w:pPr>
        <w:pStyle w:val="BodyText"/>
      </w:pPr>
      <w:r>
        <w:t>Where:</w:t>
      </w:r>
      <w:r>
        <w:tab/>
      </w:r>
      <w:r>
        <w:rPr>
          <w:i/>
        </w:rPr>
        <w:t>SL</w:t>
      </w:r>
      <w:r>
        <w:rPr>
          <w:i/>
          <w:position w:val="-2"/>
          <w:sz w:val="16"/>
        </w:rPr>
        <w:t xml:space="preserve">U </w:t>
      </w:r>
      <w:r>
        <w:t>= upper specification limit or target</w:t>
      </w:r>
      <w:r>
        <w:rPr>
          <w:spacing w:val="-23"/>
        </w:rPr>
        <w:t xml:space="preserve"> </w:t>
      </w:r>
      <w:r>
        <w:t>value</w:t>
      </w:r>
      <w:r w:rsidR="00D0470C">
        <w:t xml:space="preserve"> </w:t>
      </w:r>
      <w:r>
        <w:t>of job mix plus allowable deviation.</w:t>
      </w:r>
    </w:p>
    <w:p w14:paraId="2744ABB7" w14:textId="77777777" w:rsidR="00F55662" w:rsidRDefault="00F55662">
      <w:pPr>
        <w:spacing w:line="271" w:lineRule="exact"/>
        <w:sectPr w:rsidR="00F55662" w:rsidSect="00967161">
          <w:pgSz w:w="12240" w:h="15840"/>
          <w:pgMar w:top="1440" w:right="1440" w:bottom="1440" w:left="1440" w:header="722" w:footer="732" w:gutter="0"/>
          <w:cols w:space="720"/>
        </w:sectPr>
      </w:pPr>
    </w:p>
    <w:p w14:paraId="107C4A80" w14:textId="77777777" w:rsidR="00F55662" w:rsidRDefault="003F7F77" w:rsidP="001C2C64">
      <w:pPr>
        <w:pStyle w:val="BodyText"/>
      </w:pPr>
      <w:r>
        <w:t>target value</w:t>
      </w:r>
    </w:p>
    <w:p w14:paraId="0B42BAC3" w14:textId="77777777" w:rsidR="00F55662" w:rsidRDefault="003F7F77" w:rsidP="001C2C64">
      <w:pPr>
        <w:pStyle w:val="BodyText"/>
        <w:rPr>
          <w:sz w:val="26"/>
        </w:rPr>
      </w:pPr>
      <w:r>
        <w:br w:type="column"/>
      </w:r>
    </w:p>
    <w:p w14:paraId="1A038F67" w14:textId="77777777" w:rsidR="00F55662" w:rsidRDefault="003F7F77" w:rsidP="001C2C64">
      <w:pPr>
        <w:pStyle w:val="BodyText"/>
      </w:pPr>
      <w:r>
        <w:t>for Q</w:t>
      </w:r>
      <w:r>
        <w:rPr>
          <w:i/>
          <w:position w:val="-2"/>
          <w:sz w:val="16"/>
        </w:rPr>
        <w:t xml:space="preserve">U </w:t>
      </w:r>
      <w:r>
        <w:t>= the single specification value with allowable deviations.</w:t>
      </w:r>
    </w:p>
    <w:p w14:paraId="15A11D9D" w14:textId="77777777" w:rsidR="00F55662" w:rsidRDefault="00F55662">
      <w:pPr>
        <w:spacing w:line="278" w:lineRule="exact"/>
        <w:sectPr w:rsidR="00F55662" w:rsidSect="00967161">
          <w:type w:val="continuous"/>
          <w:pgSz w:w="12240" w:h="15840"/>
          <w:pgMar w:top="1440" w:right="1440" w:bottom="1440" w:left="1440" w:header="720" w:footer="720" w:gutter="0"/>
          <w:cols w:num="2" w:space="720" w:equalWidth="0">
            <w:col w:w="2696" w:space="40"/>
            <w:col w:w="6624"/>
          </w:cols>
        </w:sectPr>
      </w:pPr>
    </w:p>
    <w:p w14:paraId="6BA86969" w14:textId="77777777" w:rsidR="00F55662" w:rsidRPr="00D0470C" w:rsidRDefault="003F7F77" w:rsidP="00A51CDA">
      <w:pPr>
        <w:pStyle w:val="ListParagraph"/>
        <w:numPr>
          <w:ilvl w:val="0"/>
          <w:numId w:val="66"/>
        </w:numPr>
        <w:rPr>
          <w:i/>
          <w:sz w:val="16"/>
        </w:rPr>
      </w:pPr>
      <w:r>
        <w:t>Compute the lower quality index,</w:t>
      </w:r>
      <w:r w:rsidRPr="00D0470C">
        <w:rPr>
          <w:spacing w:val="-19"/>
        </w:rPr>
        <w:t xml:space="preserve"> </w:t>
      </w:r>
      <w:r w:rsidRPr="00D0470C">
        <w:rPr>
          <w:i/>
        </w:rPr>
        <w:t>Q</w:t>
      </w:r>
      <w:r w:rsidRPr="00D0470C">
        <w:rPr>
          <w:i/>
          <w:position w:val="-2"/>
          <w:sz w:val="16"/>
        </w:rPr>
        <w:t>L</w:t>
      </w:r>
    </w:p>
    <w:p w14:paraId="36E0D5F5" w14:textId="77777777" w:rsidR="00F55662" w:rsidRDefault="00397600">
      <w:pPr>
        <w:tabs>
          <w:tab w:val="left" w:pos="3485"/>
        </w:tabs>
        <w:spacing w:before="98" w:line="307" w:lineRule="exact"/>
        <w:ind w:left="3020"/>
        <w:rPr>
          <w:rFonts w:ascii="Cambria Math" w:eastAsia="Cambria Math" w:hAnsi="Cambria Math"/>
          <w:sz w:val="14"/>
        </w:rPr>
      </w:pPr>
      <w:r>
        <w:pict w14:anchorId="1B883FA3">
          <v:shape id="_x0000_s1026" type="#_x0000_t202" style="position:absolute;left:0;text-align:left;margin-left:225.35pt;margin-top:14.35pt;width:11.45pt;height:9pt;z-index:-207544;mso-position-horizontal-relative:page" filled="f" stroked="f">
            <v:textbox style="mso-next-textbox:#_x0000_s1026" inset="0,0,0,0">
              <w:txbxContent>
                <w:p w14:paraId="71613DCE" w14:textId="77777777" w:rsidR="000A05DA" w:rsidRDefault="000A05DA">
                  <w:pPr>
                    <w:spacing w:line="179" w:lineRule="exact"/>
                    <w:rPr>
                      <w:i/>
                      <w:sz w:val="16"/>
                    </w:rPr>
                  </w:pPr>
                  <w:r>
                    <w:rPr>
                      <w:i/>
                      <w:sz w:val="16"/>
                    </w:rPr>
                    <w:t>L =</w:t>
                  </w:r>
                </w:p>
              </w:txbxContent>
            </v:textbox>
            <w10:wrap anchorx="page"/>
          </v:shape>
        </w:pict>
      </w:r>
      <w:r w:rsidR="003F7F77">
        <w:rPr>
          <w:w w:val="85"/>
          <w:position w:val="-13"/>
        </w:rPr>
        <w:t>Q</w:t>
      </w:r>
      <w:r w:rsidR="003F7F77">
        <w:rPr>
          <w:w w:val="85"/>
          <w:position w:val="-13"/>
        </w:rPr>
        <w:tab/>
      </w:r>
      <w:r w:rsidR="003F7F77">
        <w:rPr>
          <w:rFonts w:ascii="Cambria Math" w:eastAsia="Cambria Math" w:hAnsi="Cambria Math"/>
          <w:w w:val="85"/>
          <w:sz w:val="17"/>
          <w:u w:val="single"/>
        </w:rPr>
        <w:t>𝑥𝑥̅−𝑺𝑺𝑳𝑳</w:t>
      </w:r>
      <w:r w:rsidR="003F7F77">
        <w:rPr>
          <w:rFonts w:ascii="Cambria Math" w:eastAsia="Cambria Math" w:hAnsi="Cambria Math"/>
          <w:w w:val="85"/>
          <w:position w:val="-2"/>
          <w:sz w:val="14"/>
          <w:u w:val="single"/>
        </w:rPr>
        <w:t>𝑳𝑳</w:t>
      </w:r>
    </w:p>
    <w:p w14:paraId="6A7CF8BC" w14:textId="77777777" w:rsidR="00F55662" w:rsidRDefault="003F7F77">
      <w:pPr>
        <w:spacing w:line="154" w:lineRule="exact"/>
        <w:ind w:right="2158"/>
        <w:jc w:val="center"/>
        <w:rPr>
          <w:rFonts w:ascii="Cambria Math" w:eastAsia="Cambria Math"/>
          <w:sz w:val="17"/>
        </w:rPr>
      </w:pPr>
      <w:r>
        <w:rPr>
          <w:rFonts w:ascii="Cambria Math" w:eastAsia="Cambria Math"/>
          <w:w w:val="60"/>
          <w:sz w:val="17"/>
        </w:rPr>
        <w:t>𝒔𝒔</w:t>
      </w:r>
    </w:p>
    <w:p w14:paraId="575F313E" w14:textId="77777777" w:rsidR="00F55662" w:rsidRDefault="003F7F77" w:rsidP="001C2C64">
      <w:pPr>
        <w:pStyle w:val="BodyText"/>
      </w:pPr>
      <w:r>
        <w:t xml:space="preserve">Where: </w:t>
      </w:r>
      <w:r>
        <w:rPr>
          <w:i/>
        </w:rPr>
        <w:t>SL</w:t>
      </w:r>
      <w:r>
        <w:rPr>
          <w:i/>
          <w:position w:val="-2"/>
          <w:sz w:val="16"/>
        </w:rPr>
        <w:t xml:space="preserve">L </w:t>
      </w:r>
      <w:r>
        <w:t>= lower specification limit or target minus allowable deviation.</w:t>
      </w:r>
    </w:p>
    <w:p w14:paraId="2C03877A" w14:textId="77777777" w:rsidR="00F55662" w:rsidRDefault="003F7F77" w:rsidP="00A51CDA">
      <w:pPr>
        <w:pStyle w:val="ListParagraph"/>
        <w:numPr>
          <w:ilvl w:val="0"/>
          <w:numId w:val="66"/>
        </w:numPr>
      </w:pPr>
      <w:r>
        <w:t>Determine P</w:t>
      </w:r>
      <w:r w:rsidRPr="00D0470C">
        <w:rPr>
          <w:position w:val="-2"/>
          <w:sz w:val="16"/>
        </w:rPr>
        <w:t xml:space="preserve">U </w:t>
      </w:r>
      <w:r>
        <w:t>(the percent within the upper specification limit corresponding to a given Q</w:t>
      </w:r>
      <w:r w:rsidRPr="00D0470C">
        <w:rPr>
          <w:position w:val="-2"/>
          <w:sz w:val="16"/>
        </w:rPr>
        <w:t>U</w:t>
      </w:r>
      <w:r>
        <w:t>) from Table 113.1-1, Quality Level Analysis by the Standard Deviation Method. If an SL</w:t>
      </w:r>
      <w:r w:rsidRPr="00D0470C">
        <w:rPr>
          <w:position w:val="-2"/>
          <w:sz w:val="16"/>
        </w:rPr>
        <w:t xml:space="preserve">U </w:t>
      </w:r>
      <w:r>
        <w:t>is not specified or if the upper specification limit for the sieve being evaluated is 100 percent, P</w:t>
      </w:r>
      <w:r w:rsidRPr="00D0470C">
        <w:rPr>
          <w:position w:val="-2"/>
          <w:sz w:val="16"/>
        </w:rPr>
        <w:t xml:space="preserve">U </w:t>
      </w:r>
      <w:r>
        <w:t>is</w:t>
      </w:r>
      <w:r w:rsidRPr="00D0470C">
        <w:rPr>
          <w:spacing w:val="-20"/>
        </w:rPr>
        <w:t xml:space="preserve"> </w:t>
      </w:r>
      <w:r>
        <w:t>100.</w:t>
      </w:r>
    </w:p>
    <w:p w14:paraId="1E710DFE" w14:textId="77777777" w:rsidR="00F55662" w:rsidRDefault="003F7F77" w:rsidP="00A51CDA">
      <w:pPr>
        <w:pStyle w:val="ListParagraph"/>
        <w:numPr>
          <w:ilvl w:val="0"/>
          <w:numId w:val="66"/>
        </w:numPr>
      </w:pPr>
      <w:r>
        <w:t>Determine P</w:t>
      </w:r>
      <w:r w:rsidRPr="00D0470C">
        <w:rPr>
          <w:position w:val="-2"/>
          <w:sz w:val="16"/>
        </w:rPr>
        <w:t xml:space="preserve">L </w:t>
      </w:r>
      <w:r>
        <w:t>(the percent within lower specification limit corresponding to a given Q</w:t>
      </w:r>
      <w:r w:rsidRPr="00D0470C">
        <w:rPr>
          <w:position w:val="-2"/>
          <w:sz w:val="16"/>
        </w:rPr>
        <w:t>L</w:t>
      </w:r>
      <w:r>
        <w:t>) from Table 113.1-1, Quality Level Analysis by the Standard Deviation Method. If an SL is not specified, P</w:t>
      </w:r>
      <w:r w:rsidRPr="00D0470C">
        <w:rPr>
          <w:position w:val="-2"/>
          <w:sz w:val="16"/>
        </w:rPr>
        <w:t xml:space="preserve">L </w:t>
      </w:r>
      <w:r>
        <w:t>will be</w:t>
      </w:r>
      <w:r w:rsidRPr="00D0470C">
        <w:rPr>
          <w:spacing w:val="-18"/>
        </w:rPr>
        <w:t xml:space="preserve"> </w:t>
      </w:r>
      <w:r>
        <w:t>100.</w:t>
      </w:r>
    </w:p>
    <w:p w14:paraId="7232855D" w14:textId="77777777" w:rsidR="00F55662" w:rsidRDefault="003F7F77" w:rsidP="00A51CDA">
      <w:pPr>
        <w:pStyle w:val="ListParagraph"/>
        <w:numPr>
          <w:ilvl w:val="0"/>
          <w:numId w:val="66"/>
        </w:numPr>
      </w:pPr>
      <w:r>
        <w:t>Determine the quality level (the total percent within the specification</w:t>
      </w:r>
      <w:r w:rsidRPr="00D0470C">
        <w:rPr>
          <w:spacing w:val="-35"/>
        </w:rPr>
        <w:t xml:space="preserve"> </w:t>
      </w:r>
      <w:r>
        <w:t>limits).</w:t>
      </w:r>
    </w:p>
    <w:p w14:paraId="1733348D" w14:textId="77777777" w:rsidR="00F55662" w:rsidRDefault="003F7F77" w:rsidP="001C2C64">
      <w:pPr>
        <w:pStyle w:val="BodyText"/>
      </w:pPr>
      <w:r>
        <w:t>quality level = (</w:t>
      </w:r>
      <w:r>
        <w:rPr>
          <w:i/>
        </w:rPr>
        <w:t>P</w:t>
      </w:r>
      <w:r>
        <w:rPr>
          <w:i/>
          <w:position w:val="-2"/>
          <w:sz w:val="16"/>
        </w:rPr>
        <w:t xml:space="preserve">U </w:t>
      </w:r>
      <w:r>
        <w:t xml:space="preserve">+ </w:t>
      </w:r>
      <w:r>
        <w:rPr>
          <w:i/>
        </w:rPr>
        <w:t>P</w:t>
      </w:r>
      <w:r>
        <w:rPr>
          <w:i/>
          <w:position w:val="-2"/>
          <w:sz w:val="16"/>
        </w:rPr>
        <w:t>L</w:t>
      </w:r>
      <w:r>
        <w:t>) – 100</w:t>
      </w:r>
    </w:p>
    <w:p w14:paraId="2273D121" w14:textId="77777777" w:rsidR="00F55662" w:rsidRDefault="00F55662">
      <w:pPr>
        <w:spacing w:line="288" w:lineRule="exact"/>
        <w:sectPr w:rsidR="00F55662" w:rsidSect="00967161">
          <w:type w:val="continuous"/>
          <w:pgSz w:w="12240" w:h="15840"/>
          <w:pgMar w:top="1440" w:right="1440" w:bottom="1440" w:left="1440" w:header="720" w:footer="720" w:gutter="0"/>
          <w:cols w:space="720"/>
        </w:sectPr>
      </w:pPr>
    </w:p>
    <w:p w14:paraId="0C4490C7" w14:textId="77777777" w:rsidR="00F55662" w:rsidRDefault="003F7F77" w:rsidP="00A51CDA">
      <w:pPr>
        <w:pStyle w:val="ListParagraph"/>
        <w:numPr>
          <w:ilvl w:val="0"/>
          <w:numId w:val="66"/>
        </w:numPr>
      </w:pPr>
      <w:r>
        <w:t>Using the quality level from the preceding step, determine the pay factor from Table 113.1-2, Pay Factors. To obtain a given pay factor, meet or exceed the value in the table for the computed quality level. Pay factors greater than 1.0 do not apply when quality incentives are not included in the respective technical specifications for a pay</w:t>
      </w:r>
      <w:r>
        <w:rPr>
          <w:spacing w:val="-12"/>
        </w:rPr>
        <w:t xml:space="preserve"> </w:t>
      </w:r>
      <w:r>
        <w:t>item.</w:t>
      </w:r>
    </w:p>
    <w:p w14:paraId="78D06020" w14:textId="77777777" w:rsidR="00F55662" w:rsidRDefault="003F7F77" w:rsidP="001C2C64">
      <w:pPr>
        <w:pStyle w:val="BodyText"/>
      </w:pPr>
      <w:r>
        <w:t>Testing frequency indicates the minimum number of tests required for the specified quantity of aggregate produced. For example, 1/1000 ton [1/1000 t] is equivalent to one test minimum required for each 1000 ton [1000 t] of aggregate produced.</w:t>
      </w:r>
    </w:p>
    <w:p w14:paraId="649D3414" w14:textId="77777777" w:rsidR="00F55662" w:rsidRPr="000A05DA" w:rsidRDefault="003F7F77" w:rsidP="000A05DA">
      <w:pPr>
        <w:rPr>
          <w:b/>
          <w:bCs/>
        </w:rPr>
      </w:pPr>
      <w:r w:rsidRPr="000A05DA">
        <w:rPr>
          <w:b/>
          <w:bCs/>
        </w:rPr>
        <w:t>TABLE 113.1-1</w:t>
      </w:r>
    </w:p>
    <w:p w14:paraId="263376F7" w14:textId="77777777" w:rsidR="00F55662" w:rsidRPr="000A05DA" w:rsidRDefault="003F7F77" w:rsidP="000A05DA">
      <w:pPr>
        <w:rPr>
          <w:b/>
          <w:bCs/>
        </w:rPr>
      </w:pPr>
      <w:r w:rsidRPr="000A05DA">
        <w:rPr>
          <w:b/>
          <w:bCs/>
        </w:rPr>
        <w:t>Quality Level Analysis by the Standard Deviation Method</w:t>
      </w:r>
    </w:p>
    <w:p w14:paraId="64695D33" w14:textId="77777777" w:rsidR="00F55662" w:rsidRPr="000A05DA" w:rsidRDefault="003F7F77" w:rsidP="000A05DA">
      <w:pPr>
        <w:rPr>
          <w:b/>
          <w:bCs/>
        </w:rPr>
      </w:pPr>
      <w:r w:rsidRPr="000A05DA">
        <w:rPr>
          <w:b/>
          <w:bCs/>
        </w:rPr>
        <w:t>Upper Quality Index QU or Lower Quality Index QL</w:t>
      </w: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1152"/>
        <w:gridCol w:w="1152"/>
        <w:gridCol w:w="1152"/>
        <w:gridCol w:w="1152"/>
        <w:gridCol w:w="1152"/>
      </w:tblGrid>
      <w:tr w:rsidR="00F55662" w14:paraId="16E8B70E" w14:textId="77777777">
        <w:trPr>
          <w:trHeight w:hRule="exact" w:val="838"/>
        </w:trPr>
        <w:tc>
          <w:tcPr>
            <w:tcW w:w="3600" w:type="dxa"/>
          </w:tcPr>
          <w:p w14:paraId="392956CD" w14:textId="77777777" w:rsidR="00F55662" w:rsidRDefault="003F7F77">
            <w:pPr>
              <w:pStyle w:val="TableParagraph"/>
              <w:ind w:left="165" w:right="164" w:hanging="1"/>
              <w:jc w:val="center"/>
              <w:rPr>
                <w:b/>
              </w:rPr>
            </w:pPr>
            <w:r>
              <w:rPr>
                <w:b/>
              </w:rPr>
              <w:t>PU or PL percent Within Limits for Positive Values Of QU or QL</w:t>
            </w:r>
          </w:p>
        </w:tc>
        <w:tc>
          <w:tcPr>
            <w:tcW w:w="1152" w:type="dxa"/>
          </w:tcPr>
          <w:p w14:paraId="01F3D82F" w14:textId="77777777" w:rsidR="00F55662" w:rsidRDefault="00F55662">
            <w:pPr>
              <w:pStyle w:val="TableParagraph"/>
              <w:spacing w:before="7"/>
              <w:rPr>
                <w:b/>
                <w:sz w:val="23"/>
              </w:rPr>
            </w:pPr>
          </w:p>
          <w:p w14:paraId="02B93129" w14:textId="77777777" w:rsidR="00F55662" w:rsidRDefault="003F7F77">
            <w:pPr>
              <w:pStyle w:val="TableParagraph"/>
              <w:ind w:left="260" w:right="261"/>
              <w:jc w:val="center"/>
              <w:rPr>
                <w:b/>
              </w:rPr>
            </w:pPr>
            <w:r>
              <w:rPr>
                <w:b/>
              </w:rPr>
              <w:t>n = 3</w:t>
            </w:r>
          </w:p>
        </w:tc>
        <w:tc>
          <w:tcPr>
            <w:tcW w:w="1152" w:type="dxa"/>
          </w:tcPr>
          <w:p w14:paraId="159F9A36" w14:textId="77777777" w:rsidR="00F55662" w:rsidRDefault="00F55662">
            <w:pPr>
              <w:pStyle w:val="TableParagraph"/>
              <w:spacing w:before="7"/>
              <w:rPr>
                <w:b/>
                <w:sz w:val="23"/>
              </w:rPr>
            </w:pPr>
          </w:p>
          <w:p w14:paraId="26EBC974" w14:textId="77777777" w:rsidR="00F55662" w:rsidRDefault="003F7F77">
            <w:pPr>
              <w:pStyle w:val="TableParagraph"/>
              <w:ind w:left="260" w:right="261"/>
              <w:jc w:val="center"/>
              <w:rPr>
                <w:b/>
              </w:rPr>
            </w:pPr>
            <w:r>
              <w:rPr>
                <w:b/>
              </w:rPr>
              <w:t>n = 4</w:t>
            </w:r>
          </w:p>
        </w:tc>
        <w:tc>
          <w:tcPr>
            <w:tcW w:w="1152" w:type="dxa"/>
          </w:tcPr>
          <w:p w14:paraId="3E9C3011" w14:textId="77777777" w:rsidR="00F55662" w:rsidRDefault="00F55662">
            <w:pPr>
              <w:pStyle w:val="TableParagraph"/>
              <w:spacing w:before="7"/>
              <w:rPr>
                <w:b/>
                <w:sz w:val="23"/>
              </w:rPr>
            </w:pPr>
          </w:p>
          <w:p w14:paraId="08ECC409" w14:textId="77777777" w:rsidR="00F55662" w:rsidRDefault="003F7F77">
            <w:pPr>
              <w:pStyle w:val="TableParagraph"/>
              <w:ind w:left="260" w:right="261"/>
              <w:jc w:val="center"/>
              <w:rPr>
                <w:b/>
              </w:rPr>
            </w:pPr>
            <w:r>
              <w:rPr>
                <w:b/>
              </w:rPr>
              <w:t>n = 5</w:t>
            </w:r>
          </w:p>
        </w:tc>
        <w:tc>
          <w:tcPr>
            <w:tcW w:w="1152" w:type="dxa"/>
          </w:tcPr>
          <w:p w14:paraId="7E294829" w14:textId="77777777" w:rsidR="00F55662" w:rsidRDefault="00F55662">
            <w:pPr>
              <w:pStyle w:val="TableParagraph"/>
              <w:spacing w:before="7"/>
              <w:rPr>
                <w:b/>
                <w:sz w:val="23"/>
              </w:rPr>
            </w:pPr>
          </w:p>
          <w:p w14:paraId="10C24442" w14:textId="77777777" w:rsidR="00F55662" w:rsidRDefault="003F7F77">
            <w:pPr>
              <w:pStyle w:val="TableParagraph"/>
              <w:ind w:left="261" w:right="261"/>
              <w:jc w:val="center"/>
              <w:rPr>
                <w:b/>
              </w:rPr>
            </w:pPr>
            <w:r>
              <w:rPr>
                <w:b/>
              </w:rPr>
              <w:t>N = 6</w:t>
            </w:r>
          </w:p>
        </w:tc>
        <w:tc>
          <w:tcPr>
            <w:tcW w:w="1152" w:type="dxa"/>
          </w:tcPr>
          <w:p w14:paraId="07C15918" w14:textId="77777777" w:rsidR="00F55662" w:rsidRDefault="00F55662">
            <w:pPr>
              <w:pStyle w:val="TableParagraph"/>
              <w:spacing w:before="7"/>
              <w:rPr>
                <w:b/>
                <w:sz w:val="23"/>
              </w:rPr>
            </w:pPr>
          </w:p>
          <w:p w14:paraId="1F839B47" w14:textId="77777777" w:rsidR="00F55662" w:rsidRDefault="003F7F77">
            <w:pPr>
              <w:pStyle w:val="TableParagraph"/>
              <w:ind w:left="292"/>
              <w:rPr>
                <w:b/>
              </w:rPr>
            </w:pPr>
            <w:r>
              <w:rPr>
                <w:b/>
              </w:rPr>
              <w:t>n = 7</w:t>
            </w:r>
          </w:p>
        </w:tc>
      </w:tr>
      <w:tr w:rsidR="00F55662" w14:paraId="6D799269" w14:textId="77777777">
        <w:trPr>
          <w:trHeight w:hRule="exact" w:val="286"/>
        </w:trPr>
        <w:tc>
          <w:tcPr>
            <w:tcW w:w="3600" w:type="dxa"/>
          </w:tcPr>
          <w:p w14:paraId="78C359C4" w14:textId="77777777" w:rsidR="00F55662" w:rsidRDefault="003F7F77">
            <w:pPr>
              <w:pStyle w:val="TableParagraph"/>
              <w:spacing w:line="272" w:lineRule="exact"/>
              <w:ind w:left="1574" w:right="1574"/>
              <w:jc w:val="center"/>
            </w:pPr>
            <w:r>
              <w:t>100</w:t>
            </w:r>
          </w:p>
        </w:tc>
        <w:tc>
          <w:tcPr>
            <w:tcW w:w="1152" w:type="dxa"/>
          </w:tcPr>
          <w:p w14:paraId="7957B18E" w14:textId="77777777" w:rsidR="00F55662" w:rsidRDefault="003F7F77">
            <w:pPr>
              <w:pStyle w:val="TableParagraph"/>
              <w:spacing w:line="272" w:lineRule="exact"/>
              <w:ind w:left="261" w:right="261"/>
              <w:jc w:val="center"/>
            </w:pPr>
            <w:r>
              <w:t>1.16</w:t>
            </w:r>
          </w:p>
        </w:tc>
        <w:tc>
          <w:tcPr>
            <w:tcW w:w="1152" w:type="dxa"/>
          </w:tcPr>
          <w:p w14:paraId="34439072" w14:textId="77777777" w:rsidR="00F55662" w:rsidRDefault="003F7F77">
            <w:pPr>
              <w:pStyle w:val="TableParagraph"/>
              <w:spacing w:line="272" w:lineRule="exact"/>
              <w:ind w:left="261" w:right="261"/>
              <w:jc w:val="center"/>
            </w:pPr>
            <w:r>
              <w:t>1.50</w:t>
            </w:r>
          </w:p>
        </w:tc>
        <w:tc>
          <w:tcPr>
            <w:tcW w:w="1152" w:type="dxa"/>
          </w:tcPr>
          <w:p w14:paraId="1F0922A2" w14:textId="77777777" w:rsidR="00F55662" w:rsidRDefault="003F7F77">
            <w:pPr>
              <w:pStyle w:val="TableParagraph"/>
              <w:spacing w:line="272" w:lineRule="exact"/>
              <w:ind w:left="261" w:right="261"/>
              <w:jc w:val="center"/>
            </w:pPr>
            <w:r>
              <w:t>1.79</w:t>
            </w:r>
          </w:p>
        </w:tc>
        <w:tc>
          <w:tcPr>
            <w:tcW w:w="1152" w:type="dxa"/>
          </w:tcPr>
          <w:p w14:paraId="3C8263B0" w14:textId="77777777" w:rsidR="00F55662" w:rsidRDefault="003F7F77">
            <w:pPr>
              <w:pStyle w:val="TableParagraph"/>
              <w:spacing w:line="272" w:lineRule="exact"/>
              <w:ind w:left="261" w:right="261"/>
              <w:jc w:val="center"/>
            </w:pPr>
            <w:r>
              <w:t>2.03</w:t>
            </w:r>
          </w:p>
        </w:tc>
        <w:tc>
          <w:tcPr>
            <w:tcW w:w="1152" w:type="dxa"/>
          </w:tcPr>
          <w:p w14:paraId="713731AC" w14:textId="77777777" w:rsidR="00F55662" w:rsidRDefault="003F7F77">
            <w:pPr>
              <w:pStyle w:val="TableParagraph"/>
              <w:spacing w:line="272" w:lineRule="exact"/>
              <w:ind w:left="335"/>
            </w:pPr>
            <w:r>
              <w:t>2.23</w:t>
            </w:r>
          </w:p>
        </w:tc>
      </w:tr>
      <w:tr w:rsidR="00F55662" w14:paraId="2AA2B9BD" w14:textId="77777777">
        <w:trPr>
          <w:trHeight w:hRule="exact" w:val="286"/>
        </w:trPr>
        <w:tc>
          <w:tcPr>
            <w:tcW w:w="3600" w:type="dxa"/>
          </w:tcPr>
          <w:p w14:paraId="6BF2BAF5" w14:textId="77777777" w:rsidR="00F55662" w:rsidRDefault="003F7F77">
            <w:pPr>
              <w:pStyle w:val="TableParagraph"/>
              <w:spacing w:line="272" w:lineRule="exact"/>
              <w:ind w:left="1574" w:right="1574"/>
              <w:jc w:val="center"/>
            </w:pPr>
            <w:r>
              <w:t>99</w:t>
            </w:r>
          </w:p>
        </w:tc>
        <w:tc>
          <w:tcPr>
            <w:tcW w:w="1152" w:type="dxa"/>
          </w:tcPr>
          <w:p w14:paraId="59FB29BC" w14:textId="77777777" w:rsidR="00F55662" w:rsidRDefault="00F55662"/>
        </w:tc>
        <w:tc>
          <w:tcPr>
            <w:tcW w:w="1152" w:type="dxa"/>
          </w:tcPr>
          <w:p w14:paraId="137CFE52" w14:textId="77777777" w:rsidR="00F55662" w:rsidRDefault="003F7F77">
            <w:pPr>
              <w:pStyle w:val="TableParagraph"/>
              <w:spacing w:line="272" w:lineRule="exact"/>
              <w:ind w:left="261" w:right="261"/>
              <w:jc w:val="center"/>
            </w:pPr>
            <w:r>
              <w:t>1.47</w:t>
            </w:r>
          </w:p>
        </w:tc>
        <w:tc>
          <w:tcPr>
            <w:tcW w:w="1152" w:type="dxa"/>
          </w:tcPr>
          <w:p w14:paraId="3D354E48" w14:textId="77777777" w:rsidR="00F55662" w:rsidRDefault="003F7F77">
            <w:pPr>
              <w:pStyle w:val="TableParagraph"/>
              <w:spacing w:line="272" w:lineRule="exact"/>
              <w:ind w:left="261" w:right="261"/>
              <w:jc w:val="center"/>
            </w:pPr>
            <w:r>
              <w:t>1.67</w:t>
            </w:r>
          </w:p>
        </w:tc>
        <w:tc>
          <w:tcPr>
            <w:tcW w:w="1152" w:type="dxa"/>
          </w:tcPr>
          <w:p w14:paraId="4108E65D" w14:textId="77777777" w:rsidR="00F55662" w:rsidRDefault="003F7F77">
            <w:pPr>
              <w:pStyle w:val="TableParagraph"/>
              <w:spacing w:line="272" w:lineRule="exact"/>
              <w:ind w:left="261" w:right="261"/>
              <w:jc w:val="center"/>
            </w:pPr>
            <w:r>
              <w:t>1.80</w:t>
            </w:r>
          </w:p>
        </w:tc>
        <w:tc>
          <w:tcPr>
            <w:tcW w:w="1152" w:type="dxa"/>
          </w:tcPr>
          <w:p w14:paraId="0D7A5F32" w14:textId="77777777" w:rsidR="00F55662" w:rsidRDefault="003F7F77">
            <w:pPr>
              <w:pStyle w:val="TableParagraph"/>
              <w:spacing w:line="272" w:lineRule="exact"/>
              <w:ind w:left="335"/>
            </w:pPr>
            <w:r>
              <w:t>1.89</w:t>
            </w:r>
          </w:p>
        </w:tc>
      </w:tr>
      <w:tr w:rsidR="00F55662" w14:paraId="15374973" w14:textId="77777777">
        <w:trPr>
          <w:trHeight w:hRule="exact" w:val="288"/>
        </w:trPr>
        <w:tc>
          <w:tcPr>
            <w:tcW w:w="3600" w:type="dxa"/>
          </w:tcPr>
          <w:p w14:paraId="3FBC4075" w14:textId="77777777" w:rsidR="00F55662" w:rsidRDefault="003F7F77">
            <w:pPr>
              <w:pStyle w:val="TableParagraph"/>
              <w:spacing w:line="274" w:lineRule="exact"/>
              <w:ind w:left="1574" w:right="1574"/>
              <w:jc w:val="center"/>
            </w:pPr>
            <w:r>
              <w:t>98</w:t>
            </w:r>
          </w:p>
        </w:tc>
        <w:tc>
          <w:tcPr>
            <w:tcW w:w="1152" w:type="dxa"/>
          </w:tcPr>
          <w:p w14:paraId="34019635" w14:textId="77777777" w:rsidR="00F55662" w:rsidRDefault="003F7F77">
            <w:pPr>
              <w:pStyle w:val="TableParagraph"/>
              <w:spacing w:line="274" w:lineRule="exact"/>
              <w:ind w:left="261" w:right="261"/>
              <w:jc w:val="center"/>
            </w:pPr>
            <w:r>
              <w:t>1.15</w:t>
            </w:r>
          </w:p>
        </w:tc>
        <w:tc>
          <w:tcPr>
            <w:tcW w:w="1152" w:type="dxa"/>
          </w:tcPr>
          <w:p w14:paraId="3BEC3098" w14:textId="77777777" w:rsidR="00F55662" w:rsidRDefault="003F7F77">
            <w:pPr>
              <w:pStyle w:val="TableParagraph"/>
              <w:spacing w:line="274" w:lineRule="exact"/>
              <w:ind w:left="261" w:right="261"/>
              <w:jc w:val="center"/>
            </w:pPr>
            <w:r>
              <w:t>1.44</w:t>
            </w:r>
          </w:p>
        </w:tc>
        <w:tc>
          <w:tcPr>
            <w:tcW w:w="1152" w:type="dxa"/>
          </w:tcPr>
          <w:p w14:paraId="6F10F9AD" w14:textId="77777777" w:rsidR="00F55662" w:rsidRDefault="003F7F77">
            <w:pPr>
              <w:pStyle w:val="TableParagraph"/>
              <w:spacing w:line="274" w:lineRule="exact"/>
              <w:ind w:left="261" w:right="261"/>
              <w:jc w:val="center"/>
            </w:pPr>
            <w:r>
              <w:t>1.60</w:t>
            </w:r>
          </w:p>
        </w:tc>
        <w:tc>
          <w:tcPr>
            <w:tcW w:w="1152" w:type="dxa"/>
          </w:tcPr>
          <w:p w14:paraId="79476678" w14:textId="77777777" w:rsidR="00F55662" w:rsidRDefault="003F7F77">
            <w:pPr>
              <w:pStyle w:val="TableParagraph"/>
              <w:spacing w:line="274" w:lineRule="exact"/>
              <w:ind w:left="261" w:right="261"/>
              <w:jc w:val="center"/>
            </w:pPr>
            <w:r>
              <w:t>1.70</w:t>
            </w:r>
          </w:p>
        </w:tc>
        <w:tc>
          <w:tcPr>
            <w:tcW w:w="1152" w:type="dxa"/>
          </w:tcPr>
          <w:p w14:paraId="4332F6EA" w14:textId="77777777" w:rsidR="00F55662" w:rsidRDefault="003F7F77">
            <w:pPr>
              <w:pStyle w:val="TableParagraph"/>
              <w:spacing w:line="274" w:lineRule="exact"/>
              <w:ind w:left="335"/>
            </w:pPr>
            <w:r>
              <w:t>1.76</w:t>
            </w:r>
          </w:p>
        </w:tc>
      </w:tr>
      <w:tr w:rsidR="00F55662" w14:paraId="2CF185AB" w14:textId="77777777">
        <w:trPr>
          <w:trHeight w:hRule="exact" w:val="286"/>
        </w:trPr>
        <w:tc>
          <w:tcPr>
            <w:tcW w:w="3600" w:type="dxa"/>
          </w:tcPr>
          <w:p w14:paraId="05097D79" w14:textId="77777777" w:rsidR="00F55662" w:rsidRDefault="003F7F77">
            <w:pPr>
              <w:pStyle w:val="TableParagraph"/>
              <w:spacing w:line="272" w:lineRule="exact"/>
              <w:ind w:left="1574" w:right="1574"/>
              <w:jc w:val="center"/>
            </w:pPr>
            <w:r>
              <w:t>97</w:t>
            </w:r>
          </w:p>
        </w:tc>
        <w:tc>
          <w:tcPr>
            <w:tcW w:w="1152" w:type="dxa"/>
          </w:tcPr>
          <w:p w14:paraId="581F4360" w14:textId="77777777" w:rsidR="00F55662" w:rsidRDefault="00F55662"/>
        </w:tc>
        <w:tc>
          <w:tcPr>
            <w:tcW w:w="1152" w:type="dxa"/>
          </w:tcPr>
          <w:p w14:paraId="4268B176" w14:textId="77777777" w:rsidR="00F55662" w:rsidRDefault="003F7F77">
            <w:pPr>
              <w:pStyle w:val="TableParagraph"/>
              <w:spacing w:line="272" w:lineRule="exact"/>
              <w:ind w:left="261" w:right="261"/>
              <w:jc w:val="center"/>
            </w:pPr>
            <w:r>
              <w:t>1.41</w:t>
            </w:r>
          </w:p>
        </w:tc>
        <w:tc>
          <w:tcPr>
            <w:tcW w:w="1152" w:type="dxa"/>
          </w:tcPr>
          <w:p w14:paraId="456CD1CF" w14:textId="77777777" w:rsidR="00F55662" w:rsidRDefault="003F7F77">
            <w:pPr>
              <w:pStyle w:val="TableParagraph"/>
              <w:spacing w:line="272" w:lineRule="exact"/>
              <w:ind w:left="261" w:right="261"/>
              <w:jc w:val="center"/>
            </w:pPr>
            <w:r>
              <w:t>1.54</w:t>
            </w:r>
          </w:p>
        </w:tc>
        <w:tc>
          <w:tcPr>
            <w:tcW w:w="1152" w:type="dxa"/>
          </w:tcPr>
          <w:p w14:paraId="7AB9D926" w14:textId="77777777" w:rsidR="00F55662" w:rsidRDefault="003F7F77">
            <w:pPr>
              <w:pStyle w:val="TableParagraph"/>
              <w:spacing w:line="272" w:lineRule="exact"/>
              <w:ind w:left="261" w:right="261"/>
              <w:jc w:val="center"/>
            </w:pPr>
            <w:r>
              <w:t>1.62</w:t>
            </w:r>
          </w:p>
        </w:tc>
        <w:tc>
          <w:tcPr>
            <w:tcW w:w="1152" w:type="dxa"/>
          </w:tcPr>
          <w:p w14:paraId="46CC76AC" w14:textId="77777777" w:rsidR="00F55662" w:rsidRDefault="003F7F77">
            <w:pPr>
              <w:pStyle w:val="TableParagraph"/>
              <w:spacing w:line="272" w:lineRule="exact"/>
              <w:ind w:left="335"/>
            </w:pPr>
            <w:r>
              <w:t>1.67</w:t>
            </w:r>
          </w:p>
        </w:tc>
      </w:tr>
      <w:tr w:rsidR="00F55662" w14:paraId="46D3FA29" w14:textId="77777777">
        <w:trPr>
          <w:trHeight w:hRule="exact" w:val="286"/>
        </w:trPr>
        <w:tc>
          <w:tcPr>
            <w:tcW w:w="3600" w:type="dxa"/>
          </w:tcPr>
          <w:p w14:paraId="48A1BB26" w14:textId="77777777" w:rsidR="00F55662" w:rsidRDefault="003F7F77">
            <w:pPr>
              <w:pStyle w:val="TableParagraph"/>
              <w:spacing w:line="272" w:lineRule="exact"/>
              <w:ind w:left="1574" w:right="1574"/>
              <w:jc w:val="center"/>
            </w:pPr>
            <w:r>
              <w:t>96</w:t>
            </w:r>
          </w:p>
        </w:tc>
        <w:tc>
          <w:tcPr>
            <w:tcW w:w="1152" w:type="dxa"/>
          </w:tcPr>
          <w:p w14:paraId="7F958C53" w14:textId="77777777" w:rsidR="00F55662" w:rsidRDefault="003F7F77">
            <w:pPr>
              <w:pStyle w:val="TableParagraph"/>
              <w:spacing w:line="272" w:lineRule="exact"/>
              <w:ind w:left="261" w:right="261"/>
              <w:jc w:val="center"/>
            </w:pPr>
            <w:r>
              <w:t>1.14</w:t>
            </w:r>
          </w:p>
        </w:tc>
        <w:tc>
          <w:tcPr>
            <w:tcW w:w="1152" w:type="dxa"/>
          </w:tcPr>
          <w:p w14:paraId="27353F18" w14:textId="77777777" w:rsidR="00F55662" w:rsidRDefault="003F7F77">
            <w:pPr>
              <w:pStyle w:val="TableParagraph"/>
              <w:spacing w:line="272" w:lineRule="exact"/>
              <w:ind w:left="261" w:right="261"/>
              <w:jc w:val="center"/>
            </w:pPr>
            <w:r>
              <w:t>1.38</w:t>
            </w:r>
          </w:p>
        </w:tc>
        <w:tc>
          <w:tcPr>
            <w:tcW w:w="1152" w:type="dxa"/>
          </w:tcPr>
          <w:p w14:paraId="40C247C5" w14:textId="77777777" w:rsidR="00F55662" w:rsidRDefault="003F7F77">
            <w:pPr>
              <w:pStyle w:val="TableParagraph"/>
              <w:spacing w:line="272" w:lineRule="exact"/>
              <w:ind w:left="261" w:right="261"/>
              <w:jc w:val="center"/>
            </w:pPr>
            <w:r>
              <w:t>1.49</w:t>
            </w:r>
          </w:p>
        </w:tc>
        <w:tc>
          <w:tcPr>
            <w:tcW w:w="1152" w:type="dxa"/>
          </w:tcPr>
          <w:p w14:paraId="7848386A" w14:textId="77777777" w:rsidR="00F55662" w:rsidRDefault="003F7F77">
            <w:pPr>
              <w:pStyle w:val="TableParagraph"/>
              <w:spacing w:line="272" w:lineRule="exact"/>
              <w:ind w:left="261" w:right="261"/>
              <w:jc w:val="center"/>
            </w:pPr>
            <w:r>
              <w:t>1.55</w:t>
            </w:r>
          </w:p>
        </w:tc>
        <w:tc>
          <w:tcPr>
            <w:tcW w:w="1152" w:type="dxa"/>
          </w:tcPr>
          <w:p w14:paraId="05A93146" w14:textId="77777777" w:rsidR="00F55662" w:rsidRDefault="003F7F77">
            <w:pPr>
              <w:pStyle w:val="TableParagraph"/>
              <w:spacing w:line="272" w:lineRule="exact"/>
              <w:ind w:left="335"/>
            </w:pPr>
            <w:r>
              <w:t>1.59</w:t>
            </w:r>
          </w:p>
        </w:tc>
      </w:tr>
      <w:tr w:rsidR="00F55662" w14:paraId="079ED35C" w14:textId="77777777">
        <w:trPr>
          <w:trHeight w:hRule="exact" w:val="286"/>
        </w:trPr>
        <w:tc>
          <w:tcPr>
            <w:tcW w:w="3600" w:type="dxa"/>
          </w:tcPr>
          <w:p w14:paraId="4D30C56B" w14:textId="77777777" w:rsidR="00F55662" w:rsidRDefault="003F7F77">
            <w:pPr>
              <w:pStyle w:val="TableParagraph"/>
              <w:spacing w:line="272" w:lineRule="exact"/>
              <w:ind w:left="1574" w:right="1574"/>
              <w:jc w:val="center"/>
            </w:pPr>
            <w:r>
              <w:t>95</w:t>
            </w:r>
          </w:p>
        </w:tc>
        <w:tc>
          <w:tcPr>
            <w:tcW w:w="1152" w:type="dxa"/>
          </w:tcPr>
          <w:p w14:paraId="6312817F" w14:textId="77777777" w:rsidR="00F55662" w:rsidRDefault="00F55662"/>
        </w:tc>
        <w:tc>
          <w:tcPr>
            <w:tcW w:w="1152" w:type="dxa"/>
          </w:tcPr>
          <w:p w14:paraId="57FEC6FE" w14:textId="77777777" w:rsidR="00F55662" w:rsidRDefault="003F7F77">
            <w:pPr>
              <w:pStyle w:val="TableParagraph"/>
              <w:spacing w:line="272" w:lineRule="exact"/>
              <w:ind w:left="261" w:right="261"/>
              <w:jc w:val="center"/>
            </w:pPr>
            <w:r>
              <w:t>1.35</w:t>
            </w:r>
          </w:p>
        </w:tc>
        <w:tc>
          <w:tcPr>
            <w:tcW w:w="1152" w:type="dxa"/>
          </w:tcPr>
          <w:p w14:paraId="6424E0A7" w14:textId="77777777" w:rsidR="00F55662" w:rsidRDefault="003F7F77">
            <w:pPr>
              <w:pStyle w:val="TableParagraph"/>
              <w:spacing w:line="272" w:lineRule="exact"/>
              <w:ind w:left="261" w:right="261"/>
              <w:jc w:val="center"/>
            </w:pPr>
            <w:r>
              <w:t>1.44</w:t>
            </w:r>
          </w:p>
        </w:tc>
        <w:tc>
          <w:tcPr>
            <w:tcW w:w="1152" w:type="dxa"/>
          </w:tcPr>
          <w:p w14:paraId="75CB5376" w14:textId="77777777" w:rsidR="00F55662" w:rsidRDefault="003F7F77">
            <w:pPr>
              <w:pStyle w:val="TableParagraph"/>
              <w:spacing w:line="272" w:lineRule="exact"/>
              <w:ind w:left="261" w:right="261"/>
              <w:jc w:val="center"/>
            </w:pPr>
            <w:r>
              <w:t>1.49</w:t>
            </w:r>
          </w:p>
        </w:tc>
        <w:tc>
          <w:tcPr>
            <w:tcW w:w="1152" w:type="dxa"/>
          </w:tcPr>
          <w:p w14:paraId="144DCC2F" w14:textId="77777777" w:rsidR="00F55662" w:rsidRDefault="003F7F77">
            <w:pPr>
              <w:pStyle w:val="TableParagraph"/>
              <w:spacing w:line="272" w:lineRule="exact"/>
              <w:ind w:left="335"/>
            </w:pPr>
            <w:r>
              <w:t>1.52</w:t>
            </w:r>
          </w:p>
        </w:tc>
      </w:tr>
      <w:tr w:rsidR="00F55662" w14:paraId="3BA99CB9" w14:textId="77777777">
        <w:trPr>
          <w:trHeight w:hRule="exact" w:val="286"/>
        </w:trPr>
        <w:tc>
          <w:tcPr>
            <w:tcW w:w="3600" w:type="dxa"/>
          </w:tcPr>
          <w:p w14:paraId="731F314F" w14:textId="77777777" w:rsidR="00F55662" w:rsidRDefault="003F7F77">
            <w:pPr>
              <w:pStyle w:val="TableParagraph"/>
              <w:spacing w:line="272" w:lineRule="exact"/>
              <w:ind w:left="1574" w:right="1574"/>
              <w:jc w:val="center"/>
            </w:pPr>
            <w:r>
              <w:t>94</w:t>
            </w:r>
          </w:p>
        </w:tc>
        <w:tc>
          <w:tcPr>
            <w:tcW w:w="1152" w:type="dxa"/>
          </w:tcPr>
          <w:p w14:paraId="0EB38915" w14:textId="77777777" w:rsidR="00F55662" w:rsidRDefault="003F7F77">
            <w:pPr>
              <w:pStyle w:val="TableParagraph"/>
              <w:spacing w:line="272" w:lineRule="exact"/>
              <w:ind w:left="261" w:right="261"/>
              <w:jc w:val="center"/>
            </w:pPr>
            <w:r>
              <w:t>1.13</w:t>
            </w:r>
          </w:p>
        </w:tc>
        <w:tc>
          <w:tcPr>
            <w:tcW w:w="1152" w:type="dxa"/>
          </w:tcPr>
          <w:p w14:paraId="189E94F7" w14:textId="77777777" w:rsidR="00F55662" w:rsidRDefault="003F7F77">
            <w:pPr>
              <w:pStyle w:val="TableParagraph"/>
              <w:spacing w:line="272" w:lineRule="exact"/>
              <w:ind w:left="261" w:right="261"/>
              <w:jc w:val="center"/>
            </w:pPr>
            <w:r>
              <w:t>1.32</w:t>
            </w:r>
          </w:p>
        </w:tc>
        <w:tc>
          <w:tcPr>
            <w:tcW w:w="1152" w:type="dxa"/>
          </w:tcPr>
          <w:p w14:paraId="16C59343" w14:textId="77777777" w:rsidR="00F55662" w:rsidRDefault="003F7F77">
            <w:pPr>
              <w:pStyle w:val="TableParagraph"/>
              <w:spacing w:line="272" w:lineRule="exact"/>
              <w:ind w:left="261" w:right="261"/>
              <w:jc w:val="center"/>
            </w:pPr>
            <w:r>
              <w:t>1.39</w:t>
            </w:r>
          </w:p>
        </w:tc>
        <w:tc>
          <w:tcPr>
            <w:tcW w:w="1152" w:type="dxa"/>
          </w:tcPr>
          <w:p w14:paraId="34AF286A" w14:textId="77777777" w:rsidR="00F55662" w:rsidRDefault="003F7F77">
            <w:pPr>
              <w:pStyle w:val="TableParagraph"/>
              <w:spacing w:line="272" w:lineRule="exact"/>
              <w:ind w:left="261" w:right="261"/>
              <w:jc w:val="center"/>
            </w:pPr>
            <w:r>
              <w:t>1.43</w:t>
            </w:r>
          </w:p>
        </w:tc>
        <w:tc>
          <w:tcPr>
            <w:tcW w:w="1152" w:type="dxa"/>
          </w:tcPr>
          <w:p w14:paraId="3EAE3164" w14:textId="77777777" w:rsidR="00F55662" w:rsidRDefault="003F7F77">
            <w:pPr>
              <w:pStyle w:val="TableParagraph"/>
              <w:spacing w:line="272" w:lineRule="exact"/>
              <w:ind w:left="335"/>
            </w:pPr>
            <w:r>
              <w:t>1.46</w:t>
            </w:r>
          </w:p>
        </w:tc>
      </w:tr>
    </w:tbl>
    <w:p w14:paraId="74EE4569" w14:textId="77777777" w:rsidR="00F55662" w:rsidRDefault="00F55662" w:rsidP="001C2C64">
      <w:pPr>
        <w:pStyle w:val="BodyText"/>
      </w:pPr>
    </w:p>
    <w:p w14:paraId="73E9D609" w14:textId="77777777" w:rsidR="00F55662" w:rsidRDefault="003F7F77" w:rsidP="001C2C64">
      <w:pPr>
        <w:pStyle w:val="BodyText"/>
      </w:pPr>
      <w:r>
        <w:t>"Standard Specifications for Road and Bridge Construction". Cheyenne, Wyoming: State of Wyoming Department of Transportation. 2010.</w:t>
      </w:r>
    </w:p>
    <w:p w14:paraId="6CC51213" w14:textId="77777777" w:rsidR="00F55662" w:rsidRDefault="00F55662">
      <w:pPr>
        <w:sectPr w:rsidR="00F55662" w:rsidSect="00967161">
          <w:pgSz w:w="12240" w:h="15840"/>
          <w:pgMar w:top="1440" w:right="1440" w:bottom="1440" w:left="1440" w:header="722" w:footer="732" w:gutter="0"/>
          <w:cols w:space="720"/>
        </w:sectPr>
      </w:pPr>
    </w:p>
    <w:p w14:paraId="1B6467B3" w14:textId="751DEA0E" w:rsidR="00F55662" w:rsidRPr="00D0470C" w:rsidRDefault="00D0470C" w:rsidP="00D0470C">
      <w:pPr>
        <w:jc w:val="center"/>
        <w:rPr>
          <w:rFonts w:ascii="Times New Roman"/>
          <w:szCs w:val="36"/>
        </w:rPr>
        <w:sectPr w:rsidR="00F55662" w:rsidRPr="00D0470C" w:rsidSect="00967161">
          <w:footerReference w:type="default" r:id="rId200"/>
          <w:pgSz w:w="12240" w:h="15840"/>
          <w:pgMar w:top="1440" w:right="1440" w:bottom="1440" w:left="1440" w:header="0" w:footer="732" w:gutter="0"/>
          <w:pgNumType w:start="34"/>
          <w:cols w:space="720"/>
        </w:sectPr>
      </w:pPr>
      <w:r>
        <w:rPr>
          <w:rFonts w:ascii="Times New Roman"/>
          <w:szCs w:val="36"/>
        </w:rPr>
        <w:t>This page is intentionally blank.</w:t>
      </w:r>
    </w:p>
    <w:p w14:paraId="51A44F02" w14:textId="77777777" w:rsidR="00F55662" w:rsidRDefault="003F7F77" w:rsidP="00D0470C">
      <w:pPr>
        <w:spacing w:before="92"/>
        <w:ind w:right="502"/>
        <w:rPr>
          <w:b/>
          <w:sz w:val="28"/>
        </w:rPr>
      </w:pPr>
      <w:bookmarkStart w:id="161" w:name="Appendix_J:_Example_Method_Specification"/>
      <w:bookmarkEnd w:id="161"/>
      <w:r>
        <w:rPr>
          <w:b/>
          <w:sz w:val="28"/>
        </w:rPr>
        <w:t>Appendix J: Example Method Specification for a Concrete Sidewalk (with strikethroughs of method requirements)</w:t>
      </w:r>
    </w:p>
    <w:p w14:paraId="3D359216" w14:textId="77777777" w:rsidR="00F55662" w:rsidRDefault="003F7F77" w:rsidP="00D0470C">
      <w:pPr>
        <w:pStyle w:val="Heading4"/>
        <w:numPr>
          <w:ilvl w:val="1"/>
          <w:numId w:val="11"/>
        </w:numPr>
      </w:pPr>
      <w:r>
        <w:t>Description of</w:t>
      </w:r>
      <w:r>
        <w:rPr>
          <w:spacing w:val="-13"/>
        </w:rPr>
        <w:t xml:space="preserve"> </w:t>
      </w:r>
      <w:r>
        <w:t>Work</w:t>
      </w:r>
    </w:p>
    <w:p w14:paraId="612DBB5B" w14:textId="77777777" w:rsidR="00F55662" w:rsidRDefault="003F7F77" w:rsidP="001C2C64">
      <w:pPr>
        <w:pStyle w:val="BodyText"/>
      </w:pPr>
      <w:r>
        <w:t>This work consists of constructing a concrete sidewalk.</w:t>
      </w:r>
    </w:p>
    <w:p w14:paraId="7BC7B333" w14:textId="77777777" w:rsidR="00F55662" w:rsidRDefault="003F7F77" w:rsidP="001C2C64">
      <w:pPr>
        <w:pStyle w:val="BodyText"/>
      </w:pPr>
      <w:r>
        <w:rPr>
          <w:i/>
        </w:rPr>
        <w:t xml:space="preserve">Note to participant: </w:t>
      </w:r>
      <w:r>
        <w:t>The “Description of Work” part of the specification is the same regardless of whether the specification is a method specification or an end-result specification.</w:t>
      </w:r>
    </w:p>
    <w:p w14:paraId="2DA27A4E" w14:textId="77777777" w:rsidR="00F55662" w:rsidRDefault="003F7F77" w:rsidP="00D0470C">
      <w:pPr>
        <w:pStyle w:val="Heading4"/>
        <w:numPr>
          <w:ilvl w:val="1"/>
          <w:numId w:val="11"/>
        </w:numPr>
      </w:pPr>
      <w:r>
        <w:t>Materials</w:t>
      </w:r>
    </w:p>
    <w:p w14:paraId="61635277" w14:textId="77777777" w:rsidR="00F55662" w:rsidRDefault="003F7F77" w:rsidP="001C2C64">
      <w:pPr>
        <w:pStyle w:val="BodyText"/>
      </w:pPr>
      <w:r>
        <w:t xml:space="preserve">Provide material for constructing a concrete sidewalk as follows: </w:t>
      </w:r>
      <w:r>
        <w:rPr>
          <w:strike/>
        </w:rPr>
        <w:t>1.  Bed course material in accordance with Subsection 703.12</w:t>
      </w:r>
    </w:p>
    <w:p w14:paraId="3A5F813D" w14:textId="77777777" w:rsidR="00F55662" w:rsidRDefault="003F7F77" w:rsidP="00BE5CA8">
      <w:pPr>
        <w:pStyle w:val="ListParagraph"/>
        <w:numPr>
          <w:ilvl w:val="0"/>
          <w:numId w:val="10"/>
        </w:numPr>
      </w:pPr>
      <w:r>
        <w:t>Reinforcing steel in accordance with Subsection</w:t>
      </w:r>
      <w:r>
        <w:rPr>
          <w:spacing w:val="-26"/>
        </w:rPr>
        <w:t xml:space="preserve"> </w:t>
      </w:r>
      <w:r>
        <w:t>711.01</w:t>
      </w:r>
    </w:p>
    <w:p w14:paraId="4995FC17" w14:textId="77777777" w:rsidR="00F55662" w:rsidRDefault="003F7F77" w:rsidP="00BE5CA8">
      <w:pPr>
        <w:pStyle w:val="ListParagraph"/>
        <w:numPr>
          <w:ilvl w:val="0"/>
          <w:numId w:val="10"/>
        </w:numPr>
      </w:pPr>
      <w:r>
        <w:t>Concrete, Class B, in accordance with Section 601 and Subsection</w:t>
      </w:r>
      <w:r>
        <w:rPr>
          <w:spacing w:val="-35"/>
        </w:rPr>
        <w:t xml:space="preserve"> </w:t>
      </w:r>
      <w:r>
        <w:t>713.01(B)</w:t>
      </w:r>
    </w:p>
    <w:p w14:paraId="5FBDD75A" w14:textId="77777777" w:rsidR="00F55662" w:rsidRDefault="003F7F77" w:rsidP="00BE5CA8">
      <w:pPr>
        <w:pStyle w:val="ListParagraph"/>
        <w:numPr>
          <w:ilvl w:val="0"/>
          <w:numId w:val="10"/>
        </w:numPr>
      </w:pPr>
      <w:r>
        <w:t>Joint filler in accordance with Subsection</w:t>
      </w:r>
      <w:r>
        <w:rPr>
          <w:spacing w:val="-26"/>
        </w:rPr>
        <w:t xml:space="preserve"> </w:t>
      </w:r>
      <w:r>
        <w:t xml:space="preserve">707.01(D) </w:t>
      </w:r>
      <w:r>
        <w:rPr>
          <w:strike/>
        </w:rPr>
        <w:t>5.  Form release agent approved by the</w:t>
      </w:r>
      <w:r>
        <w:rPr>
          <w:strike/>
          <w:spacing w:val="5"/>
        </w:rPr>
        <w:t xml:space="preserve"> </w:t>
      </w:r>
      <w:r>
        <w:rPr>
          <w:strike/>
        </w:rPr>
        <w:t>engineer</w:t>
      </w:r>
    </w:p>
    <w:p w14:paraId="10FB9341" w14:textId="77777777" w:rsidR="00F55662" w:rsidRDefault="003F7F77" w:rsidP="001C2C64">
      <w:pPr>
        <w:pStyle w:val="BodyText"/>
      </w:pPr>
      <w:r>
        <w:t>6.  Curing compound in accordance with Subsection 713.02(C)</w:t>
      </w:r>
    </w:p>
    <w:p w14:paraId="080FF93E" w14:textId="77777777" w:rsidR="00F55662" w:rsidRDefault="003F7F77" w:rsidP="001C2C64">
      <w:pPr>
        <w:pStyle w:val="BodyText"/>
      </w:pPr>
      <w:r>
        <w:rPr>
          <w:i/>
        </w:rPr>
        <w:t xml:space="preserve">Note to participant: </w:t>
      </w:r>
      <w:r>
        <w:t>Materials are specified in a method specification. In an end-result specification, materials may be specified, but the advantage of an end-result specification comes from allowing the contractor some flexibility and the ability to innovate.</w:t>
      </w:r>
    </w:p>
    <w:p w14:paraId="1CA4B299" w14:textId="77777777" w:rsidR="00F55662" w:rsidRDefault="003F7F77" w:rsidP="001C2C64">
      <w:pPr>
        <w:pStyle w:val="BodyText"/>
      </w:pPr>
      <w:r>
        <w:t>The contractor may select materials or proportion materials to take advantage of local sources or contractor-owned sources.</w:t>
      </w:r>
    </w:p>
    <w:p w14:paraId="23473422" w14:textId="77777777" w:rsidR="00F55662" w:rsidRDefault="003F7F77" w:rsidP="001C2C64">
      <w:pPr>
        <w:pStyle w:val="BodyText"/>
      </w:pPr>
      <w:r>
        <w:t>The materials requirements should also allow the contractor flexibility in what methods or processes to use to meet the requirements. This flexibility may result in higher quality materials at equivalent cost or equal quality materials at lower cost.</w:t>
      </w:r>
    </w:p>
    <w:p w14:paraId="7DA7BC1D" w14:textId="77777777" w:rsidR="00F55662" w:rsidRDefault="00F55662">
      <w:pPr>
        <w:sectPr w:rsidR="00F55662" w:rsidSect="00967161">
          <w:headerReference w:type="default" r:id="rId201"/>
          <w:pgSz w:w="12240" w:h="15840"/>
          <w:pgMar w:top="1440" w:right="1440" w:bottom="1440" w:left="1440" w:header="722" w:footer="732" w:gutter="0"/>
          <w:cols w:space="720"/>
        </w:sectPr>
      </w:pPr>
    </w:p>
    <w:p w14:paraId="4394F48C" w14:textId="77777777" w:rsidR="00F55662" w:rsidRDefault="003F7F77" w:rsidP="001C2C64">
      <w:pPr>
        <w:pStyle w:val="BodyText"/>
      </w:pPr>
      <w:r>
        <w:t>The following is the reasoning behind deciding to strike through or not strike through each material requirement:</w:t>
      </w:r>
    </w:p>
    <w:p w14:paraId="0E0FF313" w14:textId="77777777" w:rsidR="00F55662" w:rsidRPr="00D0470C" w:rsidRDefault="003F7F77" w:rsidP="00D0470C">
      <w:pPr>
        <w:pStyle w:val="ListParagraph"/>
      </w:pPr>
      <w:r>
        <w:t>The AASHTO Guide Specification, Subsection 703.12, provides several options</w:t>
      </w:r>
      <w:r>
        <w:rPr>
          <w:spacing w:val="-40"/>
        </w:rPr>
        <w:t xml:space="preserve"> </w:t>
      </w:r>
      <w:r>
        <w:t xml:space="preserve">with </w:t>
      </w:r>
      <w:r w:rsidRPr="00D0470C">
        <w:t>regard to bedding material. Because the density of the bedding material is to be measured, the suitability of the bedding material is verified through testing so that the material requirement can be deleted. Also, the contractor may be able to establish an adequate foundation for the sidewalk using the native or in situ soils.</w:t>
      </w:r>
    </w:p>
    <w:p w14:paraId="14ECE956" w14:textId="77777777" w:rsidR="00F55662" w:rsidRPr="00D0470C" w:rsidRDefault="003F7F77" w:rsidP="00D0470C">
      <w:pPr>
        <w:pStyle w:val="ListParagraph"/>
      </w:pPr>
      <w:r w:rsidRPr="00D0470C">
        <w:t>Separate sampling and testing for the reinforcing steel is not contemplated for this end-result specification. Consequently, it is appropriate to keep the reinforcing steel material requirements in place.</w:t>
      </w:r>
    </w:p>
    <w:p w14:paraId="5FC03C04" w14:textId="77777777" w:rsidR="00F55662" w:rsidRPr="00D0470C" w:rsidRDefault="003F7F77" w:rsidP="00D0470C">
      <w:pPr>
        <w:pStyle w:val="ListParagraph"/>
      </w:pPr>
      <w:r w:rsidRPr="00D0470C">
        <w:t>The AASHTO Guide Specification provisions related to concrete already give the contractor substantial flexibility; however, the compressive strength of the concrete is also being tested. For this specification, the material requirements for concrete have been maintained. If the AASHTO Guide Specification requirements provided less flexibility, then the concrete material requirements might reasonably be revised or struck through.</w:t>
      </w:r>
    </w:p>
    <w:p w14:paraId="6CCB52FF" w14:textId="77777777" w:rsidR="00F55662" w:rsidRPr="00D0470C" w:rsidRDefault="003F7F77" w:rsidP="00D0470C">
      <w:pPr>
        <w:pStyle w:val="ListParagraph"/>
      </w:pPr>
      <w:r w:rsidRPr="00D0470C">
        <w:t>Separate sampling and testing for the joint filler is not being contemplated for this end-result specification. Consequently, it is appropriate to keep the joint filler material requirements in place.</w:t>
      </w:r>
    </w:p>
    <w:p w14:paraId="4F3BEFE8" w14:textId="77777777" w:rsidR="00F55662" w:rsidRPr="00D0470C" w:rsidRDefault="003F7F77" w:rsidP="00D0470C">
      <w:pPr>
        <w:pStyle w:val="ListParagraph"/>
      </w:pPr>
      <w:r w:rsidRPr="00D0470C">
        <w:t>Depending on the methods or form materials used, the contractor may be able to complete the work satisfactorily without using a form release agent. This material requirement was struck through.</w:t>
      </w:r>
    </w:p>
    <w:p w14:paraId="496F6714" w14:textId="77777777" w:rsidR="00F55662" w:rsidRDefault="003F7F77" w:rsidP="00D0470C">
      <w:pPr>
        <w:pStyle w:val="ListParagraph"/>
        <w:rPr>
          <w:rFonts w:ascii="Symbol"/>
        </w:rPr>
      </w:pPr>
      <w:r w:rsidRPr="00D0470C">
        <w:t>There are several acceptable methods for curing concrete. Use of a curing compound is n</w:t>
      </w:r>
      <w:r>
        <w:t>ot required for each of these. This material requirement was</w:t>
      </w:r>
      <w:r>
        <w:rPr>
          <w:spacing w:val="-41"/>
        </w:rPr>
        <w:t xml:space="preserve"> </w:t>
      </w:r>
      <w:r>
        <w:t>deleted.</w:t>
      </w:r>
    </w:p>
    <w:p w14:paraId="51D25543" w14:textId="77777777" w:rsidR="00F55662" w:rsidRDefault="00F55662">
      <w:pPr>
        <w:rPr>
          <w:rFonts w:ascii="Symbol"/>
        </w:rPr>
        <w:sectPr w:rsidR="00F55662" w:rsidSect="00967161">
          <w:pgSz w:w="12240" w:h="15840"/>
          <w:pgMar w:top="1440" w:right="1440" w:bottom="1440" w:left="1440" w:header="722" w:footer="732" w:gutter="0"/>
          <w:cols w:space="720"/>
        </w:sectPr>
      </w:pPr>
    </w:p>
    <w:p w14:paraId="4C55AE09" w14:textId="77777777" w:rsidR="00F55662" w:rsidRDefault="003F7F77" w:rsidP="00D0470C">
      <w:pPr>
        <w:pStyle w:val="Heading4"/>
        <w:numPr>
          <w:ilvl w:val="1"/>
          <w:numId w:val="11"/>
        </w:numPr>
      </w:pPr>
      <w:r>
        <w:t>Construction</w:t>
      </w:r>
      <w:r>
        <w:rPr>
          <w:spacing w:val="-14"/>
        </w:rPr>
        <w:t xml:space="preserve"> </w:t>
      </w:r>
      <w:r>
        <w:t>Requirements</w:t>
      </w:r>
    </w:p>
    <w:p w14:paraId="0D256D3F" w14:textId="77777777" w:rsidR="00F55662" w:rsidRDefault="003F7F77" w:rsidP="001C2C64">
      <w:pPr>
        <w:pStyle w:val="BodyText"/>
      </w:pPr>
      <w:r>
        <w:t xml:space="preserve">Construct concrete sidewalk using </w:t>
      </w:r>
      <w:r>
        <w:rPr>
          <w:strike/>
        </w:rPr>
        <w:t xml:space="preserve">the equipment </w:t>
      </w:r>
      <w:r>
        <w:t>and methods in accordance with the following requirements:</w:t>
      </w:r>
    </w:p>
    <w:p w14:paraId="00488242" w14:textId="77777777" w:rsidR="00F55662" w:rsidRDefault="003F7F77" w:rsidP="00BE5CA8">
      <w:pPr>
        <w:pStyle w:val="ListParagraph"/>
        <w:numPr>
          <w:ilvl w:val="2"/>
          <w:numId w:val="11"/>
        </w:numPr>
      </w:pPr>
      <w:r>
        <w:t>Equipment</w:t>
      </w:r>
    </w:p>
    <w:p w14:paraId="78B9C828" w14:textId="77777777" w:rsidR="00F55662" w:rsidRPr="00D0470C" w:rsidRDefault="003F7F77" w:rsidP="00A51CDA">
      <w:pPr>
        <w:pStyle w:val="ListParagraph"/>
        <w:numPr>
          <w:ilvl w:val="1"/>
          <w:numId w:val="48"/>
        </w:numPr>
        <w:ind w:left="1260"/>
      </w:pPr>
      <w:r w:rsidRPr="00D0470C">
        <w:t>Excavator and hand tools for excavation and placement of bed course material.</w:t>
      </w:r>
    </w:p>
    <w:p w14:paraId="0A40B0DB" w14:textId="77777777" w:rsidR="00F55662" w:rsidRPr="00D0470C" w:rsidRDefault="003F7F77" w:rsidP="00A51CDA">
      <w:pPr>
        <w:pStyle w:val="ListParagraph"/>
        <w:numPr>
          <w:ilvl w:val="1"/>
          <w:numId w:val="48"/>
        </w:numPr>
        <w:ind w:left="1260"/>
      </w:pPr>
      <w:r w:rsidRPr="00D0470C">
        <w:t>Hand-driven compactor for compaction.</w:t>
      </w:r>
    </w:p>
    <w:p w14:paraId="6ECD68E5" w14:textId="77777777" w:rsidR="00F55662" w:rsidRDefault="003F7F77" w:rsidP="00A51CDA">
      <w:pPr>
        <w:pStyle w:val="ListParagraph"/>
        <w:numPr>
          <w:ilvl w:val="1"/>
          <w:numId w:val="48"/>
        </w:numPr>
        <w:ind w:left="1260"/>
      </w:pPr>
      <w:r w:rsidRPr="00D0470C">
        <w:t>Forms and hand tools for placing, consolidating, finishing, jointing, and texturi</w:t>
      </w:r>
      <w:r>
        <w:t>ng the</w:t>
      </w:r>
      <w:r>
        <w:rPr>
          <w:spacing w:val="-9"/>
        </w:rPr>
        <w:t xml:space="preserve"> </w:t>
      </w:r>
      <w:r>
        <w:t>concrete.</w:t>
      </w:r>
    </w:p>
    <w:p w14:paraId="593E00E4" w14:textId="77777777" w:rsidR="00F55662" w:rsidRDefault="003F7F77" w:rsidP="001C2C64">
      <w:pPr>
        <w:pStyle w:val="BodyText"/>
      </w:pPr>
      <w:r>
        <w:rPr>
          <w:i/>
        </w:rPr>
        <w:t xml:space="preserve">Note to participant: </w:t>
      </w:r>
      <w:r>
        <w:t>It is generally inappropriate to specify equipment when writing an end-result specification. It is the contractor’s responsibility to select equipment that will result in the construction of a concrete sidewalk that meets the acceptance criteria set forth in the end-result specification.</w:t>
      </w:r>
    </w:p>
    <w:p w14:paraId="4FBFCBED" w14:textId="77777777" w:rsidR="00F55662" w:rsidRDefault="003F7F77" w:rsidP="00BE5CA8">
      <w:pPr>
        <w:pStyle w:val="ListParagraph"/>
        <w:numPr>
          <w:ilvl w:val="2"/>
          <w:numId w:val="11"/>
        </w:numPr>
      </w:pPr>
      <w:r>
        <w:t>Methods</w:t>
      </w:r>
    </w:p>
    <w:p w14:paraId="0BFF3046" w14:textId="77777777" w:rsidR="00F55662" w:rsidRDefault="003F7F77" w:rsidP="00A51CDA">
      <w:pPr>
        <w:pStyle w:val="ListParagraph"/>
        <w:numPr>
          <w:ilvl w:val="1"/>
          <w:numId w:val="48"/>
        </w:numPr>
        <w:ind w:left="1260"/>
      </w:pPr>
      <w:r w:rsidRPr="00D0470C">
        <w:rPr>
          <w:b/>
          <w:bCs/>
          <w:iCs/>
        </w:rPr>
        <w:t>Excavating.</w:t>
      </w:r>
      <w:r>
        <w:rPr>
          <w:i/>
        </w:rPr>
        <w:t xml:space="preserve"> </w:t>
      </w:r>
      <w:r>
        <w:t xml:space="preserve">Excavate to the depth and width necessary to allow for the </w:t>
      </w:r>
      <w:r>
        <w:rPr>
          <w:spacing w:val="-8"/>
        </w:rPr>
        <w:t xml:space="preserve">proper </w:t>
      </w:r>
      <w:r>
        <w:t>depth of the bed course material and the installation and bracing of the forms. Replace soft and yielding material with the specified bed course</w:t>
      </w:r>
      <w:r>
        <w:rPr>
          <w:spacing w:val="-36"/>
        </w:rPr>
        <w:t xml:space="preserve"> </w:t>
      </w:r>
      <w:r>
        <w:t>material.</w:t>
      </w:r>
    </w:p>
    <w:p w14:paraId="57EB937E" w14:textId="77777777" w:rsidR="00F55662" w:rsidRDefault="003F7F77" w:rsidP="001C2C64">
      <w:pPr>
        <w:pStyle w:val="BodyText"/>
      </w:pPr>
      <w:r>
        <w:t>Place, shape, and compact the bed course material to the line and grade established by the plans.</w:t>
      </w:r>
    </w:p>
    <w:p w14:paraId="03862D1B" w14:textId="77777777" w:rsidR="00F55662" w:rsidRDefault="003F7F77" w:rsidP="00A51CDA">
      <w:pPr>
        <w:pStyle w:val="ListParagraph"/>
        <w:numPr>
          <w:ilvl w:val="1"/>
          <w:numId w:val="48"/>
        </w:numPr>
        <w:ind w:left="1260"/>
      </w:pPr>
      <w:r w:rsidRPr="00D0470C">
        <w:rPr>
          <w:b/>
          <w:bCs/>
          <w:iCs/>
        </w:rPr>
        <w:t>Forms.</w:t>
      </w:r>
      <w:r>
        <w:rPr>
          <w:i/>
        </w:rPr>
        <w:t xml:space="preserve"> </w:t>
      </w:r>
      <w:r>
        <w:t xml:space="preserve">Use full-depth forms that, when properly braced, are strong enough </w:t>
      </w:r>
      <w:r>
        <w:rPr>
          <w:spacing w:val="-33"/>
        </w:rPr>
        <w:t xml:space="preserve">to </w:t>
      </w:r>
      <w:r>
        <w:t>resist the concrete pressure. Maintain horizontal and vertical alignment. Use clean forms and coat with a form-release</w:t>
      </w:r>
      <w:r>
        <w:rPr>
          <w:spacing w:val="-21"/>
        </w:rPr>
        <w:t xml:space="preserve"> </w:t>
      </w:r>
      <w:r>
        <w:t>agent.</w:t>
      </w:r>
    </w:p>
    <w:p w14:paraId="4D7D209A" w14:textId="77777777" w:rsidR="00F55662" w:rsidRDefault="003F7F77" w:rsidP="00A51CDA">
      <w:pPr>
        <w:pStyle w:val="ListParagraph"/>
        <w:numPr>
          <w:ilvl w:val="1"/>
          <w:numId w:val="48"/>
        </w:numPr>
        <w:ind w:left="1260"/>
      </w:pPr>
      <w:r w:rsidRPr="00D0470C">
        <w:rPr>
          <w:b/>
          <w:bCs/>
          <w:iCs/>
        </w:rPr>
        <w:t xml:space="preserve">Reinforcing Steel. </w:t>
      </w:r>
      <w:r>
        <w:t>Place reinforcing steel as specified in Subsection</w:t>
      </w:r>
      <w:r>
        <w:rPr>
          <w:spacing w:val="-32"/>
        </w:rPr>
        <w:t xml:space="preserve"> </w:t>
      </w:r>
      <w:r>
        <w:t>809.</w:t>
      </w:r>
    </w:p>
    <w:p w14:paraId="54588BD6" w14:textId="77777777" w:rsidR="00F55662" w:rsidRDefault="003F7F77" w:rsidP="00A51CDA">
      <w:pPr>
        <w:pStyle w:val="ListParagraph"/>
        <w:numPr>
          <w:ilvl w:val="1"/>
          <w:numId w:val="48"/>
        </w:numPr>
        <w:ind w:left="1260"/>
      </w:pPr>
      <w:r w:rsidRPr="00D0470C">
        <w:rPr>
          <w:b/>
          <w:bCs/>
          <w:iCs/>
        </w:rPr>
        <w:t>Placing Concrete.</w:t>
      </w:r>
      <w:r>
        <w:rPr>
          <w:i/>
        </w:rPr>
        <w:t xml:space="preserve"> </w:t>
      </w:r>
      <w:r>
        <w:t>Moisten the foundation prior to placing</w:t>
      </w:r>
      <w:r>
        <w:rPr>
          <w:spacing w:val="-30"/>
        </w:rPr>
        <w:t xml:space="preserve"> </w:t>
      </w:r>
      <w:r>
        <w:t>concrete.</w:t>
      </w:r>
    </w:p>
    <w:p w14:paraId="63F96D0D" w14:textId="77777777" w:rsidR="00F55662" w:rsidRDefault="003F7F77" w:rsidP="001C2C64">
      <w:pPr>
        <w:pStyle w:val="BodyText"/>
      </w:pPr>
      <w:r>
        <w:t>Proportion, mix, and place as specified in Subsection 601. Place uniformly in one course.</w:t>
      </w:r>
    </w:p>
    <w:p w14:paraId="72D98388" w14:textId="77777777" w:rsidR="00F55662" w:rsidRDefault="003F7F77" w:rsidP="00A51CDA">
      <w:pPr>
        <w:pStyle w:val="ListParagraph"/>
        <w:numPr>
          <w:ilvl w:val="1"/>
          <w:numId w:val="48"/>
        </w:numPr>
        <w:ind w:left="1260"/>
      </w:pPr>
      <w:r w:rsidRPr="00D0470C">
        <w:rPr>
          <w:b/>
          <w:bCs/>
          <w:iCs/>
        </w:rPr>
        <w:t xml:space="preserve">Finishing. </w:t>
      </w:r>
      <w:r>
        <w:rPr>
          <w:strike/>
        </w:rPr>
        <w:t xml:space="preserve">Float and apply a light broomed finish. </w:t>
      </w:r>
      <w:r>
        <w:t xml:space="preserve">Edge all outside slab and </w:t>
      </w:r>
      <w:r>
        <w:rPr>
          <w:spacing w:val="-16"/>
        </w:rPr>
        <w:t xml:space="preserve">all </w:t>
      </w:r>
      <w:r>
        <w:t>joint edges to a ¼ in. (6 mm)</w:t>
      </w:r>
      <w:r>
        <w:rPr>
          <w:spacing w:val="-15"/>
        </w:rPr>
        <w:t xml:space="preserve"> </w:t>
      </w:r>
      <w:r>
        <w:t>radius.</w:t>
      </w:r>
    </w:p>
    <w:p w14:paraId="1D97E342" w14:textId="77777777" w:rsidR="00F55662" w:rsidRDefault="003F7F77" w:rsidP="00A51CDA">
      <w:pPr>
        <w:pStyle w:val="ListParagraph"/>
        <w:numPr>
          <w:ilvl w:val="1"/>
          <w:numId w:val="48"/>
        </w:numPr>
        <w:ind w:left="1260"/>
      </w:pPr>
      <w:r w:rsidRPr="00D0470C">
        <w:rPr>
          <w:b/>
          <w:bCs/>
          <w:iCs/>
        </w:rPr>
        <w:t xml:space="preserve">Joints. </w:t>
      </w:r>
      <w:r>
        <w:t xml:space="preserve">Fill expansion joints with the specified preformed expansion joint </w:t>
      </w:r>
      <w:r>
        <w:rPr>
          <w:spacing w:val="-10"/>
        </w:rPr>
        <w:t xml:space="preserve">filler. </w:t>
      </w:r>
      <w:r>
        <w:t xml:space="preserve">Section the sidewalk using false joints at 5 ft. (1.5 m) intervals ⅛ in. (3 mm) wide and at least 1 in. (25 mm) deep </w:t>
      </w:r>
      <w:r>
        <w:rPr>
          <w:strike/>
        </w:rPr>
        <w:t xml:space="preserve">using a jointing tool. </w:t>
      </w:r>
      <w:r>
        <w:t>Match curb or pavement</w:t>
      </w:r>
      <w:r>
        <w:rPr>
          <w:spacing w:val="-8"/>
        </w:rPr>
        <w:t xml:space="preserve"> </w:t>
      </w:r>
      <w:r>
        <w:t>joints.</w:t>
      </w:r>
    </w:p>
    <w:p w14:paraId="66F60F59" w14:textId="77777777" w:rsidR="00F55662" w:rsidRDefault="003F7F77" w:rsidP="00A51CDA">
      <w:pPr>
        <w:pStyle w:val="ListParagraph"/>
        <w:numPr>
          <w:ilvl w:val="1"/>
          <w:numId w:val="48"/>
        </w:numPr>
        <w:ind w:left="1260"/>
      </w:pPr>
      <w:r w:rsidRPr="00D0470C">
        <w:rPr>
          <w:b/>
          <w:bCs/>
          <w:iCs/>
        </w:rPr>
        <w:t xml:space="preserve">Form full-depth construction joints around all appurtenances, such as manholes and utility poles. </w:t>
      </w:r>
      <w:r>
        <w:t>Install full-depth preformed expansion joint filler between concrete sidewalks and</w:t>
      </w:r>
      <w:r>
        <w:rPr>
          <w:spacing w:val="-18"/>
        </w:rPr>
        <w:t xml:space="preserve"> </w:t>
      </w:r>
      <w:r>
        <w:t>structures.</w:t>
      </w:r>
    </w:p>
    <w:p w14:paraId="08B7C844" w14:textId="77777777" w:rsidR="00F55662" w:rsidRDefault="00F55662">
      <w:pPr>
        <w:spacing w:line="276" w:lineRule="exact"/>
        <w:sectPr w:rsidR="00F55662" w:rsidSect="00967161">
          <w:pgSz w:w="12240" w:h="15840"/>
          <w:pgMar w:top="1440" w:right="1440" w:bottom="1440" w:left="1440" w:header="722" w:footer="732" w:gutter="0"/>
          <w:cols w:space="720"/>
        </w:sectPr>
      </w:pPr>
    </w:p>
    <w:p w14:paraId="1575E64D" w14:textId="77777777" w:rsidR="00F55662" w:rsidRDefault="003F7F77" w:rsidP="00A51CDA">
      <w:pPr>
        <w:pStyle w:val="ListParagraph"/>
        <w:numPr>
          <w:ilvl w:val="1"/>
          <w:numId w:val="48"/>
        </w:numPr>
        <w:ind w:left="1260"/>
      </w:pPr>
      <w:r w:rsidRPr="00D0470C">
        <w:rPr>
          <w:b/>
          <w:bCs/>
          <w:iCs/>
        </w:rPr>
        <w:t>Curing.</w:t>
      </w:r>
      <w:r>
        <w:rPr>
          <w:i/>
        </w:rPr>
        <w:t xml:space="preserve"> </w:t>
      </w:r>
      <w:r>
        <w:t>Cure concrete as specified in Subsection 808.03(I) for 72 hours. Do not allow pedestrian and vehicle traffic on the concrete for 7 days unless the surface is protected by planks, plywood, or a minimum 1 in. (25 mm) sand layer. Do not place protection directly on the concrete for a minimum 12 hours after application of the curing</w:t>
      </w:r>
      <w:r>
        <w:rPr>
          <w:spacing w:val="-19"/>
        </w:rPr>
        <w:t xml:space="preserve"> </w:t>
      </w:r>
      <w:r>
        <w:t>compound.</w:t>
      </w:r>
    </w:p>
    <w:p w14:paraId="0D67A947" w14:textId="77777777" w:rsidR="00F55662" w:rsidRDefault="003F7F77" w:rsidP="00BE5CA8">
      <w:pPr>
        <w:pStyle w:val="ListParagraph"/>
        <w:numPr>
          <w:ilvl w:val="2"/>
          <w:numId w:val="11"/>
        </w:numPr>
      </w:pPr>
      <w:r>
        <w:t>Inspection and</w:t>
      </w:r>
      <w:r>
        <w:rPr>
          <w:spacing w:val="-11"/>
        </w:rPr>
        <w:t xml:space="preserve"> </w:t>
      </w:r>
      <w:r>
        <w:t>Acceptance</w:t>
      </w:r>
    </w:p>
    <w:p w14:paraId="5CD5B36D" w14:textId="77777777" w:rsidR="00F55662" w:rsidRDefault="003F7F77" w:rsidP="00A51CDA">
      <w:pPr>
        <w:pStyle w:val="ListParagraph"/>
        <w:numPr>
          <w:ilvl w:val="1"/>
          <w:numId w:val="48"/>
        </w:numPr>
        <w:ind w:left="1260"/>
      </w:pPr>
      <w:r>
        <w:t xml:space="preserve">Notify the engineer 24 hours before beginning the placement of </w:t>
      </w:r>
      <w:r w:rsidRPr="00D0470C">
        <w:t xml:space="preserve">concrete </w:t>
      </w:r>
      <w:r>
        <w:t>sidewalks.</w:t>
      </w:r>
    </w:p>
    <w:p w14:paraId="0D514401" w14:textId="77777777" w:rsidR="00F55662" w:rsidRDefault="003F7F77" w:rsidP="00A51CDA">
      <w:pPr>
        <w:pStyle w:val="ListParagraph"/>
        <w:numPr>
          <w:ilvl w:val="1"/>
          <w:numId w:val="48"/>
        </w:numPr>
        <w:ind w:left="1260"/>
      </w:pPr>
      <w:r>
        <w:t xml:space="preserve">The engineer will inspect the form work, bed course, and reinforcing </w:t>
      </w:r>
      <w:r w:rsidRPr="00D0470C">
        <w:t xml:space="preserve">steel </w:t>
      </w:r>
      <w:r>
        <w:t>installation before concrete is</w:t>
      </w:r>
      <w:r>
        <w:rPr>
          <w:spacing w:val="-19"/>
        </w:rPr>
        <w:t xml:space="preserve"> </w:t>
      </w:r>
      <w:r>
        <w:t>placed.</w:t>
      </w:r>
    </w:p>
    <w:p w14:paraId="01AA80F5" w14:textId="77777777" w:rsidR="00F55662" w:rsidRDefault="003F7F77" w:rsidP="001C2C64">
      <w:pPr>
        <w:pStyle w:val="BodyText"/>
      </w:pPr>
      <w:r>
        <w:rPr>
          <w:i/>
        </w:rPr>
        <w:t xml:space="preserve">Note to participant: </w:t>
      </w:r>
      <w:r>
        <w:t>In a method specification, the contractor is told how to build. Consequently, method specifications contain detailed instructions regarding construction. These detailed instructions are not appropriate for an end-result specification because the contractor is responsible for selecting mix designs, equipment, and construction processes that will result in the construction of a concrete sidewalk that meets the acceptance criteria.</w:t>
      </w:r>
    </w:p>
    <w:p w14:paraId="7E8F807D" w14:textId="77777777" w:rsidR="00F55662" w:rsidRDefault="003F7F77" w:rsidP="001C2C64">
      <w:pPr>
        <w:pStyle w:val="BodyText"/>
      </w:pPr>
      <w:r>
        <w:t>Generally, when converting from a method specification to an end-result specification, the detailed construction requirements of the method specification are deleted and replaced with measurable acceptance criteria. In this example, where some portions of the former Construction Requirements were retained, the requirements only tell the contractor what to construct, not how to construct it. For this specification, additional measurable acceptance criteria might include ranges for density, compressive strength, and roughness.</w:t>
      </w:r>
    </w:p>
    <w:p w14:paraId="7965051D" w14:textId="77777777" w:rsidR="00F55662" w:rsidRDefault="003F7F77" w:rsidP="00D0470C">
      <w:pPr>
        <w:pStyle w:val="Heading4"/>
        <w:numPr>
          <w:ilvl w:val="1"/>
          <w:numId w:val="11"/>
        </w:numPr>
      </w:pPr>
      <w:r>
        <w:t>Measurement</w:t>
      </w:r>
    </w:p>
    <w:p w14:paraId="24821E3C" w14:textId="77777777" w:rsidR="00F55662" w:rsidRDefault="003F7F77" w:rsidP="001C2C64">
      <w:pPr>
        <w:pStyle w:val="BodyText"/>
      </w:pPr>
      <w:r>
        <w:t>The engineer will measure accepted sidewalk separately by the square foot (square meter) of concrete placed.</w:t>
      </w:r>
    </w:p>
    <w:p w14:paraId="4696C9B7" w14:textId="77777777" w:rsidR="00F55662" w:rsidRDefault="003F7F77" w:rsidP="00D0470C">
      <w:pPr>
        <w:pStyle w:val="Heading4"/>
        <w:numPr>
          <w:ilvl w:val="1"/>
          <w:numId w:val="11"/>
        </w:numPr>
      </w:pPr>
      <w:r>
        <w:t>Payment</w:t>
      </w:r>
    </w:p>
    <w:p w14:paraId="26FBD094" w14:textId="77777777" w:rsidR="00F55662" w:rsidRDefault="003F7F77" w:rsidP="001C2C64">
      <w:pPr>
        <w:pStyle w:val="BodyText"/>
      </w:pPr>
      <w:r>
        <w:t>The agency will pay for accepted sidewalk in accordance with the contract pay items for sidewalk.</w:t>
      </w:r>
    </w:p>
    <w:p w14:paraId="5A7C3187" w14:textId="77777777" w:rsidR="00F55662" w:rsidRDefault="003F7F77" w:rsidP="001C2C64">
      <w:pPr>
        <w:pStyle w:val="BodyText"/>
      </w:pPr>
      <w:r>
        <w:rPr>
          <w:i/>
        </w:rPr>
        <w:t xml:space="preserve">Note to participant: </w:t>
      </w:r>
      <w:r>
        <w:t>The end-result specification to be developed for this activity will require that the engineer measure the area of accepted concrete sidewalk. It will also provide for a payment adjustment based on the compressive strength of the concrete.</w:t>
      </w:r>
    </w:p>
    <w:p w14:paraId="6984EE8B" w14:textId="77777777" w:rsidR="00F55662" w:rsidRDefault="00F55662">
      <w:pPr>
        <w:sectPr w:rsidR="00F55662" w:rsidSect="00967161">
          <w:pgSz w:w="12240" w:h="15840"/>
          <w:pgMar w:top="1440" w:right="1440" w:bottom="1440" w:left="1440" w:header="722" w:footer="732" w:gutter="0"/>
          <w:cols w:space="720"/>
        </w:sectPr>
      </w:pPr>
    </w:p>
    <w:p w14:paraId="0807A8D8" w14:textId="77777777" w:rsidR="00F55662" w:rsidRPr="000A05DA" w:rsidRDefault="003F7F77" w:rsidP="000A05DA">
      <w:pPr>
        <w:rPr>
          <w:b/>
          <w:bCs/>
        </w:rPr>
      </w:pPr>
      <w:bookmarkStart w:id="162" w:name="Additional_Technical_Information_Regardi"/>
      <w:bookmarkEnd w:id="162"/>
      <w:r w:rsidRPr="000A05DA">
        <w:rPr>
          <w:b/>
          <w:bCs/>
        </w:rPr>
        <w:t>Additional Technical Information Regarding Acceptance Criteria</w:t>
      </w:r>
    </w:p>
    <w:p w14:paraId="7A20D390" w14:textId="77777777" w:rsidR="00F55662" w:rsidRDefault="003F7F77" w:rsidP="00BE5CA8">
      <w:pPr>
        <w:pStyle w:val="ListParagraph"/>
        <w:numPr>
          <w:ilvl w:val="2"/>
          <w:numId w:val="11"/>
        </w:numPr>
      </w:pPr>
      <w:r>
        <w:t>Density.</w:t>
      </w:r>
    </w:p>
    <w:p w14:paraId="2471917F" w14:textId="77777777" w:rsidR="00F55662" w:rsidRPr="000A05DA" w:rsidRDefault="003F7F77" w:rsidP="000A05DA">
      <w:pPr>
        <w:rPr>
          <w:b/>
          <w:bCs/>
        </w:rPr>
      </w:pPr>
      <w:r w:rsidRPr="000A05DA">
        <w:rPr>
          <w:b/>
          <w:bCs/>
        </w:rPr>
        <w:t>Bed Course Density Requirements</w:t>
      </w:r>
    </w:p>
    <w:tbl>
      <w:tblPr>
        <w:tblW w:w="0" w:type="auto"/>
        <w:tblInd w:w="8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700"/>
        <w:gridCol w:w="2376"/>
        <w:gridCol w:w="3031"/>
      </w:tblGrid>
      <w:tr w:rsidR="00F55662" w14:paraId="0CAF351E" w14:textId="77777777">
        <w:trPr>
          <w:trHeight w:hRule="exact" w:val="878"/>
        </w:trPr>
        <w:tc>
          <w:tcPr>
            <w:tcW w:w="2700" w:type="dxa"/>
            <w:tcBorders>
              <w:top w:val="nil"/>
              <w:left w:val="nil"/>
              <w:bottom w:val="nil"/>
            </w:tcBorders>
            <w:shd w:val="clear" w:color="auto" w:fill="000000"/>
          </w:tcPr>
          <w:p w14:paraId="525FA148" w14:textId="77777777" w:rsidR="00F55662" w:rsidRDefault="00F55662">
            <w:pPr>
              <w:pStyle w:val="TableParagraph"/>
              <w:spacing w:before="10"/>
              <w:rPr>
                <w:b/>
                <w:sz w:val="25"/>
              </w:rPr>
            </w:pPr>
          </w:p>
          <w:p w14:paraId="39BB1C93" w14:textId="77777777" w:rsidR="00F55662" w:rsidRDefault="003F7F77">
            <w:pPr>
              <w:pStyle w:val="TableParagraph"/>
              <w:ind w:left="895"/>
              <w:rPr>
                <w:b/>
              </w:rPr>
            </w:pPr>
            <w:r>
              <w:rPr>
                <w:b/>
                <w:color w:val="FFFFFF"/>
              </w:rPr>
              <w:t>Material</w:t>
            </w:r>
          </w:p>
        </w:tc>
        <w:tc>
          <w:tcPr>
            <w:tcW w:w="2376" w:type="dxa"/>
            <w:tcBorders>
              <w:top w:val="nil"/>
              <w:bottom w:val="nil"/>
            </w:tcBorders>
            <w:shd w:val="clear" w:color="auto" w:fill="000000"/>
          </w:tcPr>
          <w:p w14:paraId="5A440FF0" w14:textId="77777777" w:rsidR="00F55662" w:rsidRDefault="003F7F77">
            <w:pPr>
              <w:pStyle w:val="TableParagraph"/>
              <w:spacing w:before="159"/>
              <w:ind w:left="388" w:right="164" w:hanging="207"/>
              <w:rPr>
                <w:b/>
              </w:rPr>
            </w:pPr>
            <w:r>
              <w:rPr>
                <w:b/>
                <w:color w:val="FFFFFF"/>
              </w:rPr>
              <w:t>Target % Relative Compaction 1</w:t>
            </w:r>
          </w:p>
        </w:tc>
        <w:tc>
          <w:tcPr>
            <w:tcW w:w="3031" w:type="dxa"/>
            <w:tcBorders>
              <w:top w:val="nil"/>
              <w:bottom w:val="nil"/>
              <w:right w:val="nil"/>
            </w:tcBorders>
            <w:shd w:val="clear" w:color="auto" w:fill="000000"/>
          </w:tcPr>
          <w:p w14:paraId="0024508B" w14:textId="77777777" w:rsidR="00F55662" w:rsidRDefault="00F55662">
            <w:pPr>
              <w:pStyle w:val="TableParagraph"/>
              <w:spacing w:before="10"/>
              <w:rPr>
                <w:b/>
                <w:sz w:val="25"/>
              </w:rPr>
            </w:pPr>
          </w:p>
          <w:p w14:paraId="0C329C9F" w14:textId="77777777" w:rsidR="00F55662" w:rsidRDefault="003F7F77">
            <w:pPr>
              <w:pStyle w:val="TableParagraph"/>
              <w:ind w:left="549"/>
              <w:rPr>
                <w:b/>
              </w:rPr>
            </w:pPr>
            <w:r>
              <w:rPr>
                <w:b/>
                <w:color w:val="FFFFFF"/>
              </w:rPr>
              <w:t>Allowable Range</w:t>
            </w:r>
          </w:p>
        </w:tc>
      </w:tr>
      <w:tr w:rsidR="00F55662" w14:paraId="05A2AF9E" w14:textId="77777777">
        <w:trPr>
          <w:trHeight w:hRule="exact" w:val="617"/>
        </w:trPr>
        <w:tc>
          <w:tcPr>
            <w:tcW w:w="2700" w:type="dxa"/>
            <w:tcBorders>
              <w:top w:val="single" w:sz="4" w:space="0" w:color="000000"/>
              <w:left w:val="single" w:sz="4" w:space="0" w:color="000000"/>
              <w:bottom w:val="single" w:sz="4" w:space="0" w:color="000000"/>
              <w:right w:val="single" w:sz="4" w:space="0" w:color="000000"/>
            </w:tcBorders>
          </w:tcPr>
          <w:p w14:paraId="389567FA" w14:textId="77777777" w:rsidR="00F55662" w:rsidRDefault="003F7F77">
            <w:pPr>
              <w:pStyle w:val="TableParagraph"/>
              <w:spacing w:before="163"/>
              <w:ind w:left="110"/>
            </w:pPr>
            <w:r>
              <w:t>In-Situ Material</w:t>
            </w:r>
          </w:p>
        </w:tc>
        <w:tc>
          <w:tcPr>
            <w:tcW w:w="2376" w:type="dxa"/>
            <w:tcBorders>
              <w:top w:val="single" w:sz="4" w:space="0" w:color="000000"/>
              <w:left w:val="single" w:sz="4" w:space="0" w:color="000000"/>
              <w:bottom w:val="single" w:sz="4" w:space="0" w:color="000000"/>
              <w:right w:val="single" w:sz="4" w:space="0" w:color="000000"/>
            </w:tcBorders>
          </w:tcPr>
          <w:p w14:paraId="56C2B338" w14:textId="3FE1E83B" w:rsidR="00F55662" w:rsidRDefault="003F7F77">
            <w:pPr>
              <w:pStyle w:val="TableParagraph"/>
              <w:spacing w:before="163"/>
              <w:ind w:left="110"/>
            </w:pPr>
            <w:r>
              <w:t>90</w:t>
            </w:r>
            <w:r w:rsidR="00E57714">
              <w:t xml:space="preserve"> percent</w:t>
            </w:r>
            <w:r>
              <w:t xml:space="preserve"> of Gmm</w:t>
            </w:r>
          </w:p>
        </w:tc>
        <w:tc>
          <w:tcPr>
            <w:tcW w:w="3031" w:type="dxa"/>
            <w:tcBorders>
              <w:top w:val="single" w:sz="4" w:space="0" w:color="000000"/>
              <w:left w:val="single" w:sz="4" w:space="0" w:color="000000"/>
              <w:bottom w:val="single" w:sz="4" w:space="0" w:color="000000"/>
              <w:right w:val="single" w:sz="4" w:space="0" w:color="000000"/>
            </w:tcBorders>
          </w:tcPr>
          <w:p w14:paraId="066256A5" w14:textId="1A8F1166" w:rsidR="00F55662" w:rsidRDefault="003F7F77">
            <w:pPr>
              <w:pStyle w:val="TableParagraph"/>
              <w:spacing w:before="163"/>
              <w:ind w:left="110"/>
            </w:pPr>
            <w:r>
              <w:t>-2</w:t>
            </w:r>
            <w:r w:rsidR="00E57714">
              <w:t xml:space="preserve">% </w:t>
            </w:r>
            <w:r>
              <w:t>to +5</w:t>
            </w:r>
            <w:r w:rsidR="00E57714">
              <w:t>%</w:t>
            </w:r>
            <w:r>
              <w:t xml:space="preserve"> of Gmm</w:t>
            </w:r>
          </w:p>
        </w:tc>
      </w:tr>
      <w:tr w:rsidR="00F55662" w14:paraId="4B296AB7" w14:textId="77777777">
        <w:trPr>
          <w:trHeight w:hRule="exact" w:val="612"/>
        </w:trPr>
        <w:tc>
          <w:tcPr>
            <w:tcW w:w="2700" w:type="dxa"/>
            <w:tcBorders>
              <w:top w:val="single" w:sz="4" w:space="0" w:color="000000"/>
              <w:left w:val="single" w:sz="4" w:space="0" w:color="000000"/>
              <w:bottom w:val="single" w:sz="4" w:space="0" w:color="000000"/>
              <w:right w:val="single" w:sz="4" w:space="0" w:color="000000"/>
            </w:tcBorders>
          </w:tcPr>
          <w:p w14:paraId="4D37F24D" w14:textId="77777777" w:rsidR="00F55662" w:rsidRDefault="003F7F77">
            <w:pPr>
              <w:pStyle w:val="TableParagraph"/>
              <w:spacing w:before="124"/>
              <w:ind w:left="110"/>
              <w:rPr>
                <w:sz w:val="16"/>
              </w:rPr>
            </w:pPr>
            <w:r>
              <w:t>Bed Course</w:t>
            </w:r>
            <w:r>
              <w:rPr>
                <w:position w:val="11"/>
                <w:sz w:val="16"/>
              </w:rPr>
              <w:t>1</w:t>
            </w:r>
          </w:p>
        </w:tc>
        <w:tc>
          <w:tcPr>
            <w:tcW w:w="2376" w:type="dxa"/>
            <w:tcBorders>
              <w:top w:val="single" w:sz="4" w:space="0" w:color="000000"/>
              <w:left w:val="single" w:sz="4" w:space="0" w:color="000000"/>
              <w:bottom w:val="single" w:sz="4" w:space="0" w:color="000000"/>
              <w:right w:val="single" w:sz="4" w:space="0" w:color="000000"/>
            </w:tcBorders>
          </w:tcPr>
          <w:p w14:paraId="76574CC2" w14:textId="090BD191" w:rsidR="00F55662" w:rsidRDefault="003F7F77">
            <w:pPr>
              <w:pStyle w:val="TableParagraph"/>
              <w:spacing w:before="159"/>
              <w:ind w:left="110"/>
            </w:pPr>
            <w:r>
              <w:t>95</w:t>
            </w:r>
            <w:r w:rsidR="00E57714">
              <w:t xml:space="preserve"> percent</w:t>
            </w:r>
            <w:r>
              <w:t xml:space="preserve"> of Gmm</w:t>
            </w:r>
          </w:p>
        </w:tc>
        <w:tc>
          <w:tcPr>
            <w:tcW w:w="3031" w:type="dxa"/>
            <w:tcBorders>
              <w:top w:val="single" w:sz="4" w:space="0" w:color="000000"/>
              <w:left w:val="single" w:sz="4" w:space="0" w:color="000000"/>
              <w:bottom w:val="single" w:sz="4" w:space="0" w:color="000000"/>
              <w:right w:val="single" w:sz="4" w:space="0" w:color="000000"/>
            </w:tcBorders>
          </w:tcPr>
          <w:p w14:paraId="0E28B80C" w14:textId="11A90158" w:rsidR="00F55662" w:rsidRDefault="003F7F77">
            <w:pPr>
              <w:pStyle w:val="TableParagraph"/>
              <w:spacing w:before="159"/>
              <w:ind w:left="110"/>
            </w:pPr>
            <w:r>
              <w:t>-3</w:t>
            </w:r>
            <w:r w:rsidR="00E57714">
              <w:t>%</w:t>
            </w:r>
            <w:r>
              <w:t xml:space="preserve"> to +1</w:t>
            </w:r>
            <w:r w:rsidR="00E57714">
              <w:t>%</w:t>
            </w:r>
            <w:r>
              <w:t xml:space="preserve"> of Gmm</w:t>
            </w:r>
          </w:p>
        </w:tc>
      </w:tr>
    </w:tbl>
    <w:p w14:paraId="0EEFDDD4" w14:textId="77777777" w:rsidR="00F55662" w:rsidRDefault="003F7F77" w:rsidP="001C2C64">
      <w:pPr>
        <w:pStyle w:val="BodyText"/>
      </w:pPr>
      <w:r>
        <w:rPr>
          <w:position w:val="11"/>
          <w:sz w:val="16"/>
        </w:rPr>
        <w:t xml:space="preserve">1 </w:t>
      </w:r>
      <w:r>
        <w:t>The engineer should test the percent relative compaction of the bed course within 4 hours of notice provided by the contractor.</w:t>
      </w:r>
    </w:p>
    <w:p w14:paraId="471C15E0" w14:textId="77777777" w:rsidR="00F55662" w:rsidRDefault="003F7F77" w:rsidP="00BE5CA8">
      <w:pPr>
        <w:pStyle w:val="ListParagraph"/>
        <w:numPr>
          <w:ilvl w:val="2"/>
          <w:numId w:val="11"/>
        </w:numPr>
      </w:pPr>
      <w:r>
        <w:t>Compressive</w:t>
      </w:r>
      <w:r>
        <w:rPr>
          <w:spacing w:val="-10"/>
        </w:rPr>
        <w:t xml:space="preserve"> </w:t>
      </w:r>
      <w:r>
        <w:t>Strength.</w:t>
      </w:r>
    </w:p>
    <w:p w14:paraId="1D414A8C" w14:textId="77777777" w:rsidR="00F55662" w:rsidRPr="000A05DA" w:rsidRDefault="003F7F77" w:rsidP="000A05DA">
      <w:pPr>
        <w:rPr>
          <w:b/>
          <w:bCs/>
        </w:rPr>
      </w:pPr>
      <w:r w:rsidRPr="000A05DA">
        <w:rPr>
          <w:b/>
          <w:bCs/>
        </w:rPr>
        <w:t>Concrete Compressive Strength Requirements</w:t>
      </w:r>
    </w:p>
    <w:tbl>
      <w:tblPr>
        <w:tblW w:w="0" w:type="auto"/>
        <w:tblInd w:w="8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518"/>
        <w:gridCol w:w="4589"/>
      </w:tblGrid>
      <w:tr w:rsidR="00F55662" w14:paraId="26941129" w14:textId="77777777">
        <w:trPr>
          <w:trHeight w:hRule="exact" w:val="878"/>
        </w:trPr>
        <w:tc>
          <w:tcPr>
            <w:tcW w:w="3518" w:type="dxa"/>
            <w:tcBorders>
              <w:top w:val="nil"/>
              <w:left w:val="nil"/>
              <w:bottom w:val="nil"/>
            </w:tcBorders>
            <w:shd w:val="clear" w:color="auto" w:fill="000000"/>
          </w:tcPr>
          <w:p w14:paraId="5ADDA495" w14:textId="77777777" w:rsidR="00F55662" w:rsidRDefault="003F7F77">
            <w:pPr>
              <w:pStyle w:val="TableParagraph"/>
              <w:spacing w:before="159"/>
              <w:ind w:left="1259" w:right="583" w:hanging="656"/>
              <w:rPr>
                <w:b/>
              </w:rPr>
            </w:pPr>
            <w:r>
              <w:rPr>
                <w:b/>
                <w:color w:val="FFFFFF"/>
              </w:rPr>
              <w:t>Target Compressive Strength</w:t>
            </w:r>
          </w:p>
        </w:tc>
        <w:tc>
          <w:tcPr>
            <w:tcW w:w="4589" w:type="dxa"/>
            <w:tcBorders>
              <w:top w:val="nil"/>
              <w:bottom w:val="nil"/>
              <w:right w:val="nil"/>
            </w:tcBorders>
            <w:shd w:val="clear" w:color="auto" w:fill="000000"/>
          </w:tcPr>
          <w:p w14:paraId="03FFC711" w14:textId="77777777" w:rsidR="00F55662" w:rsidRDefault="00F55662">
            <w:pPr>
              <w:pStyle w:val="TableParagraph"/>
              <w:spacing w:before="10"/>
              <w:rPr>
                <w:b/>
                <w:sz w:val="25"/>
              </w:rPr>
            </w:pPr>
          </w:p>
          <w:p w14:paraId="06848FFA" w14:textId="77777777" w:rsidR="00F55662" w:rsidRDefault="003F7F77">
            <w:pPr>
              <w:pStyle w:val="TableParagraph"/>
              <w:ind w:left="1327"/>
              <w:rPr>
                <w:b/>
              </w:rPr>
            </w:pPr>
            <w:r>
              <w:rPr>
                <w:b/>
                <w:color w:val="FFFFFF"/>
              </w:rPr>
              <w:t>Allowable Range</w:t>
            </w:r>
          </w:p>
        </w:tc>
      </w:tr>
      <w:tr w:rsidR="00F55662" w14:paraId="6D4E6D3C" w14:textId="77777777">
        <w:trPr>
          <w:trHeight w:hRule="exact" w:val="617"/>
        </w:trPr>
        <w:tc>
          <w:tcPr>
            <w:tcW w:w="3518" w:type="dxa"/>
            <w:tcBorders>
              <w:top w:val="single" w:sz="4" w:space="0" w:color="000000"/>
              <w:left w:val="single" w:sz="4" w:space="0" w:color="000000"/>
              <w:bottom w:val="single" w:sz="4" w:space="0" w:color="000000"/>
              <w:right w:val="single" w:sz="4" w:space="0" w:color="000000"/>
            </w:tcBorders>
          </w:tcPr>
          <w:p w14:paraId="1963133C" w14:textId="77777777" w:rsidR="00F55662" w:rsidRDefault="003F7F77">
            <w:pPr>
              <w:pStyle w:val="TableParagraph"/>
              <w:spacing w:before="163"/>
              <w:ind w:left="110"/>
            </w:pPr>
            <w:r>
              <w:t>2500 psi</w:t>
            </w:r>
          </w:p>
        </w:tc>
        <w:tc>
          <w:tcPr>
            <w:tcW w:w="4589" w:type="dxa"/>
            <w:tcBorders>
              <w:top w:val="single" w:sz="4" w:space="0" w:color="000000"/>
              <w:left w:val="single" w:sz="4" w:space="0" w:color="000000"/>
              <w:bottom w:val="single" w:sz="4" w:space="0" w:color="000000"/>
              <w:right w:val="single" w:sz="4" w:space="0" w:color="000000"/>
            </w:tcBorders>
          </w:tcPr>
          <w:p w14:paraId="08E5A743" w14:textId="77777777" w:rsidR="00F55662" w:rsidRDefault="003F7F77">
            <w:pPr>
              <w:pStyle w:val="TableParagraph"/>
              <w:spacing w:before="163"/>
              <w:ind w:left="107"/>
            </w:pPr>
            <w:r>
              <w:t>±200 psi</w:t>
            </w:r>
          </w:p>
        </w:tc>
      </w:tr>
    </w:tbl>
    <w:p w14:paraId="74C183F7" w14:textId="77777777" w:rsidR="00F55662" w:rsidRDefault="00F55662" w:rsidP="001C2C64">
      <w:pPr>
        <w:pStyle w:val="BodyText"/>
      </w:pPr>
    </w:p>
    <w:p w14:paraId="3EF08D99" w14:textId="77777777" w:rsidR="00F55662" w:rsidRDefault="003F7F77" w:rsidP="00BE5CA8">
      <w:pPr>
        <w:pStyle w:val="ListParagraph"/>
        <w:numPr>
          <w:ilvl w:val="2"/>
          <w:numId w:val="11"/>
        </w:numPr>
      </w:pPr>
      <w:r>
        <w:t>Roughness. The roughness of a surface used the way a sidewalk is used can be measured using the ANSI standard for coefficient of friction as published by the National Bureau of Standards. The testing is performed using a pendulum</w:t>
      </w:r>
      <w:r>
        <w:rPr>
          <w:spacing w:val="-38"/>
        </w:rPr>
        <w:t xml:space="preserve"> </w:t>
      </w:r>
      <w:r>
        <w:t>tester.</w:t>
      </w:r>
    </w:p>
    <w:p w14:paraId="797EE4DB" w14:textId="77777777" w:rsidR="00F55662" w:rsidRPr="000A05DA" w:rsidRDefault="003F7F77" w:rsidP="000A05DA">
      <w:pPr>
        <w:rPr>
          <w:b/>
          <w:bCs/>
        </w:rPr>
      </w:pPr>
      <w:r w:rsidRPr="000A05DA">
        <w:rPr>
          <w:b/>
          <w:bCs/>
        </w:rPr>
        <w:t>Sidewalk Roughness Requirements</w:t>
      </w:r>
    </w:p>
    <w:tbl>
      <w:tblPr>
        <w:tblW w:w="0" w:type="auto"/>
        <w:tblInd w:w="8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520"/>
        <w:gridCol w:w="2520"/>
        <w:gridCol w:w="3067"/>
      </w:tblGrid>
      <w:tr w:rsidR="00F55662" w14:paraId="4F7D37CC" w14:textId="77777777">
        <w:trPr>
          <w:trHeight w:hRule="exact" w:val="602"/>
        </w:trPr>
        <w:tc>
          <w:tcPr>
            <w:tcW w:w="2520" w:type="dxa"/>
            <w:tcBorders>
              <w:top w:val="nil"/>
              <w:left w:val="nil"/>
              <w:bottom w:val="nil"/>
            </w:tcBorders>
            <w:shd w:val="clear" w:color="auto" w:fill="000000"/>
          </w:tcPr>
          <w:p w14:paraId="75EF856A" w14:textId="77777777" w:rsidR="00F55662" w:rsidRDefault="003F7F77">
            <w:pPr>
              <w:pStyle w:val="TableParagraph"/>
              <w:spacing w:before="159"/>
              <w:ind w:left="604"/>
              <w:rPr>
                <w:b/>
              </w:rPr>
            </w:pPr>
            <w:r>
              <w:rPr>
                <w:b/>
                <w:color w:val="FFFFFF"/>
              </w:rPr>
              <w:t>Roughness</w:t>
            </w:r>
          </w:p>
        </w:tc>
        <w:tc>
          <w:tcPr>
            <w:tcW w:w="2520" w:type="dxa"/>
            <w:tcBorders>
              <w:top w:val="nil"/>
              <w:bottom w:val="nil"/>
            </w:tcBorders>
            <w:shd w:val="clear" w:color="auto" w:fill="000000"/>
          </w:tcPr>
          <w:p w14:paraId="00DE1A2A" w14:textId="77777777" w:rsidR="00F55662" w:rsidRDefault="003F7F77">
            <w:pPr>
              <w:pStyle w:val="TableParagraph"/>
              <w:spacing w:before="159"/>
              <w:ind w:left="201"/>
              <w:rPr>
                <w:b/>
              </w:rPr>
            </w:pPr>
            <w:r>
              <w:rPr>
                <w:b/>
                <w:color w:val="FFFFFF"/>
              </w:rPr>
              <w:t>Target Roughness</w:t>
            </w:r>
          </w:p>
        </w:tc>
        <w:tc>
          <w:tcPr>
            <w:tcW w:w="3067" w:type="dxa"/>
            <w:tcBorders>
              <w:top w:val="nil"/>
              <w:bottom w:val="nil"/>
              <w:right w:val="nil"/>
            </w:tcBorders>
            <w:shd w:val="clear" w:color="auto" w:fill="000000"/>
          </w:tcPr>
          <w:p w14:paraId="639E6B0A" w14:textId="77777777" w:rsidR="00F55662" w:rsidRDefault="003F7F77">
            <w:pPr>
              <w:pStyle w:val="TableParagraph"/>
              <w:spacing w:before="159"/>
              <w:ind w:left="568"/>
              <w:rPr>
                <w:b/>
              </w:rPr>
            </w:pPr>
            <w:r>
              <w:rPr>
                <w:b/>
                <w:color w:val="FFFFFF"/>
              </w:rPr>
              <w:t>Allowable Range</w:t>
            </w:r>
          </w:p>
        </w:tc>
      </w:tr>
      <w:tr w:rsidR="00F55662" w14:paraId="47DC752F" w14:textId="77777777">
        <w:trPr>
          <w:trHeight w:hRule="exact" w:val="617"/>
        </w:trPr>
        <w:tc>
          <w:tcPr>
            <w:tcW w:w="2520" w:type="dxa"/>
            <w:tcBorders>
              <w:top w:val="single" w:sz="4" w:space="0" w:color="000000"/>
              <w:left w:val="single" w:sz="4" w:space="0" w:color="000000"/>
              <w:bottom w:val="single" w:sz="4" w:space="0" w:color="000000"/>
              <w:right w:val="single" w:sz="4" w:space="0" w:color="000000"/>
            </w:tcBorders>
          </w:tcPr>
          <w:p w14:paraId="11D27843" w14:textId="77777777" w:rsidR="00F55662" w:rsidRDefault="003F7F77">
            <w:pPr>
              <w:pStyle w:val="TableParagraph"/>
              <w:spacing w:before="163"/>
              <w:ind w:left="110"/>
            </w:pPr>
            <w:r>
              <w:t>Pendulum Test</w:t>
            </w:r>
          </w:p>
        </w:tc>
        <w:tc>
          <w:tcPr>
            <w:tcW w:w="2520" w:type="dxa"/>
            <w:tcBorders>
              <w:top w:val="single" w:sz="4" w:space="0" w:color="000000"/>
              <w:left w:val="single" w:sz="4" w:space="0" w:color="000000"/>
              <w:bottom w:val="single" w:sz="4" w:space="0" w:color="000000"/>
              <w:right w:val="single" w:sz="4" w:space="0" w:color="000000"/>
            </w:tcBorders>
          </w:tcPr>
          <w:p w14:paraId="525C4C13" w14:textId="77777777" w:rsidR="00F55662" w:rsidRDefault="003F7F77">
            <w:pPr>
              <w:pStyle w:val="TableParagraph"/>
              <w:spacing w:before="163"/>
              <w:ind w:left="110"/>
            </w:pPr>
            <w:r>
              <w:t>50 Reading</w:t>
            </w:r>
          </w:p>
        </w:tc>
        <w:tc>
          <w:tcPr>
            <w:tcW w:w="3067" w:type="dxa"/>
            <w:tcBorders>
              <w:top w:val="single" w:sz="4" w:space="0" w:color="000000"/>
              <w:left w:val="single" w:sz="4" w:space="0" w:color="000000"/>
              <w:bottom w:val="single" w:sz="4" w:space="0" w:color="000000"/>
              <w:right w:val="single" w:sz="4" w:space="0" w:color="000000"/>
            </w:tcBorders>
          </w:tcPr>
          <w:p w14:paraId="39DF5569" w14:textId="77777777" w:rsidR="00F55662" w:rsidRDefault="003F7F77">
            <w:pPr>
              <w:pStyle w:val="TableParagraph"/>
              <w:spacing w:before="163"/>
              <w:ind w:left="110"/>
            </w:pPr>
            <w:r>
              <w:t>40 to 64 Reading</w:t>
            </w:r>
          </w:p>
        </w:tc>
      </w:tr>
    </w:tbl>
    <w:p w14:paraId="6F887652" w14:textId="77777777" w:rsidR="00F55662" w:rsidRDefault="00F55662" w:rsidP="001C2C64">
      <w:pPr>
        <w:pStyle w:val="BodyText"/>
      </w:pPr>
    </w:p>
    <w:p w14:paraId="6130175B" w14:textId="77777777" w:rsidR="00F55662" w:rsidRDefault="003F7F77" w:rsidP="00BE5CA8">
      <w:pPr>
        <w:pStyle w:val="ListParagraph"/>
        <w:numPr>
          <w:ilvl w:val="2"/>
          <w:numId w:val="11"/>
        </w:numPr>
      </w:pPr>
      <w:r>
        <w:t>Sampling, Testing, and Acceptance. Consider using the sampling and testing procedures for bed course density and concrete compressive strength provided in the agency’s specifications. The engineer should use the ANSI pendulum test for</w:t>
      </w:r>
      <w:r>
        <w:rPr>
          <w:spacing w:val="-8"/>
        </w:rPr>
        <w:t xml:space="preserve"> </w:t>
      </w:r>
      <w:r>
        <w:t>roughness.</w:t>
      </w:r>
    </w:p>
    <w:p w14:paraId="0CFCE9BC" w14:textId="77777777" w:rsidR="00F55662" w:rsidRDefault="00F55662">
      <w:pPr>
        <w:sectPr w:rsidR="00F55662" w:rsidSect="00967161">
          <w:pgSz w:w="12240" w:h="15840"/>
          <w:pgMar w:top="1440" w:right="1440" w:bottom="1440" w:left="1440" w:header="722" w:footer="732" w:gutter="0"/>
          <w:cols w:space="720"/>
        </w:sectPr>
      </w:pPr>
    </w:p>
    <w:p w14:paraId="4BCF5070" w14:textId="77777777" w:rsidR="00F55662" w:rsidRDefault="003F7F77" w:rsidP="00BE5CA8">
      <w:pPr>
        <w:pStyle w:val="ListParagraph"/>
        <w:numPr>
          <w:ilvl w:val="2"/>
          <w:numId w:val="11"/>
        </w:numPr>
      </w:pPr>
      <w:r>
        <w:t>Consider the following approach to adjusting payment for concrete</w:t>
      </w:r>
      <w:r>
        <w:rPr>
          <w:spacing w:val="-44"/>
        </w:rPr>
        <w:t xml:space="preserve"> </w:t>
      </w:r>
      <w:r>
        <w:t>compressive</w:t>
      </w:r>
    </w:p>
    <w:p w14:paraId="1EE6554B" w14:textId="77777777" w:rsidR="00F55662" w:rsidRPr="000A05DA" w:rsidRDefault="003F7F77" w:rsidP="000A05DA">
      <w:pPr>
        <w:rPr>
          <w:b/>
          <w:bCs/>
        </w:rPr>
      </w:pPr>
      <w:r w:rsidRPr="000A05DA">
        <w:rPr>
          <w:b/>
          <w:bCs/>
        </w:rPr>
        <w:t>Unit Price Pay Adjustments and Incentive Factors for Concrete Sidewalk</w:t>
      </w:r>
    </w:p>
    <w:tbl>
      <w:tblPr>
        <w:tblW w:w="0" w:type="auto"/>
        <w:tblInd w:w="8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68"/>
        <w:gridCol w:w="3060"/>
        <w:gridCol w:w="1217"/>
        <w:gridCol w:w="2160"/>
      </w:tblGrid>
      <w:tr w:rsidR="00F55662" w14:paraId="34AB1752" w14:textId="77777777">
        <w:trPr>
          <w:trHeight w:hRule="exact" w:val="878"/>
        </w:trPr>
        <w:tc>
          <w:tcPr>
            <w:tcW w:w="1668" w:type="dxa"/>
            <w:tcBorders>
              <w:top w:val="nil"/>
              <w:left w:val="nil"/>
              <w:bottom w:val="nil"/>
            </w:tcBorders>
            <w:shd w:val="clear" w:color="auto" w:fill="000000"/>
          </w:tcPr>
          <w:p w14:paraId="3FBA8257" w14:textId="77777777" w:rsidR="00F55662" w:rsidRDefault="003F7F77">
            <w:pPr>
              <w:pStyle w:val="TableParagraph"/>
              <w:spacing w:before="159"/>
              <w:ind w:left="585" w:right="316" w:hanging="245"/>
              <w:rPr>
                <w:b/>
              </w:rPr>
            </w:pPr>
            <w:r>
              <w:rPr>
                <w:b/>
                <w:color w:val="FFFFFF"/>
              </w:rPr>
              <w:t>Contract Item</w:t>
            </w:r>
          </w:p>
        </w:tc>
        <w:tc>
          <w:tcPr>
            <w:tcW w:w="3060" w:type="dxa"/>
            <w:tcBorders>
              <w:top w:val="nil"/>
              <w:bottom w:val="nil"/>
            </w:tcBorders>
            <w:shd w:val="clear" w:color="auto" w:fill="000000"/>
          </w:tcPr>
          <w:p w14:paraId="71270ADC" w14:textId="77777777" w:rsidR="00F55662" w:rsidRDefault="00F55662">
            <w:pPr>
              <w:pStyle w:val="TableParagraph"/>
              <w:spacing w:before="10"/>
              <w:rPr>
                <w:b/>
                <w:sz w:val="25"/>
              </w:rPr>
            </w:pPr>
          </w:p>
          <w:p w14:paraId="01D8902A" w14:textId="77777777" w:rsidR="00F55662" w:rsidRDefault="003F7F77">
            <w:pPr>
              <w:pStyle w:val="TableParagraph"/>
              <w:ind w:left="1135" w:right="1141"/>
              <w:jc w:val="center"/>
              <w:rPr>
                <w:b/>
              </w:rPr>
            </w:pPr>
            <w:r>
              <w:rPr>
                <w:b/>
                <w:color w:val="FFFFFF"/>
              </w:rPr>
              <w:t>Range</w:t>
            </w:r>
          </w:p>
        </w:tc>
        <w:tc>
          <w:tcPr>
            <w:tcW w:w="1217" w:type="dxa"/>
            <w:tcBorders>
              <w:top w:val="nil"/>
              <w:bottom w:val="nil"/>
            </w:tcBorders>
            <w:shd w:val="clear" w:color="auto" w:fill="000000"/>
          </w:tcPr>
          <w:p w14:paraId="6C1F40A5" w14:textId="77777777" w:rsidR="00F55662" w:rsidRDefault="003F7F77">
            <w:pPr>
              <w:pStyle w:val="TableParagraph"/>
              <w:spacing w:before="159"/>
              <w:ind w:left="307" w:right="293" w:firstLine="60"/>
              <w:rPr>
                <w:b/>
              </w:rPr>
            </w:pPr>
            <w:r>
              <w:rPr>
                <w:b/>
                <w:color w:val="FFFFFF"/>
              </w:rPr>
              <w:t>Unit Price</w:t>
            </w:r>
          </w:p>
        </w:tc>
        <w:tc>
          <w:tcPr>
            <w:tcW w:w="2160" w:type="dxa"/>
            <w:tcBorders>
              <w:top w:val="nil"/>
              <w:bottom w:val="nil"/>
              <w:right w:val="nil"/>
            </w:tcBorders>
            <w:shd w:val="clear" w:color="auto" w:fill="000000"/>
          </w:tcPr>
          <w:p w14:paraId="05FFEC4A" w14:textId="77777777" w:rsidR="00F55662" w:rsidRDefault="00F55662">
            <w:pPr>
              <w:pStyle w:val="TableParagraph"/>
              <w:spacing w:before="10"/>
              <w:rPr>
                <w:b/>
                <w:sz w:val="25"/>
              </w:rPr>
            </w:pPr>
          </w:p>
          <w:p w14:paraId="46187E1E" w14:textId="77777777" w:rsidR="00F55662" w:rsidRDefault="003F7F77">
            <w:pPr>
              <w:pStyle w:val="TableParagraph"/>
              <w:ind w:left="153"/>
              <w:rPr>
                <w:b/>
              </w:rPr>
            </w:pPr>
            <w:r>
              <w:rPr>
                <w:b/>
                <w:color w:val="FFFFFF"/>
              </w:rPr>
              <w:t>Incentive Factor</w:t>
            </w:r>
          </w:p>
        </w:tc>
      </w:tr>
      <w:tr w:rsidR="00F55662" w14:paraId="72C3EE3E" w14:textId="77777777">
        <w:trPr>
          <w:trHeight w:hRule="exact" w:val="1805"/>
        </w:trPr>
        <w:tc>
          <w:tcPr>
            <w:tcW w:w="1668" w:type="dxa"/>
            <w:tcBorders>
              <w:top w:val="single" w:sz="4" w:space="0" w:color="000000"/>
              <w:left w:val="single" w:sz="4" w:space="0" w:color="000000"/>
              <w:bottom w:val="single" w:sz="4" w:space="0" w:color="000000"/>
              <w:right w:val="single" w:sz="4" w:space="0" w:color="000000"/>
            </w:tcBorders>
          </w:tcPr>
          <w:p w14:paraId="22AA7723" w14:textId="77777777" w:rsidR="00F55662" w:rsidRDefault="003F7F77">
            <w:pPr>
              <w:pStyle w:val="TableParagraph"/>
              <w:spacing w:before="163"/>
              <w:ind w:left="110" w:right="128"/>
            </w:pPr>
            <w:r>
              <w:t>Compressive Strength</w:t>
            </w:r>
          </w:p>
        </w:tc>
        <w:tc>
          <w:tcPr>
            <w:tcW w:w="3060" w:type="dxa"/>
            <w:tcBorders>
              <w:top w:val="single" w:sz="4" w:space="0" w:color="000000"/>
              <w:left w:val="single" w:sz="4" w:space="0" w:color="000000"/>
              <w:bottom w:val="single" w:sz="4" w:space="0" w:color="000000"/>
              <w:right w:val="single" w:sz="4" w:space="0" w:color="000000"/>
            </w:tcBorders>
          </w:tcPr>
          <w:p w14:paraId="00A94519" w14:textId="77777777" w:rsidR="00F55662" w:rsidRDefault="003F7F77">
            <w:pPr>
              <w:pStyle w:val="TableParagraph"/>
              <w:spacing w:before="163"/>
              <w:ind w:left="107"/>
            </w:pPr>
            <w:r>
              <w:t>≥2300 psi to &lt;2400 psi</w:t>
            </w:r>
          </w:p>
          <w:p w14:paraId="78CC7937" w14:textId="77777777" w:rsidR="00F55662" w:rsidRDefault="003F7F77">
            <w:pPr>
              <w:pStyle w:val="TableParagraph"/>
              <w:spacing w:before="119"/>
              <w:ind w:left="107"/>
            </w:pPr>
            <w:r>
              <w:t>≥2400 psi to &lt;2500 psi</w:t>
            </w:r>
          </w:p>
          <w:p w14:paraId="57532878" w14:textId="77777777" w:rsidR="00F55662" w:rsidRDefault="003F7F77">
            <w:pPr>
              <w:pStyle w:val="TableParagraph"/>
              <w:spacing w:before="119"/>
              <w:ind w:left="107"/>
            </w:pPr>
            <w:r>
              <w:t>≥2500 psi to &lt;2600 psi</w:t>
            </w:r>
          </w:p>
          <w:p w14:paraId="2C4461C8" w14:textId="77777777" w:rsidR="00F55662" w:rsidRDefault="003F7F77">
            <w:pPr>
              <w:pStyle w:val="TableParagraph"/>
              <w:spacing w:before="119"/>
              <w:ind w:left="107"/>
            </w:pPr>
            <w:r>
              <w:t>≥2600 psi to &lt;2700 psi</w:t>
            </w:r>
          </w:p>
        </w:tc>
        <w:tc>
          <w:tcPr>
            <w:tcW w:w="1217" w:type="dxa"/>
            <w:tcBorders>
              <w:top w:val="single" w:sz="4" w:space="0" w:color="000000"/>
              <w:left w:val="single" w:sz="4" w:space="0" w:color="000000"/>
              <w:bottom w:val="single" w:sz="4" w:space="0" w:color="000000"/>
              <w:right w:val="single" w:sz="4" w:space="0" w:color="000000"/>
            </w:tcBorders>
          </w:tcPr>
          <w:p w14:paraId="5667F57E" w14:textId="77777777" w:rsidR="00F55662" w:rsidRDefault="003F7F77">
            <w:pPr>
              <w:pStyle w:val="TableParagraph"/>
              <w:spacing w:before="163"/>
              <w:ind w:left="107"/>
            </w:pPr>
            <w:r>
              <w:t>95%</w:t>
            </w:r>
          </w:p>
          <w:p w14:paraId="6D41D9AF" w14:textId="77777777" w:rsidR="00F55662" w:rsidRDefault="003F7F77">
            <w:pPr>
              <w:pStyle w:val="TableParagraph"/>
              <w:spacing w:before="119"/>
              <w:ind w:left="107"/>
            </w:pPr>
            <w:r>
              <w:t>98%</w:t>
            </w:r>
          </w:p>
          <w:p w14:paraId="1248F288" w14:textId="77777777" w:rsidR="00F55662" w:rsidRDefault="003F7F77">
            <w:pPr>
              <w:pStyle w:val="TableParagraph"/>
              <w:spacing w:before="119"/>
              <w:ind w:left="107"/>
            </w:pPr>
            <w:r>
              <w:t>100%</w:t>
            </w:r>
          </w:p>
          <w:p w14:paraId="138D0AE0" w14:textId="77777777" w:rsidR="00F55662" w:rsidRDefault="003F7F77">
            <w:pPr>
              <w:pStyle w:val="TableParagraph"/>
              <w:spacing w:before="119"/>
              <w:ind w:left="107"/>
            </w:pPr>
            <w:r>
              <w:t>100%</w:t>
            </w:r>
          </w:p>
        </w:tc>
        <w:tc>
          <w:tcPr>
            <w:tcW w:w="2160" w:type="dxa"/>
            <w:tcBorders>
              <w:top w:val="single" w:sz="4" w:space="0" w:color="000000"/>
              <w:left w:val="single" w:sz="4" w:space="0" w:color="000000"/>
              <w:bottom w:val="single" w:sz="4" w:space="0" w:color="000000"/>
              <w:right w:val="single" w:sz="4" w:space="0" w:color="000000"/>
            </w:tcBorders>
          </w:tcPr>
          <w:p w14:paraId="24E6E115" w14:textId="77777777" w:rsidR="00F55662" w:rsidRDefault="003F7F77">
            <w:pPr>
              <w:pStyle w:val="TableParagraph"/>
              <w:spacing w:before="163" w:line="343" w:lineRule="auto"/>
              <w:ind w:left="110" w:right="686"/>
            </w:pPr>
            <w:r>
              <w:t>No Incentive No Incentive</w:t>
            </w:r>
          </w:p>
          <w:p w14:paraId="4855B4D3" w14:textId="77777777" w:rsidR="00F55662" w:rsidRDefault="003F7F77">
            <w:pPr>
              <w:pStyle w:val="TableParagraph"/>
              <w:spacing w:before="4"/>
              <w:ind w:left="110"/>
            </w:pPr>
            <w:r>
              <w:t>+2%</w:t>
            </w:r>
          </w:p>
          <w:p w14:paraId="1B06E676" w14:textId="77777777" w:rsidR="00F55662" w:rsidRDefault="003F7F77">
            <w:pPr>
              <w:pStyle w:val="TableParagraph"/>
              <w:spacing w:before="120"/>
              <w:ind w:left="110"/>
            </w:pPr>
            <w:r>
              <w:t>+5%</w:t>
            </w:r>
          </w:p>
        </w:tc>
      </w:tr>
    </w:tbl>
    <w:p w14:paraId="6197B543" w14:textId="77777777" w:rsidR="00F55662" w:rsidRDefault="00F55662">
      <w:pPr>
        <w:sectPr w:rsidR="00F55662" w:rsidSect="00967161">
          <w:pgSz w:w="12240" w:h="15840"/>
          <w:pgMar w:top="1440" w:right="1440" w:bottom="1440" w:left="1440" w:header="722" w:footer="732" w:gutter="0"/>
          <w:cols w:space="720"/>
        </w:sectPr>
      </w:pPr>
    </w:p>
    <w:p w14:paraId="03FAA763" w14:textId="77777777" w:rsidR="00F55662" w:rsidRDefault="003F7F77">
      <w:pPr>
        <w:pStyle w:val="Heading2"/>
        <w:ind w:left="139" w:right="1343"/>
      </w:pPr>
      <w:bookmarkStart w:id="163" w:name="Appendix_K:_Example_End-result_Specifica"/>
      <w:bookmarkStart w:id="164" w:name="_Toc67568081"/>
      <w:bookmarkEnd w:id="163"/>
      <w:r>
        <w:t>Appendix K: Example End-result Specification for a Concrete Sidewalk</w:t>
      </w:r>
      <w:bookmarkEnd w:id="164"/>
    </w:p>
    <w:p w14:paraId="507B657F" w14:textId="77777777" w:rsidR="00F55662" w:rsidRDefault="003F7F77" w:rsidP="00D0470C">
      <w:pPr>
        <w:pStyle w:val="Heading4"/>
        <w:numPr>
          <w:ilvl w:val="1"/>
          <w:numId w:val="9"/>
        </w:numPr>
      </w:pPr>
      <w:r>
        <w:t>Description of</w:t>
      </w:r>
      <w:r>
        <w:rPr>
          <w:spacing w:val="-13"/>
        </w:rPr>
        <w:t xml:space="preserve"> </w:t>
      </w:r>
      <w:r>
        <w:t>Work</w:t>
      </w:r>
    </w:p>
    <w:p w14:paraId="5A43A897" w14:textId="77777777" w:rsidR="00F55662" w:rsidRDefault="003F7F77" w:rsidP="001C2C64">
      <w:pPr>
        <w:pStyle w:val="BodyText"/>
      </w:pPr>
      <w:r>
        <w:t>This work consists of constructing a concrete sidewalk.</w:t>
      </w:r>
    </w:p>
    <w:p w14:paraId="665BEC2D" w14:textId="77777777" w:rsidR="00F55662" w:rsidRDefault="003F7F77" w:rsidP="001C2C64">
      <w:pPr>
        <w:pStyle w:val="BodyText"/>
      </w:pPr>
      <w:r>
        <w:rPr>
          <w:i/>
        </w:rPr>
        <w:t xml:space="preserve">Note to participant: </w:t>
      </w:r>
      <w:r>
        <w:t>The “Description of Work” section is the same regardless of the type of specification.</w:t>
      </w:r>
    </w:p>
    <w:p w14:paraId="2E494C23" w14:textId="77777777" w:rsidR="00F55662" w:rsidRDefault="003F7F77" w:rsidP="00D0470C">
      <w:pPr>
        <w:pStyle w:val="Heading4"/>
        <w:numPr>
          <w:ilvl w:val="1"/>
          <w:numId w:val="9"/>
        </w:numPr>
      </w:pPr>
      <w:r>
        <w:t>Materials</w:t>
      </w:r>
    </w:p>
    <w:p w14:paraId="48F8FCBE" w14:textId="77777777" w:rsidR="00F55662" w:rsidRDefault="003F7F77" w:rsidP="001C2C64">
      <w:pPr>
        <w:pStyle w:val="BodyText"/>
      </w:pPr>
      <w:r>
        <w:t>Provide material for constructing a concrete sidewalk as follows:</w:t>
      </w:r>
    </w:p>
    <w:p w14:paraId="1304CDEF" w14:textId="77777777" w:rsidR="00F55662" w:rsidRDefault="003F7F77" w:rsidP="00BE5CA8">
      <w:pPr>
        <w:pStyle w:val="ListParagraph"/>
        <w:numPr>
          <w:ilvl w:val="2"/>
          <w:numId w:val="9"/>
        </w:numPr>
      </w:pPr>
      <w:r>
        <w:t>Reinforcing steel in accordance with Subsection</w:t>
      </w:r>
      <w:r>
        <w:rPr>
          <w:spacing w:val="-26"/>
        </w:rPr>
        <w:t xml:space="preserve"> </w:t>
      </w:r>
      <w:r>
        <w:t>711.01</w:t>
      </w:r>
    </w:p>
    <w:p w14:paraId="3A5CF32F" w14:textId="77777777" w:rsidR="00F55662" w:rsidRDefault="003F7F77" w:rsidP="00BE5CA8">
      <w:pPr>
        <w:pStyle w:val="ListParagraph"/>
        <w:numPr>
          <w:ilvl w:val="2"/>
          <w:numId w:val="9"/>
        </w:numPr>
      </w:pPr>
      <w:r>
        <w:t>Concrete, Class B, in accordance with Section 601 and Subsection</w:t>
      </w:r>
      <w:r>
        <w:rPr>
          <w:spacing w:val="-35"/>
        </w:rPr>
        <w:t xml:space="preserve"> </w:t>
      </w:r>
      <w:r>
        <w:t>713.01(B)</w:t>
      </w:r>
    </w:p>
    <w:p w14:paraId="1AEA361B" w14:textId="77777777" w:rsidR="00F55662" w:rsidRDefault="003F7F77" w:rsidP="00BE5CA8">
      <w:pPr>
        <w:pStyle w:val="ListParagraph"/>
        <w:numPr>
          <w:ilvl w:val="2"/>
          <w:numId w:val="9"/>
        </w:numPr>
      </w:pPr>
      <w:r>
        <w:t>Joint filler in accordance with Subsection</w:t>
      </w:r>
      <w:r>
        <w:rPr>
          <w:spacing w:val="-27"/>
        </w:rPr>
        <w:t xml:space="preserve"> </w:t>
      </w:r>
      <w:r>
        <w:t>707.01(D)</w:t>
      </w:r>
    </w:p>
    <w:p w14:paraId="451B0ABB" w14:textId="77777777" w:rsidR="00F55662" w:rsidRDefault="003F7F77" w:rsidP="001C2C64">
      <w:pPr>
        <w:pStyle w:val="BodyText"/>
      </w:pPr>
      <w:r>
        <w:rPr>
          <w:i/>
        </w:rPr>
        <w:t xml:space="preserve">Note to participant: </w:t>
      </w:r>
      <w:r>
        <w:t>The “Materials” section can be the same regardless of the type of specification. However, end-result specifications can be developed to allow the contractor flexibility in what materials they choose, as long as the acceptance criteria are met. The typical method specification is more restrictive because the kinds of materials are prescribed; end-result specifications give the contractor more flexibility.</w:t>
      </w:r>
    </w:p>
    <w:p w14:paraId="38DFB8EC" w14:textId="77777777" w:rsidR="00F55662" w:rsidRDefault="003F7F77" w:rsidP="00D0470C">
      <w:pPr>
        <w:pStyle w:val="Heading4"/>
        <w:numPr>
          <w:ilvl w:val="1"/>
          <w:numId w:val="9"/>
        </w:numPr>
      </w:pPr>
      <w:r>
        <w:t>Construction</w:t>
      </w:r>
      <w:r>
        <w:rPr>
          <w:spacing w:val="-12"/>
        </w:rPr>
        <w:t xml:space="preserve"> </w:t>
      </w:r>
      <w:r>
        <w:t>Requirements</w:t>
      </w:r>
    </w:p>
    <w:p w14:paraId="3BF7871B" w14:textId="77777777" w:rsidR="00F55662" w:rsidRDefault="003F7F77" w:rsidP="00BE5CA8">
      <w:pPr>
        <w:pStyle w:val="ListParagraph"/>
        <w:numPr>
          <w:ilvl w:val="2"/>
          <w:numId w:val="9"/>
        </w:numPr>
      </w:pPr>
      <w:r>
        <w:t>General. Construct concrete sidewalk meeting all of the acceptance criteria below.</w:t>
      </w:r>
    </w:p>
    <w:p w14:paraId="7C14C6F6" w14:textId="77777777" w:rsidR="00F55662" w:rsidRDefault="003F7F77" w:rsidP="00BE5CA8">
      <w:pPr>
        <w:pStyle w:val="ListParagraph"/>
        <w:numPr>
          <w:ilvl w:val="2"/>
          <w:numId w:val="9"/>
        </w:numPr>
      </w:pPr>
      <w:r>
        <w:t>Density. Construct the bed course to achieve the following density</w:t>
      </w:r>
      <w:r>
        <w:rPr>
          <w:spacing w:val="-35"/>
        </w:rPr>
        <w:t xml:space="preserve"> </w:t>
      </w:r>
      <w:r>
        <w:t>requirements:</w:t>
      </w:r>
    </w:p>
    <w:p w14:paraId="5DE204ED" w14:textId="77777777" w:rsidR="00F55662" w:rsidRPr="000A05DA" w:rsidRDefault="003F7F77" w:rsidP="000A05DA">
      <w:pPr>
        <w:rPr>
          <w:b/>
          <w:bCs/>
        </w:rPr>
      </w:pPr>
      <w:r w:rsidRPr="000A05DA">
        <w:rPr>
          <w:b/>
          <w:bCs/>
        </w:rPr>
        <w:t>Bed Course Density Requirements</w:t>
      </w:r>
    </w:p>
    <w:tbl>
      <w:tblPr>
        <w:tblW w:w="0" w:type="auto"/>
        <w:tblInd w:w="8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700"/>
        <w:gridCol w:w="2376"/>
        <w:gridCol w:w="3031"/>
      </w:tblGrid>
      <w:tr w:rsidR="00F55662" w14:paraId="627237FA" w14:textId="77777777">
        <w:trPr>
          <w:trHeight w:hRule="exact" w:val="878"/>
        </w:trPr>
        <w:tc>
          <w:tcPr>
            <w:tcW w:w="2700" w:type="dxa"/>
            <w:tcBorders>
              <w:top w:val="nil"/>
              <w:left w:val="nil"/>
              <w:bottom w:val="nil"/>
            </w:tcBorders>
            <w:shd w:val="clear" w:color="auto" w:fill="000000"/>
          </w:tcPr>
          <w:p w14:paraId="395E5155" w14:textId="77777777" w:rsidR="00F55662" w:rsidRDefault="00F55662">
            <w:pPr>
              <w:pStyle w:val="TableParagraph"/>
              <w:spacing w:before="10"/>
              <w:rPr>
                <w:b/>
                <w:sz w:val="25"/>
              </w:rPr>
            </w:pPr>
          </w:p>
          <w:p w14:paraId="72630C7B" w14:textId="77777777" w:rsidR="00F55662" w:rsidRDefault="003F7F77">
            <w:pPr>
              <w:pStyle w:val="TableParagraph"/>
              <w:ind w:left="895"/>
              <w:rPr>
                <w:b/>
              </w:rPr>
            </w:pPr>
            <w:r>
              <w:rPr>
                <w:b/>
                <w:color w:val="FFFFFF"/>
              </w:rPr>
              <w:t>Material</w:t>
            </w:r>
          </w:p>
        </w:tc>
        <w:tc>
          <w:tcPr>
            <w:tcW w:w="2376" w:type="dxa"/>
            <w:tcBorders>
              <w:top w:val="nil"/>
              <w:bottom w:val="nil"/>
            </w:tcBorders>
            <w:shd w:val="clear" w:color="auto" w:fill="000000"/>
          </w:tcPr>
          <w:p w14:paraId="5CE2CC62" w14:textId="77777777" w:rsidR="00F55662" w:rsidRDefault="003F7F77">
            <w:pPr>
              <w:pStyle w:val="TableParagraph"/>
              <w:spacing w:before="159"/>
              <w:ind w:left="388" w:right="164" w:hanging="207"/>
              <w:rPr>
                <w:b/>
              </w:rPr>
            </w:pPr>
            <w:r>
              <w:rPr>
                <w:b/>
                <w:color w:val="FFFFFF"/>
              </w:rPr>
              <w:t>Target % Relative Compaction 1</w:t>
            </w:r>
          </w:p>
        </w:tc>
        <w:tc>
          <w:tcPr>
            <w:tcW w:w="3031" w:type="dxa"/>
            <w:tcBorders>
              <w:top w:val="nil"/>
              <w:bottom w:val="nil"/>
              <w:right w:val="nil"/>
            </w:tcBorders>
            <w:shd w:val="clear" w:color="auto" w:fill="000000"/>
          </w:tcPr>
          <w:p w14:paraId="03C7B5A1" w14:textId="77777777" w:rsidR="00F55662" w:rsidRDefault="00F55662">
            <w:pPr>
              <w:pStyle w:val="TableParagraph"/>
              <w:spacing w:before="10"/>
              <w:rPr>
                <w:b/>
                <w:sz w:val="25"/>
              </w:rPr>
            </w:pPr>
          </w:p>
          <w:p w14:paraId="1F8F95CA" w14:textId="77777777" w:rsidR="00F55662" w:rsidRDefault="003F7F77">
            <w:pPr>
              <w:pStyle w:val="TableParagraph"/>
              <w:ind w:left="549"/>
              <w:rPr>
                <w:b/>
              </w:rPr>
            </w:pPr>
            <w:r>
              <w:rPr>
                <w:b/>
                <w:color w:val="FFFFFF"/>
              </w:rPr>
              <w:t>Allowable Range</w:t>
            </w:r>
          </w:p>
        </w:tc>
      </w:tr>
      <w:tr w:rsidR="00F55662" w14:paraId="19F521A5" w14:textId="77777777">
        <w:trPr>
          <w:trHeight w:hRule="exact" w:val="617"/>
        </w:trPr>
        <w:tc>
          <w:tcPr>
            <w:tcW w:w="2700" w:type="dxa"/>
            <w:tcBorders>
              <w:top w:val="single" w:sz="4" w:space="0" w:color="000000"/>
              <w:left w:val="single" w:sz="4" w:space="0" w:color="000000"/>
              <w:bottom w:val="single" w:sz="4" w:space="0" w:color="000000"/>
              <w:right w:val="single" w:sz="4" w:space="0" w:color="000000"/>
            </w:tcBorders>
          </w:tcPr>
          <w:p w14:paraId="52DA6A9B" w14:textId="77777777" w:rsidR="00F55662" w:rsidRDefault="003F7F77">
            <w:pPr>
              <w:pStyle w:val="TableParagraph"/>
              <w:spacing w:before="163"/>
              <w:ind w:left="110"/>
            </w:pPr>
            <w:r>
              <w:t>In-Situ Material</w:t>
            </w:r>
          </w:p>
        </w:tc>
        <w:tc>
          <w:tcPr>
            <w:tcW w:w="2376" w:type="dxa"/>
            <w:tcBorders>
              <w:top w:val="single" w:sz="4" w:space="0" w:color="000000"/>
              <w:left w:val="single" w:sz="4" w:space="0" w:color="000000"/>
              <w:bottom w:val="single" w:sz="4" w:space="0" w:color="000000"/>
              <w:right w:val="single" w:sz="4" w:space="0" w:color="000000"/>
            </w:tcBorders>
          </w:tcPr>
          <w:p w14:paraId="20388EA8" w14:textId="77777777" w:rsidR="00F55662" w:rsidRDefault="003F7F77">
            <w:pPr>
              <w:pStyle w:val="TableParagraph"/>
              <w:spacing w:before="163"/>
              <w:ind w:left="110"/>
            </w:pPr>
            <w:r>
              <w:t>90% of Gmm</w:t>
            </w:r>
          </w:p>
        </w:tc>
        <w:tc>
          <w:tcPr>
            <w:tcW w:w="3031" w:type="dxa"/>
            <w:tcBorders>
              <w:top w:val="single" w:sz="4" w:space="0" w:color="000000"/>
              <w:left w:val="single" w:sz="4" w:space="0" w:color="000000"/>
              <w:bottom w:val="single" w:sz="4" w:space="0" w:color="000000"/>
              <w:right w:val="single" w:sz="4" w:space="0" w:color="000000"/>
            </w:tcBorders>
          </w:tcPr>
          <w:p w14:paraId="34C58E69" w14:textId="77777777" w:rsidR="00F55662" w:rsidRDefault="003F7F77">
            <w:pPr>
              <w:pStyle w:val="TableParagraph"/>
              <w:spacing w:before="163"/>
              <w:ind w:left="110"/>
            </w:pPr>
            <w:r>
              <w:t>-2% to +5% of Gmm</w:t>
            </w:r>
          </w:p>
        </w:tc>
      </w:tr>
      <w:tr w:rsidR="00F55662" w14:paraId="00FE6263" w14:textId="77777777">
        <w:trPr>
          <w:trHeight w:hRule="exact" w:val="612"/>
        </w:trPr>
        <w:tc>
          <w:tcPr>
            <w:tcW w:w="2700" w:type="dxa"/>
            <w:tcBorders>
              <w:top w:val="single" w:sz="4" w:space="0" w:color="000000"/>
              <w:left w:val="single" w:sz="4" w:space="0" w:color="000000"/>
              <w:bottom w:val="single" w:sz="4" w:space="0" w:color="000000"/>
              <w:right w:val="single" w:sz="4" w:space="0" w:color="000000"/>
            </w:tcBorders>
          </w:tcPr>
          <w:p w14:paraId="6C188610" w14:textId="77777777" w:rsidR="00F55662" w:rsidRDefault="003F7F77">
            <w:pPr>
              <w:pStyle w:val="TableParagraph"/>
              <w:spacing w:before="124"/>
              <w:ind w:left="110"/>
              <w:rPr>
                <w:sz w:val="16"/>
              </w:rPr>
            </w:pPr>
            <w:r>
              <w:t>Bed Course</w:t>
            </w:r>
            <w:r>
              <w:rPr>
                <w:position w:val="11"/>
                <w:sz w:val="16"/>
              </w:rPr>
              <w:t>1</w:t>
            </w:r>
          </w:p>
        </w:tc>
        <w:tc>
          <w:tcPr>
            <w:tcW w:w="2376" w:type="dxa"/>
            <w:tcBorders>
              <w:top w:val="single" w:sz="4" w:space="0" w:color="000000"/>
              <w:left w:val="single" w:sz="4" w:space="0" w:color="000000"/>
              <w:bottom w:val="single" w:sz="4" w:space="0" w:color="000000"/>
              <w:right w:val="single" w:sz="4" w:space="0" w:color="000000"/>
            </w:tcBorders>
          </w:tcPr>
          <w:p w14:paraId="03DC0CD3" w14:textId="77777777" w:rsidR="00F55662" w:rsidRDefault="003F7F77">
            <w:pPr>
              <w:pStyle w:val="TableParagraph"/>
              <w:spacing w:before="159"/>
              <w:ind w:left="110"/>
            </w:pPr>
            <w:r>
              <w:t>95% of Gmm</w:t>
            </w:r>
          </w:p>
        </w:tc>
        <w:tc>
          <w:tcPr>
            <w:tcW w:w="3031" w:type="dxa"/>
            <w:tcBorders>
              <w:top w:val="single" w:sz="4" w:space="0" w:color="000000"/>
              <w:left w:val="single" w:sz="4" w:space="0" w:color="000000"/>
              <w:bottom w:val="single" w:sz="4" w:space="0" w:color="000000"/>
              <w:right w:val="single" w:sz="4" w:space="0" w:color="000000"/>
            </w:tcBorders>
          </w:tcPr>
          <w:p w14:paraId="2BE4BB9E" w14:textId="77777777" w:rsidR="00F55662" w:rsidRDefault="003F7F77">
            <w:pPr>
              <w:pStyle w:val="TableParagraph"/>
              <w:spacing w:before="159"/>
              <w:ind w:left="110"/>
            </w:pPr>
            <w:r>
              <w:t>-3% to +1% of Gmm</w:t>
            </w:r>
          </w:p>
        </w:tc>
      </w:tr>
    </w:tbl>
    <w:p w14:paraId="3A11161B" w14:textId="77777777" w:rsidR="00F55662" w:rsidRDefault="003F7F77" w:rsidP="001C2C64">
      <w:pPr>
        <w:pStyle w:val="BodyText"/>
      </w:pPr>
      <w:r>
        <w:rPr>
          <w:position w:val="11"/>
          <w:sz w:val="16"/>
        </w:rPr>
        <w:t xml:space="preserve">1 </w:t>
      </w:r>
      <w:r>
        <w:t>The engineer should test the percent relative compaction of the bed course within 4 hours of notice provided by the contractor.</w:t>
      </w:r>
    </w:p>
    <w:p w14:paraId="3C89CEBF" w14:textId="77777777" w:rsidR="00F55662" w:rsidRDefault="00F55662">
      <w:pPr>
        <w:sectPr w:rsidR="00F55662" w:rsidSect="00967161">
          <w:pgSz w:w="12240" w:h="15840"/>
          <w:pgMar w:top="1440" w:right="1440" w:bottom="1440" w:left="1440" w:header="722" w:footer="732" w:gutter="0"/>
          <w:cols w:space="720"/>
        </w:sectPr>
      </w:pPr>
    </w:p>
    <w:p w14:paraId="14FE3CEE" w14:textId="77777777" w:rsidR="00F55662" w:rsidRDefault="003F7F77" w:rsidP="00BE5CA8">
      <w:pPr>
        <w:pStyle w:val="ListParagraph"/>
        <w:numPr>
          <w:ilvl w:val="2"/>
          <w:numId w:val="9"/>
        </w:numPr>
      </w:pPr>
      <w:r>
        <w:t>Compressive Strength. Construct a concrete sidewalk with concrete having a compressive strength within the allowable limits as specified below. The engineer will sample and test each day’s placement of concrete to determine the compressive</w:t>
      </w:r>
      <w:r>
        <w:rPr>
          <w:spacing w:val="-10"/>
        </w:rPr>
        <w:t xml:space="preserve"> </w:t>
      </w:r>
      <w:r>
        <w:t>strength.</w:t>
      </w:r>
    </w:p>
    <w:p w14:paraId="1E902A4C" w14:textId="77777777" w:rsidR="00F55662" w:rsidRPr="000A05DA" w:rsidRDefault="003F7F77" w:rsidP="000A05DA">
      <w:pPr>
        <w:rPr>
          <w:b/>
          <w:bCs/>
        </w:rPr>
      </w:pPr>
      <w:r w:rsidRPr="000A05DA">
        <w:rPr>
          <w:b/>
          <w:bCs/>
        </w:rPr>
        <w:t>Concrete Compressive Strength Requirements</w:t>
      </w:r>
    </w:p>
    <w:tbl>
      <w:tblPr>
        <w:tblW w:w="0" w:type="auto"/>
        <w:tblInd w:w="8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518"/>
        <w:gridCol w:w="4589"/>
      </w:tblGrid>
      <w:tr w:rsidR="00F55662" w14:paraId="18D962AE" w14:textId="77777777">
        <w:trPr>
          <w:trHeight w:hRule="exact" w:val="888"/>
        </w:trPr>
        <w:tc>
          <w:tcPr>
            <w:tcW w:w="3518" w:type="dxa"/>
            <w:tcBorders>
              <w:right w:val="single" w:sz="4" w:space="0" w:color="FFFFFF"/>
            </w:tcBorders>
            <w:shd w:val="clear" w:color="auto" w:fill="000000"/>
          </w:tcPr>
          <w:p w14:paraId="4D0294EB" w14:textId="77777777" w:rsidR="00F55662" w:rsidRDefault="003F7F77">
            <w:pPr>
              <w:pStyle w:val="TableParagraph"/>
              <w:spacing w:before="168"/>
              <w:ind w:left="1259" w:right="583" w:hanging="656"/>
              <w:rPr>
                <w:b/>
              </w:rPr>
            </w:pPr>
            <w:r>
              <w:rPr>
                <w:b/>
                <w:color w:val="FFFFFF"/>
              </w:rPr>
              <w:t>Target Compressive Strength</w:t>
            </w:r>
          </w:p>
        </w:tc>
        <w:tc>
          <w:tcPr>
            <w:tcW w:w="4589" w:type="dxa"/>
            <w:tcBorders>
              <w:left w:val="single" w:sz="4" w:space="0" w:color="FFFFFF"/>
            </w:tcBorders>
            <w:shd w:val="clear" w:color="auto" w:fill="000000"/>
          </w:tcPr>
          <w:p w14:paraId="7717DFFF" w14:textId="77777777" w:rsidR="00F55662" w:rsidRDefault="00F55662">
            <w:pPr>
              <w:pStyle w:val="TableParagraph"/>
              <w:spacing w:before="8"/>
              <w:rPr>
                <w:b/>
                <w:sz w:val="26"/>
              </w:rPr>
            </w:pPr>
          </w:p>
          <w:p w14:paraId="69F937AA" w14:textId="77777777" w:rsidR="00F55662" w:rsidRDefault="003F7F77">
            <w:pPr>
              <w:pStyle w:val="TableParagraph"/>
              <w:ind w:left="1327"/>
              <w:rPr>
                <w:b/>
              </w:rPr>
            </w:pPr>
            <w:r>
              <w:rPr>
                <w:b/>
                <w:color w:val="FFFFFF"/>
              </w:rPr>
              <w:t>Allowable Range</w:t>
            </w:r>
          </w:p>
        </w:tc>
      </w:tr>
      <w:tr w:rsidR="00F55662" w14:paraId="7FD242ED" w14:textId="77777777">
        <w:trPr>
          <w:trHeight w:hRule="exact" w:val="617"/>
        </w:trPr>
        <w:tc>
          <w:tcPr>
            <w:tcW w:w="3518" w:type="dxa"/>
            <w:tcBorders>
              <w:left w:val="single" w:sz="4" w:space="0" w:color="000000"/>
              <w:bottom w:val="single" w:sz="4" w:space="0" w:color="000000"/>
              <w:right w:val="single" w:sz="4" w:space="0" w:color="000000"/>
            </w:tcBorders>
          </w:tcPr>
          <w:p w14:paraId="66AB7298" w14:textId="77777777" w:rsidR="00F55662" w:rsidRDefault="003F7F77">
            <w:pPr>
              <w:pStyle w:val="TableParagraph"/>
              <w:spacing w:before="168"/>
              <w:ind w:left="110"/>
            </w:pPr>
            <w:r>
              <w:t>2500 psi</w:t>
            </w:r>
          </w:p>
        </w:tc>
        <w:tc>
          <w:tcPr>
            <w:tcW w:w="4589" w:type="dxa"/>
            <w:tcBorders>
              <w:left w:val="single" w:sz="4" w:space="0" w:color="000000"/>
              <w:bottom w:val="single" w:sz="4" w:space="0" w:color="000000"/>
              <w:right w:val="single" w:sz="4" w:space="0" w:color="000000"/>
            </w:tcBorders>
          </w:tcPr>
          <w:p w14:paraId="5A5812B3" w14:textId="77777777" w:rsidR="00F55662" w:rsidRDefault="003F7F77">
            <w:pPr>
              <w:pStyle w:val="TableParagraph"/>
              <w:spacing w:before="168"/>
              <w:ind w:left="107"/>
            </w:pPr>
            <w:r>
              <w:t>±200 psi</w:t>
            </w:r>
          </w:p>
        </w:tc>
      </w:tr>
    </w:tbl>
    <w:p w14:paraId="405E7F80" w14:textId="77777777" w:rsidR="00F55662" w:rsidRDefault="00F55662" w:rsidP="001C2C64">
      <w:pPr>
        <w:pStyle w:val="BodyText"/>
      </w:pPr>
    </w:p>
    <w:p w14:paraId="044E1FA7" w14:textId="77777777" w:rsidR="00F55662" w:rsidRDefault="003F7F77" w:rsidP="00BE5CA8">
      <w:pPr>
        <w:pStyle w:val="ListParagraph"/>
        <w:numPr>
          <w:ilvl w:val="2"/>
          <w:numId w:val="9"/>
        </w:numPr>
      </w:pPr>
      <w:r>
        <w:t>Joints. Fill expansion joints with the specified preformed expansion joint filler. Section the sidewalk using false joints at 5 ft. (1.5 m) intervals ⅛ in. (3 mm) wide and at least 1 in. (25 mm). Match curb or pavement joints. Form full-depth construction joints around all appurtenances, such as manholes and utility poles. Install full-depth preformed expansion joint filler between concrete sidewalks and structures.</w:t>
      </w:r>
    </w:p>
    <w:p w14:paraId="4334483D" w14:textId="77777777" w:rsidR="00F55662" w:rsidRDefault="003F7F77" w:rsidP="00BE5CA8">
      <w:pPr>
        <w:pStyle w:val="ListParagraph"/>
        <w:numPr>
          <w:ilvl w:val="2"/>
          <w:numId w:val="9"/>
        </w:numPr>
      </w:pPr>
      <w:r>
        <w:t>Roughness. Provide concrete sidewalk with roughness meeting the ANSI standard for coefficient of friction as published by the National Bureau of Standards. Meet the requirement for slip resistance as measured by a pendulum tester in accordance with the</w:t>
      </w:r>
      <w:r>
        <w:rPr>
          <w:spacing w:val="-20"/>
        </w:rPr>
        <w:t xml:space="preserve"> </w:t>
      </w:r>
      <w:r>
        <w:t>following:</w:t>
      </w:r>
    </w:p>
    <w:p w14:paraId="4BF27429" w14:textId="77777777" w:rsidR="00F55662" w:rsidRPr="000A05DA" w:rsidRDefault="003F7F77" w:rsidP="000A05DA">
      <w:pPr>
        <w:rPr>
          <w:b/>
          <w:bCs/>
        </w:rPr>
      </w:pPr>
      <w:r w:rsidRPr="000A05DA">
        <w:rPr>
          <w:b/>
          <w:bCs/>
        </w:rPr>
        <w:t>Sidewalk Roughness Requirements</w:t>
      </w:r>
    </w:p>
    <w:tbl>
      <w:tblPr>
        <w:tblW w:w="0" w:type="auto"/>
        <w:tblInd w:w="84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520"/>
        <w:gridCol w:w="2520"/>
        <w:gridCol w:w="3067"/>
      </w:tblGrid>
      <w:tr w:rsidR="00F55662" w14:paraId="15118BFF" w14:textId="77777777">
        <w:trPr>
          <w:trHeight w:hRule="exact" w:val="602"/>
        </w:trPr>
        <w:tc>
          <w:tcPr>
            <w:tcW w:w="2520" w:type="dxa"/>
            <w:tcBorders>
              <w:top w:val="nil"/>
              <w:left w:val="nil"/>
              <w:bottom w:val="nil"/>
            </w:tcBorders>
            <w:shd w:val="clear" w:color="auto" w:fill="000000"/>
          </w:tcPr>
          <w:p w14:paraId="7239DBA5" w14:textId="77777777" w:rsidR="00F55662" w:rsidRDefault="003F7F77">
            <w:pPr>
              <w:pStyle w:val="TableParagraph"/>
              <w:spacing w:before="159"/>
              <w:ind w:left="604"/>
              <w:rPr>
                <w:b/>
              </w:rPr>
            </w:pPr>
            <w:r>
              <w:rPr>
                <w:b/>
                <w:color w:val="FFFFFF"/>
              </w:rPr>
              <w:t>Roughness</w:t>
            </w:r>
          </w:p>
        </w:tc>
        <w:tc>
          <w:tcPr>
            <w:tcW w:w="2520" w:type="dxa"/>
            <w:tcBorders>
              <w:top w:val="nil"/>
              <w:bottom w:val="nil"/>
            </w:tcBorders>
            <w:shd w:val="clear" w:color="auto" w:fill="000000"/>
          </w:tcPr>
          <w:p w14:paraId="30AC348A" w14:textId="77777777" w:rsidR="00F55662" w:rsidRDefault="003F7F77">
            <w:pPr>
              <w:pStyle w:val="TableParagraph"/>
              <w:spacing w:before="159"/>
              <w:ind w:left="201"/>
              <w:rPr>
                <w:b/>
              </w:rPr>
            </w:pPr>
            <w:r>
              <w:rPr>
                <w:b/>
                <w:color w:val="FFFFFF"/>
              </w:rPr>
              <w:t>Target Roughness</w:t>
            </w:r>
          </w:p>
        </w:tc>
        <w:tc>
          <w:tcPr>
            <w:tcW w:w="3067" w:type="dxa"/>
            <w:tcBorders>
              <w:top w:val="nil"/>
              <w:bottom w:val="nil"/>
              <w:right w:val="nil"/>
            </w:tcBorders>
            <w:shd w:val="clear" w:color="auto" w:fill="000000"/>
          </w:tcPr>
          <w:p w14:paraId="596865AD" w14:textId="77777777" w:rsidR="00F55662" w:rsidRDefault="003F7F77">
            <w:pPr>
              <w:pStyle w:val="TableParagraph"/>
              <w:spacing w:before="159"/>
              <w:ind w:left="568"/>
              <w:rPr>
                <w:b/>
              </w:rPr>
            </w:pPr>
            <w:r>
              <w:rPr>
                <w:b/>
                <w:color w:val="FFFFFF"/>
              </w:rPr>
              <w:t>Allowable Range</w:t>
            </w:r>
          </w:p>
        </w:tc>
      </w:tr>
      <w:tr w:rsidR="00F55662" w14:paraId="2D02D262" w14:textId="77777777">
        <w:trPr>
          <w:trHeight w:hRule="exact" w:val="617"/>
        </w:trPr>
        <w:tc>
          <w:tcPr>
            <w:tcW w:w="2520" w:type="dxa"/>
            <w:tcBorders>
              <w:top w:val="single" w:sz="4" w:space="0" w:color="000000"/>
              <w:left w:val="single" w:sz="4" w:space="0" w:color="000000"/>
              <w:bottom w:val="single" w:sz="4" w:space="0" w:color="000000"/>
              <w:right w:val="single" w:sz="4" w:space="0" w:color="000000"/>
            </w:tcBorders>
          </w:tcPr>
          <w:p w14:paraId="5D346990" w14:textId="77777777" w:rsidR="00F55662" w:rsidRDefault="003F7F77">
            <w:pPr>
              <w:pStyle w:val="TableParagraph"/>
              <w:spacing w:before="163"/>
              <w:ind w:left="110"/>
            </w:pPr>
            <w:r>
              <w:t>Pendulum Test</w:t>
            </w:r>
          </w:p>
        </w:tc>
        <w:tc>
          <w:tcPr>
            <w:tcW w:w="2520" w:type="dxa"/>
            <w:tcBorders>
              <w:top w:val="single" w:sz="4" w:space="0" w:color="000000"/>
              <w:left w:val="single" w:sz="4" w:space="0" w:color="000000"/>
              <w:bottom w:val="single" w:sz="4" w:space="0" w:color="000000"/>
              <w:right w:val="single" w:sz="4" w:space="0" w:color="000000"/>
            </w:tcBorders>
          </w:tcPr>
          <w:p w14:paraId="3EC28E6E" w14:textId="77777777" w:rsidR="00F55662" w:rsidRDefault="003F7F77">
            <w:pPr>
              <w:pStyle w:val="TableParagraph"/>
              <w:spacing w:before="163"/>
              <w:ind w:left="110"/>
            </w:pPr>
            <w:r>
              <w:t>50 Reading</w:t>
            </w:r>
          </w:p>
        </w:tc>
        <w:tc>
          <w:tcPr>
            <w:tcW w:w="3067" w:type="dxa"/>
            <w:tcBorders>
              <w:top w:val="single" w:sz="4" w:space="0" w:color="000000"/>
              <w:left w:val="single" w:sz="4" w:space="0" w:color="000000"/>
              <w:bottom w:val="single" w:sz="4" w:space="0" w:color="000000"/>
              <w:right w:val="single" w:sz="4" w:space="0" w:color="000000"/>
            </w:tcBorders>
          </w:tcPr>
          <w:p w14:paraId="48DEF8FD" w14:textId="77777777" w:rsidR="00F55662" w:rsidRDefault="003F7F77">
            <w:pPr>
              <w:pStyle w:val="TableParagraph"/>
              <w:spacing w:before="163"/>
              <w:ind w:left="110"/>
            </w:pPr>
            <w:r>
              <w:t>40 to 64 Reading</w:t>
            </w:r>
          </w:p>
        </w:tc>
      </w:tr>
    </w:tbl>
    <w:p w14:paraId="604DD696" w14:textId="77777777" w:rsidR="00F55662" w:rsidRDefault="00F55662" w:rsidP="001C2C64">
      <w:pPr>
        <w:pStyle w:val="BodyText"/>
      </w:pPr>
    </w:p>
    <w:p w14:paraId="252E224B" w14:textId="77777777" w:rsidR="00F55662" w:rsidRDefault="003F7F77" w:rsidP="00BE5CA8">
      <w:pPr>
        <w:pStyle w:val="ListParagraph"/>
        <w:numPr>
          <w:ilvl w:val="2"/>
          <w:numId w:val="9"/>
        </w:numPr>
      </w:pPr>
      <w:r>
        <w:t>Sampling, Testing, and Acceptance. The engineer will use the sampling and testing procedures for bed course density and concrete compressive strength</w:t>
      </w:r>
      <w:r>
        <w:rPr>
          <w:spacing w:val="-36"/>
        </w:rPr>
        <w:t xml:space="preserve"> </w:t>
      </w:r>
      <w:r>
        <w:t>in accordance with the requirements in these specifications. The engineer will use the ANSI pendulum test for</w:t>
      </w:r>
      <w:r>
        <w:rPr>
          <w:spacing w:val="-17"/>
        </w:rPr>
        <w:t xml:space="preserve"> </w:t>
      </w:r>
      <w:r>
        <w:t>roughness.</w:t>
      </w:r>
    </w:p>
    <w:p w14:paraId="218ACD53" w14:textId="77777777" w:rsidR="00F55662" w:rsidRDefault="003F7F77" w:rsidP="001C2C64">
      <w:pPr>
        <w:pStyle w:val="BodyText"/>
      </w:pPr>
      <w:r>
        <w:t>The engineer will accept concrete sidewalk meeting all acceptance criteria; however, the engineer may accept concrete sidewalk meeting the acceptance criteria in accordance with specified pay adjustments in the “Payment” section.</w:t>
      </w:r>
    </w:p>
    <w:p w14:paraId="754A6A6D" w14:textId="77777777" w:rsidR="00F55662" w:rsidRDefault="003F7F77" w:rsidP="00D0470C">
      <w:pPr>
        <w:pStyle w:val="Heading4"/>
        <w:numPr>
          <w:ilvl w:val="1"/>
          <w:numId w:val="9"/>
        </w:numPr>
      </w:pPr>
      <w:r>
        <w:t>Measurement</w:t>
      </w:r>
    </w:p>
    <w:p w14:paraId="6D3D63EC" w14:textId="77777777" w:rsidR="00F55662" w:rsidRDefault="003F7F77" w:rsidP="001C2C64">
      <w:pPr>
        <w:pStyle w:val="BodyText"/>
      </w:pPr>
      <w:r>
        <w:t>The engineer will measure accepted sidewalk separately by the square foot (square meter) of concrete placed.</w:t>
      </w:r>
    </w:p>
    <w:p w14:paraId="672F589B" w14:textId="77777777" w:rsidR="00F55662" w:rsidRDefault="00F55662">
      <w:pPr>
        <w:sectPr w:rsidR="00F55662" w:rsidSect="00967161">
          <w:pgSz w:w="12240" w:h="15840"/>
          <w:pgMar w:top="1440" w:right="1440" w:bottom="1440" w:left="1440" w:header="722" w:footer="732" w:gutter="0"/>
          <w:cols w:space="720"/>
        </w:sectPr>
      </w:pPr>
    </w:p>
    <w:p w14:paraId="763DB1F3" w14:textId="77777777" w:rsidR="00F55662" w:rsidRDefault="003F7F77" w:rsidP="00D0470C">
      <w:pPr>
        <w:pStyle w:val="Heading4"/>
        <w:numPr>
          <w:ilvl w:val="1"/>
          <w:numId w:val="9"/>
        </w:numPr>
      </w:pPr>
      <w:r>
        <w:t>Payment</w:t>
      </w:r>
    </w:p>
    <w:p w14:paraId="43EE6FCB" w14:textId="77777777" w:rsidR="00F55662" w:rsidRDefault="003F7F77" w:rsidP="001C2C64">
      <w:pPr>
        <w:pStyle w:val="BodyText"/>
      </w:pPr>
      <w:r>
        <w:t>The agency will pay the unit price for acceptable concrete sidewalk placed. The agency will adjust the unit price of acceptable lots of concrete sidewalk based on the average test results for compressive strength of concrete.</w:t>
      </w:r>
    </w:p>
    <w:p w14:paraId="12648525" w14:textId="77777777" w:rsidR="00F55662" w:rsidRDefault="003F7F77" w:rsidP="001C2C64">
      <w:pPr>
        <w:pStyle w:val="BodyText"/>
      </w:pPr>
      <w:r>
        <w:t>The agency will pay for concrete sidewalk as follows:</w:t>
      </w:r>
    </w:p>
    <w:p w14:paraId="0A5282D4" w14:textId="77777777" w:rsidR="00F55662" w:rsidRPr="000A05DA" w:rsidRDefault="003F7F77" w:rsidP="000A05DA">
      <w:pPr>
        <w:rPr>
          <w:b/>
          <w:bCs/>
        </w:rPr>
      </w:pPr>
      <w:r w:rsidRPr="000A05DA">
        <w:rPr>
          <w:b/>
          <w:bCs/>
        </w:rPr>
        <w:t>Unit Price Pay Adjustments and Incentive Factors for Concrete Sidewalk</w:t>
      </w:r>
    </w:p>
    <w:tbl>
      <w:tblPr>
        <w:tblW w:w="0" w:type="auto"/>
        <w:tblInd w:w="89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68"/>
        <w:gridCol w:w="3060"/>
        <w:gridCol w:w="1217"/>
        <w:gridCol w:w="2160"/>
      </w:tblGrid>
      <w:tr w:rsidR="00F55662" w14:paraId="30A1E321" w14:textId="77777777">
        <w:trPr>
          <w:trHeight w:hRule="exact" w:val="878"/>
        </w:trPr>
        <w:tc>
          <w:tcPr>
            <w:tcW w:w="1668" w:type="dxa"/>
            <w:tcBorders>
              <w:top w:val="nil"/>
              <w:left w:val="nil"/>
              <w:bottom w:val="nil"/>
            </w:tcBorders>
            <w:shd w:val="clear" w:color="auto" w:fill="000000"/>
          </w:tcPr>
          <w:p w14:paraId="1715BABB" w14:textId="77777777" w:rsidR="00F55662" w:rsidRDefault="003F7F77">
            <w:pPr>
              <w:pStyle w:val="TableParagraph"/>
              <w:spacing w:before="159"/>
              <w:ind w:left="585" w:right="316" w:hanging="245"/>
              <w:rPr>
                <w:b/>
              </w:rPr>
            </w:pPr>
            <w:r>
              <w:rPr>
                <w:b/>
                <w:color w:val="FFFFFF"/>
              </w:rPr>
              <w:t>Contract Item</w:t>
            </w:r>
          </w:p>
        </w:tc>
        <w:tc>
          <w:tcPr>
            <w:tcW w:w="3060" w:type="dxa"/>
            <w:tcBorders>
              <w:top w:val="nil"/>
              <w:bottom w:val="nil"/>
            </w:tcBorders>
            <w:shd w:val="clear" w:color="auto" w:fill="000000"/>
          </w:tcPr>
          <w:p w14:paraId="37A96782" w14:textId="77777777" w:rsidR="00F55662" w:rsidRDefault="00F55662">
            <w:pPr>
              <w:pStyle w:val="TableParagraph"/>
              <w:spacing w:before="10"/>
              <w:rPr>
                <w:b/>
                <w:sz w:val="25"/>
              </w:rPr>
            </w:pPr>
          </w:p>
          <w:p w14:paraId="78F4BC51" w14:textId="77777777" w:rsidR="00F55662" w:rsidRDefault="003F7F77">
            <w:pPr>
              <w:pStyle w:val="TableParagraph"/>
              <w:ind w:left="1135" w:right="1141"/>
              <w:jc w:val="center"/>
              <w:rPr>
                <w:b/>
              </w:rPr>
            </w:pPr>
            <w:r>
              <w:rPr>
                <w:b/>
                <w:color w:val="FFFFFF"/>
              </w:rPr>
              <w:t>Range</w:t>
            </w:r>
          </w:p>
        </w:tc>
        <w:tc>
          <w:tcPr>
            <w:tcW w:w="1217" w:type="dxa"/>
            <w:tcBorders>
              <w:top w:val="nil"/>
              <w:bottom w:val="nil"/>
            </w:tcBorders>
            <w:shd w:val="clear" w:color="auto" w:fill="000000"/>
          </w:tcPr>
          <w:p w14:paraId="5FE96450" w14:textId="77777777" w:rsidR="00F55662" w:rsidRDefault="003F7F77">
            <w:pPr>
              <w:pStyle w:val="TableParagraph"/>
              <w:spacing w:before="159"/>
              <w:ind w:left="307" w:right="293" w:firstLine="60"/>
              <w:rPr>
                <w:b/>
              </w:rPr>
            </w:pPr>
            <w:r>
              <w:rPr>
                <w:b/>
                <w:color w:val="FFFFFF"/>
              </w:rPr>
              <w:t>Unit Price</w:t>
            </w:r>
          </w:p>
        </w:tc>
        <w:tc>
          <w:tcPr>
            <w:tcW w:w="2160" w:type="dxa"/>
            <w:tcBorders>
              <w:top w:val="nil"/>
              <w:bottom w:val="nil"/>
              <w:right w:val="nil"/>
            </w:tcBorders>
            <w:shd w:val="clear" w:color="auto" w:fill="000000"/>
          </w:tcPr>
          <w:p w14:paraId="17BA38B1" w14:textId="77777777" w:rsidR="00F55662" w:rsidRDefault="00F55662">
            <w:pPr>
              <w:pStyle w:val="TableParagraph"/>
              <w:spacing w:before="10"/>
              <w:rPr>
                <w:b/>
                <w:sz w:val="25"/>
              </w:rPr>
            </w:pPr>
          </w:p>
          <w:p w14:paraId="5E1D99CB" w14:textId="77777777" w:rsidR="00F55662" w:rsidRDefault="003F7F77">
            <w:pPr>
              <w:pStyle w:val="TableParagraph"/>
              <w:ind w:left="153"/>
              <w:rPr>
                <w:b/>
              </w:rPr>
            </w:pPr>
            <w:r>
              <w:rPr>
                <w:b/>
                <w:color w:val="FFFFFF"/>
              </w:rPr>
              <w:t>Incentive Factor</w:t>
            </w:r>
          </w:p>
        </w:tc>
      </w:tr>
      <w:tr w:rsidR="00F55662" w14:paraId="60752D37" w14:textId="77777777">
        <w:trPr>
          <w:trHeight w:hRule="exact" w:val="1805"/>
        </w:trPr>
        <w:tc>
          <w:tcPr>
            <w:tcW w:w="1668" w:type="dxa"/>
            <w:tcBorders>
              <w:top w:val="single" w:sz="4" w:space="0" w:color="000000"/>
              <w:left w:val="single" w:sz="4" w:space="0" w:color="000000"/>
              <w:bottom w:val="single" w:sz="4" w:space="0" w:color="000000"/>
              <w:right w:val="single" w:sz="4" w:space="0" w:color="000000"/>
            </w:tcBorders>
          </w:tcPr>
          <w:p w14:paraId="4D932F6C" w14:textId="77777777" w:rsidR="00F55662" w:rsidRDefault="003F7F77">
            <w:pPr>
              <w:pStyle w:val="TableParagraph"/>
              <w:spacing w:before="163"/>
              <w:ind w:left="110" w:right="128"/>
            </w:pPr>
            <w:r>
              <w:t>Compressive Strength</w:t>
            </w:r>
          </w:p>
        </w:tc>
        <w:tc>
          <w:tcPr>
            <w:tcW w:w="3060" w:type="dxa"/>
            <w:tcBorders>
              <w:top w:val="single" w:sz="4" w:space="0" w:color="000000"/>
              <w:left w:val="single" w:sz="4" w:space="0" w:color="000000"/>
              <w:bottom w:val="single" w:sz="4" w:space="0" w:color="000000"/>
              <w:right w:val="single" w:sz="4" w:space="0" w:color="000000"/>
            </w:tcBorders>
          </w:tcPr>
          <w:p w14:paraId="228F122F" w14:textId="77777777" w:rsidR="00F55662" w:rsidRDefault="003F7F77">
            <w:pPr>
              <w:pStyle w:val="TableParagraph"/>
              <w:spacing w:before="163"/>
              <w:ind w:left="107"/>
            </w:pPr>
            <w:r>
              <w:t>≥2300 psi to &lt;2400 psi</w:t>
            </w:r>
          </w:p>
          <w:p w14:paraId="65B967A5" w14:textId="77777777" w:rsidR="00F55662" w:rsidRDefault="003F7F77">
            <w:pPr>
              <w:pStyle w:val="TableParagraph"/>
              <w:spacing w:before="119"/>
              <w:ind w:left="107"/>
            </w:pPr>
            <w:r>
              <w:t>≥2400 psi to &lt;2500 psi</w:t>
            </w:r>
          </w:p>
          <w:p w14:paraId="14CA053A" w14:textId="77777777" w:rsidR="00F55662" w:rsidRDefault="003F7F77">
            <w:pPr>
              <w:pStyle w:val="TableParagraph"/>
              <w:spacing w:before="119"/>
              <w:ind w:left="107"/>
            </w:pPr>
            <w:r>
              <w:t>≥2500 psi to &lt;2600 psi</w:t>
            </w:r>
          </w:p>
          <w:p w14:paraId="25374535" w14:textId="77777777" w:rsidR="00F55662" w:rsidRDefault="003F7F77">
            <w:pPr>
              <w:pStyle w:val="TableParagraph"/>
              <w:spacing w:before="119"/>
              <w:ind w:left="107"/>
            </w:pPr>
            <w:r>
              <w:t>≥2600 psi to &lt;2700 psi</w:t>
            </w:r>
          </w:p>
        </w:tc>
        <w:tc>
          <w:tcPr>
            <w:tcW w:w="1217" w:type="dxa"/>
            <w:tcBorders>
              <w:top w:val="single" w:sz="4" w:space="0" w:color="000000"/>
              <w:left w:val="single" w:sz="4" w:space="0" w:color="000000"/>
              <w:bottom w:val="single" w:sz="4" w:space="0" w:color="000000"/>
              <w:right w:val="single" w:sz="4" w:space="0" w:color="000000"/>
            </w:tcBorders>
          </w:tcPr>
          <w:p w14:paraId="5466D280" w14:textId="77777777" w:rsidR="00F55662" w:rsidRDefault="003F7F77">
            <w:pPr>
              <w:pStyle w:val="TableParagraph"/>
              <w:spacing w:before="163"/>
              <w:ind w:left="107"/>
            </w:pPr>
            <w:r>
              <w:t>95%</w:t>
            </w:r>
          </w:p>
          <w:p w14:paraId="07A666F3" w14:textId="77777777" w:rsidR="00F55662" w:rsidRDefault="003F7F77">
            <w:pPr>
              <w:pStyle w:val="TableParagraph"/>
              <w:spacing w:before="119"/>
              <w:ind w:left="107"/>
            </w:pPr>
            <w:r>
              <w:t>98%</w:t>
            </w:r>
          </w:p>
          <w:p w14:paraId="15C821B7" w14:textId="77777777" w:rsidR="00F55662" w:rsidRDefault="003F7F77">
            <w:pPr>
              <w:pStyle w:val="TableParagraph"/>
              <w:spacing w:before="119"/>
              <w:ind w:left="107"/>
            </w:pPr>
            <w:r>
              <w:t>100%</w:t>
            </w:r>
          </w:p>
          <w:p w14:paraId="39C22E1E" w14:textId="77777777" w:rsidR="00F55662" w:rsidRDefault="003F7F77">
            <w:pPr>
              <w:pStyle w:val="TableParagraph"/>
              <w:spacing w:before="119"/>
              <w:ind w:left="107"/>
            </w:pPr>
            <w:r>
              <w:t>100%</w:t>
            </w:r>
          </w:p>
        </w:tc>
        <w:tc>
          <w:tcPr>
            <w:tcW w:w="2160" w:type="dxa"/>
            <w:tcBorders>
              <w:top w:val="single" w:sz="4" w:space="0" w:color="000000"/>
              <w:left w:val="single" w:sz="4" w:space="0" w:color="000000"/>
              <w:bottom w:val="single" w:sz="4" w:space="0" w:color="000000"/>
              <w:right w:val="single" w:sz="4" w:space="0" w:color="000000"/>
            </w:tcBorders>
          </w:tcPr>
          <w:p w14:paraId="696FF70F" w14:textId="77777777" w:rsidR="00F55662" w:rsidRDefault="003F7F77">
            <w:pPr>
              <w:pStyle w:val="TableParagraph"/>
              <w:spacing w:before="163" w:line="343" w:lineRule="auto"/>
              <w:ind w:left="110" w:right="686"/>
            </w:pPr>
            <w:r>
              <w:t>No Incentive No Incentive</w:t>
            </w:r>
          </w:p>
          <w:p w14:paraId="0765E334" w14:textId="77777777" w:rsidR="00F55662" w:rsidRDefault="003F7F77">
            <w:pPr>
              <w:pStyle w:val="TableParagraph"/>
              <w:spacing w:before="4"/>
              <w:ind w:left="110"/>
            </w:pPr>
            <w:r>
              <w:t>+2%</w:t>
            </w:r>
          </w:p>
          <w:p w14:paraId="6AC9F2D1" w14:textId="77777777" w:rsidR="00F55662" w:rsidRDefault="003F7F77">
            <w:pPr>
              <w:pStyle w:val="TableParagraph"/>
              <w:spacing w:before="120"/>
              <w:ind w:left="110"/>
            </w:pPr>
            <w:r>
              <w:t>+5%</w:t>
            </w:r>
          </w:p>
        </w:tc>
      </w:tr>
    </w:tbl>
    <w:p w14:paraId="0A548966" w14:textId="77777777" w:rsidR="00F55662" w:rsidRDefault="00F55662">
      <w:pPr>
        <w:sectPr w:rsidR="00F55662" w:rsidSect="00967161">
          <w:pgSz w:w="12240" w:h="15840"/>
          <w:pgMar w:top="1440" w:right="1440" w:bottom="1440" w:left="1440" w:header="722" w:footer="732" w:gutter="0"/>
          <w:cols w:space="720"/>
        </w:sectPr>
      </w:pPr>
    </w:p>
    <w:p w14:paraId="5A51D7E5" w14:textId="78C9830F" w:rsidR="00F55662" w:rsidRPr="00D0470C" w:rsidRDefault="00D0470C" w:rsidP="00D0470C">
      <w:pPr>
        <w:jc w:val="center"/>
        <w:rPr>
          <w:rFonts w:ascii="Times New Roman"/>
          <w:szCs w:val="36"/>
        </w:rPr>
        <w:sectPr w:rsidR="00F55662" w:rsidRPr="00D0470C" w:rsidSect="00967161">
          <w:footerReference w:type="default" r:id="rId202"/>
          <w:pgSz w:w="12240" w:h="15840"/>
          <w:pgMar w:top="1440" w:right="1440" w:bottom="1440" w:left="1440" w:header="0" w:footer="732" w:gutter="0"/>
          <w:pgNumType w:start="44"/>
          <w:cols w:space="720"/>
        </w:sectPr>
      </w:pPr>
      <w:r>
        <w:rPr>
          <w:rFonts w:ascii="Times New Roman"/>
          <w:szCs w:val="36"/>
        </w:rPr>
        <w:t>This page is intentionally blank.</w:t>
      </w:r>
    </w:p>
    <w:p w14:paraId="39FCD92D" w14:textId="77777777" w:rsidR="00F55662" w:rsidRDefault="003F7F77">
      <w:pPr>
        <w:pStyle w:val="Heading2"/>
      </w:pPr>
      <w:bookmarkStart w:id="165" w:name="Appendix_L:_Answers_to_Activities"/>
      <w:bookmarkStart w:id="166" w:name="_Toc67568082"/>
      <w:bookmarkEnd w:id="165"/>
      <w:r>
        <w:t>Appendix L: Answers to Activities</w:t>
      </w:r>
      <w:bookmarkEnd w:id="166"/>
    </w:p>
    <w:p w14:paraId="716CDF6A" w14:textId="77777777" w:rsidR="00F55662" w:rsidRPr="000A05DA" w:rsidRDefault="003F7F77" w:rsidP="000A05DA">
      <w:pPr>
        <w:rPr>
          <w:b/>
          <w:bCs/>
        </w:rPr>
      </w:pPr>
      <w:bookmarkStart w:id="167" w:name="Module_2:_Purpose_of_Specifications"/>
      <w:bookmarkEnd w:id="167"/>
      <w:r w:rsidRPr="000A05DA">
        <w:rPr>
          <w:b/>
          <w:bCs/>
        </w:rPr>
        <w:t>Module 2: Purpose of Specifications</w:t>
      </w:r>
    </w:p>
    <w:p w14:paraId="0A5F5630" w14:textId="77777777" w:rsidR="00F55662" w:rsidRDefault="003F7F77" w:rsidP="00D0470C">
      <w:pPr>
        <w:pStyle w:val="Heading4"/>
      </w:pPr>
      <w:r>
        <w:t>Lesson 2.1: Specifications as a Contract Document</w:t>
      </w:r>
    </w:p>
    <w:p w14:paraId="14D9D0DC" w14:textId="77777777" w:rsidR="00F55662" w:rsidRDefault="003F7F77" w:rsidP="001C2C64">
      <w:pPr>
        <w:pStyle w:val="BodyText"/>
      </w:pPr>
      <w:r w:rsidRPr="000A05DA">
        <w:rPr>
          <w:b/>
          <w:bCs/>
        </w:rPr>
        <w:t>Activity:</w:t>
      </w:r>
      <w:r>
        <w:rPr>
          <w:b/>
        </w:rPr>
        <w:t xml:space="preserve"> </w:t>
      </w:r>
      <w:r>
        <w:t>Review the sample specification and identify problems with the technical provision.</w:t>
      </w:r>
    </w:p>
    <w:p w14:paraId="1E33DA8B" w14:textId="77777777" w:rsidR="00F55662" w:rsidRPr="00D0470C" w:rsidRDefault="003F7F77" w:rsidP="00D0470C">
      <w:pPr>
        <w:pStyle w:val="Heading4"/>
      </w:pPr>
      <w:r w:rsidRPr="00D0470C">
        <w:t>Sample 1</w:t>
      </w:r>
    </w:p>
    <w:p w14:paraId="14CD713D" w14:textId="77777777" w:rsidR="00F55662" w:rsidRDefault="003F7F77" w:rsidP="001C2C64">
      <w:pPr>
        <w:pStyle w:val="BodyText"/>
      </w:pPr>
      <w:r>
        <w:t>“This item consists of furnishing and installing an actuated controller and associated equipment according to these specifications and at the locations shown on the plans or as directed.”</w:t>
      </w:r>
    </w:p>
    <w:p w14:paraId="029EDD09" w14:textId="77777777" w:rsidR="00F55662" w:rsidRDefault="003F7F77" w:rsidP="001C2C64">
      <w:pPr>
        <w:pStyle w:val="BodyText"/>
      </w:pPr>
      <w:r w:rsidRPr="000A05DA">
        <w:rPr>
          <w:b/>
          <w:bCs/>
        </w:rPr>
        <w:t xml:space="preserve">Answer: </w:t>
      </w:r>
      <w:r>
        <w:t>There is no need to repeat the phrase “according to these specifications and at the locations shown on the plans or as directed.” The general provisions establish that all work is performed in accordance with the contract documents and as directed by the</w:t>
      </w:r>
      <w:r>
        <w:rPr>
          <w:spacing w:val="-6"/>
        </w:rPr>
        <w:t xml:space="preserve"> </w:t>
      </w:r>
      <w:r>
        <w:t>engineer.</w:t>
      </w:r>
    </w:p>
    <w:p w14:paraId="3EFBFD0E" w14:textId="77777777" w:rsidR="00F55662" w:rsidRDefault="003F7F77" w:rsidP="001C2C64">
      <w:pPr>
        <w:pStyle w:val="BodyText"/>
      </w:pPr>
      <w:r>
        <w:t>“This item consists of furnishing and installing an actuated controller and associated equipment.”</w:t>
      </w:r>
    </w:p>
    <w:p w14:paraId="668EF764" w14:textId="77777777" w:rsidR="00F55662" w:rsidRDefault="003F7F77" w:rsidP="00D0470C">
      <w:pPr>
        <w:pStyle w:val="Heading4"/>
      </w:pPr>
      <w:r>
        <w:t>Sample 2</w:t>
      </w:r>
    </w:p>
    <w:p w14:paraId="742F9207" w14:textId="77777777" w:rsidR="00F55662" w:rsidRDefault="003F7F77" w:rsidP="001C2C64">
      <w:pPr>
        <w:pStyle w:val="BodyText"/>
      </w:pPr>
      <w:r>
        <w:t>“Before cleaning with pressurized water, remove all debris from bridge sidewalks, bridge decks, curb tops, beam flanges, gusset plates, abutment bridge seats, pier tops, truss joints, deck drain systems, and other locations where debris has accumulated and as directed by the engineer.”</w:t>
      </w:r>
    </w:p>
    <w:p w14:paraId="4A54F8F6" w14:textId="77777777" w:rsidR="00F55662" w:rsidRDefault="003F7F77" w:rsidP="001C2C64">
      <w:pPr>
        <w:pStyle w:val="BodyText"/>
      </w:pPr>
      <w:r w:rsidRPr="000A05DA">
        <w:rPr>
          <w:b/>
          <w:bCs/>
        </w:rPr>
        <w:t xml:space="preserve">Answer: </w:t>
      </w:r>
      <w:r>
        <w:t>If possible, the phrase “as directed by the engineer” should be removed.</w:t>
      </w:r>
    </w:p>
    <w:p w14:paraId="7F087FCF" w14:textId="77777777" w:rsidR="00F55662" w:rsidRDefault="003F7F77" w:rsidP="001C2C64">
      <w:pPr>
        <w:pStyle w:val="BodyText"/>
      </w:pPr>
      <w:r>
        <w:t>“Before cleaning with pressurized water, remove all debris from bridge sidewalks, bridge decks, curb tops, beam flanges, gusset plates, abutment bridge seats, pier tops, truss joints, deck drain systems, and other locations where debris has accumulated.”</w:t>
      </w:r>
    </w:p>
    <w:p w14:paraId="041C19CB" w14:textId="77777777" w:rsidR="00F55662" w:rsidRDefault="00F55662">
      <w:pPr>
        <w:sectPr w:rsidR="00F55662" w:rsidSect="00967161">
          <w:headerReference w:type="default" r:id="rId203"/>
          <w:pgSz w:w="12240" w:h="15840"/>
          <w:pgMar w:top="1440" w:right="1440" w:bottom="1440" w:left="1440" w:header="722" w:footer="732" w:gutter="0"/>
          <w:cols w:space="720"/>
        </w:sectPr>
      </w:pPr>
    </w:p>
    <w:p w14:paraId="01FAA812" w14:textId="77777777" w:rsidR="00F55662" w:rsidRDefault="003F7F77" w:rsidP="00D0470C">
      <w:pPr>
        <w:pStyle w:val="Heading4"/>
      </w:pPr>
      <w:bookmarkStart w:id="168" w:name="Lesson_2.1:_Specifications_as_a_Contract"/>
      <w:bookmarkEnd w:id="168"/>
      <w:r>
        <w:t>Lesson 2.1: Specifications as a Contract Document</w:t>
      </w:r>
    </w:p>
    <w:p w14:paraId="2B6EAED6" w14:textId="77777777" w:rsidR="00F55662" w:rsidRDefault="003F7F77" w:rsidP="001C2C64">
      <w:pPr>
        <w:pStyle w:val="BodyText"/>
      </w:pPr>
      <w:r w:rsidRPr="000A05DA">
        <w:rPr>
          <w:b/>
          <w:bCs/>
        </w:rPr>
        <w:t xml:space="preserve">Activity: </w:t>
      </w:r>
      <w:r>
        <w:t>Review the scenario with sample specifications and identify the potential risks.</w:t>
      </w:r>
    </w:p>
    <w:p w14:paraId="478D6882" w14:textId="77777777" w:rsidR="00F55662" w:rsidRDefault="003F7F77" w:rsidP="00D0470C">
      <w:pPr>
        <w:pStyle w:val="Heading4"/>
      </w:pPr>
      <w:r>
        <w:t>Sample 1</w:t>
      </w:r>
    </w:p>
    <w:p w14:paraId="6DC50C26" w14:textId="77777777" w:rsidR="00F55662" w:rsidRDefault="003F7F77" w:rsidP="001C2C64">
      <w:pPr>
        <w:pStyle w:val="BodyText"/>
      </w:pPr>
      <w:r>
        <w:t>“Remove and dispose of residue from the grooving operations as directed by the engineer to minimize dust and to prevent debris from entering drainage systems.”</w:t>
      </w:r>
    </w:p>
    <w:p w14:paraId="51583C9E" w14:textId="77777777" w:rsidR="00F55662" w:rsidRDefault="003F7F77" w:rsidP="00D0470C">
      <w:pPr>
        <w:pStyle w:val="Heading4"/>
      </w:pPr>
      <w:r>
        <w:t>Sample 2</w:t>
      </w:r>
    </w:p>
    <w:p w14:paraId="2C3FA295" w14:textId="77777777" w:rsidR="00F55662" w:rsidRDefault="003F7F77" w:rsidP="001C2C64">
      <w:pPr>
        <w:pStyle w:val="BodyText"/>
      </w:pPr>
      <w:r>
        <w:t>“Using methods approved by the engineer, clean dirt and debris from the pavement surface and paved shoulders before placing HMA. Remove loose material from joints and cracks using compressed air. If the engineer determines the compressed air system will not remove deleterious material, remove loose material by a hand or mechanical method, as approved by the engineer. The agency will pay for removal of material by hand or mechanical methods in accordance with subsection 501.04.E.”</w:t>
      </w:r>
    </w:p>
    <w:p w14:paraId="41831CF4" w14:textId="77777777" w:rsidR="00F55662" w:rsidRDefault="003F7F77" w:rsidP="00D0470C">
      <w:pPr>
        <w:pStyle w:val="Heading4"/>
      </w:pPr>
      <w:r>
        <w:t>Sample 3</w:t>
      </w:r>
    </w:p>
    <w:p w14:paraId="7168DE7B" w14:textId="77777777" w:rsidR="00F55662" w:rsidRDefault="003F7F77" w:rsidP="001C2C64">
      <w:pPr>
        <w:pStyle w:val="BodyText"/>
      </w:pPr>
      <w:r>
        <w:t>“The surface areas of asphalt and concrete pavement that are to receive markings shall be cleaned with a high pressure air blast to remove loose material prior to placement of the epoxy pavement marking. Should any pavement become dirty, from tracked mud or for other reasons, as determined by the engineer, it shall be cleaned prior to the placement of the epoxy pavement marking.”</w:t>
      </w:r>
    </w:p>
    <w:p w14:paraId="5F2C188E" w14:textId="77777777" w:rsidR="00F55662" w:rsidRDefault="00F55662">
      <w:pPr>
        <w:sectPr w:rsidR="00F55662" w:rsidSect="00967161">
          <w:pgSz w:w="12240" w:h="15840"/>
          <w:pgMar w:top="1440" w:right="1440" w:bottom="1440" w:left="1440" w:header="722" w:footer="732" w:gutter="0"/>
          <w:cols w:space="720"/>
        </w:sectPr>
      </w:pPr>
    </w:p>
    <w:p w14:paraId="3AB3CEBF" w14:textId="77777777" w:rsidR="00F55662" w:rsidRPr="000A05DA" w:rsidRDefault="003F7F77" w:rsidP="000A05DA">
      <w:pPr>
        <w:rPr>
          <w:b/>
          <w:bCs/>
        </w:rPr>
      </w:pPr>
      <w:r w:rsidRPr="000A05DA">
        <w:rPr>
          <w:b/>
          <w:bCs/>
        </w:rPr>
        <w:t>Answer</w:t>
      </w:r>
    </w:p>
    <w:tbl>
      <w:tblPr>
        <w:tblW w:w="9365" w:type="dxa"/>
        <w:tblInd w:w="13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255"/>
        <w:gridCol w:w="4654"/>
        <w:gridCol w:w="1728"/>
        <w:gridCol w:w="1728"/>
      </w:tblGrid>
      <w:tr w:rsidR="00F55662" w14:paraId="64166B47" w14:textId="77777777" w:rsidTr="00D0470C">
        <w:trPr>
          <w:trHeight w:hRule="exact" w:val="583"/>
        </w:trPr>
        <w:tc>
          <w:tcPr>
            <w:tcW w:w="1255" w:type="dxa"/>
            <w:tcBorders>
              <w:top w:val="nil"/>
              <w:left w:val="nil"/>
              <w:bottom w:val="nil"/>
            </w:tcBorders>
            <w:shd w:val="clear" w:color="auto" w:fill="000000"/>
          </w:tcPr>
          <w:p w14:paraId="2A61EA1B" w14:textId="77777777" w:rsidR="00F55662" w:rsidRDefault="003F7F77">
            <w:pPr>
              <w:pStyle w:val="TableParagraph"/>
              <w:spacing w:before="154"/>
              <w:ind w:left="179" w:right="176"/>
              <w:jc w:val="center"/>
              <w:rPr>
                <w:b/>
              </w:rPr>
            </w:pPr>
            <w:r>
              <w:rPr>
                <w:b/>
                <w:color w:val="FFFFFF"/>
              </w:rPr>
              <w:t>Sample</w:t>
            </w:r>
          </w:p>
        </w:tc>
        <w:tc>
          <w:tcPr>
            <w:tcW w:w="4654" w:type="dxa"/>
            <w:tcBorders>
              <w:top w:val="nil"/>
              <w:bottom w:val="nil"/>
            </w:tcBorders>
            <w:shd w:val="clear" w:color="auto" w:fill="000000"/>
          </w:tcPr>
          <w:p w14:paraId="095ECD94" w14:textId="77777777" w:rsidR="00F55662" w:rsidRDefault="003F7F77">
            <w:pPr>
              <w:pStyle w:val="TableParagraph"/>
              <w:spacing w:before="154"/>
              <w:ind w:left="2049" w:right="2048"/>
              <w:jc w:val="center"/>
              <w:rPr>
                <w:b/>
              </w:rPr>
            </w:pPr>
            <w:r>
              <w:rPr>
                <w:b/>
                <w:color w:val="FFFFFF"/>
              </w:rPr>
              <w:t>Risk</w:t>
            </w:r>
          </w:p>
        </w:tc>
        <w:tc>
          <w:tcPr>
            <w:tcW w:w="1728" w:type="dxa"/>
            <w:tcBorders>
              <w:top w:val="nil"/>
              <w:bottom w:val="nil"/>
            </w:tcBorders>
            <w:shd w:val="clear" w:color="auto" w:fill="000000"/>
          </w:tcPr>
          <w:p w14:paraId="150149FC" w14:textId="77777777" w:rsidR="00F55662" w:rsidRDefault="003F7F77">
            <w:pPr>
              <w:pStyle w:val="TableParagraph"/>
              <w:spacing w:before="154"/>
              <w:ind w:left="225" w:right="225"/>
              <w:jc w:val="center"/>
              <w:rPr>
                <w:b/>
              </w:rPr>
            </w:pPr>
            <w:r>
              <w:rPr>
                <w:b/>
                <w:color w:val="FFFFFF"/>
              </w:rPr>
              <w:t>Contractor</w:t>
            </w:r>
          </w:p>
        </w:tc>
        <w:tc>
          <w:tcPr>
            <w:tcW w:w="1728" w:type="dxa"/>
            <w:tcBorders>
              <w:top w:val="nil"/>
              <w:bottom w:val="nil"/>
              <w:right w:val="nil"/>
            </w:tcBorders>
            <w:shd w:val="clear" w:color="auto" w:fill="000000"/>
          </w:tcPr>
          <w:p w14:paraId="6D800A42" w14:textId="77777777" w:rsidR="00F55662" w:rsidRDefault="003F7F77">
            <w:pPr>
              <w:pStyle w:val="TableParagraph"/>
              <w:spacing w:before="154"/>
              <w:ind w:left="406" w:right="409"/>
              <w:jc w:val="center"/>
              <w:rPr>
                <w:b/>
              </w:rPr>
            </w:pPr>
            <w:r>
              <w:rPr>
                <w:b/>
                <w:color w:val="FFFFFF"/>
              </w:rPr>
              <w:t>Agency</w:t>
            </w:r>
          </w:p>
        </w:tc>
      </w:tr>
      <w:tr w:rsidR="00F55662" w14:paraId="48078178" w14:textId="77777777" w:rsidTr="00D0470C">
        <w:trPr>
          <w:trHeight w:hRule="exact" w:val="1560"/>
        </w:trPr>
        <w:tc>
          <w:tcPr>
            <w:tcW w:w="1255" w:type="dxa"/>
            <w:tcBorders>
              <w:top w:val="nil"/>
              <w:left w:val="single" w:sz="4" w:space="0" w:color="000000"/>
              <w:bottom w:val="single" w:sz="4" w:space="0" w:color="000000"/>
              <w:right w:val="single" w:sz="4" w:space="0" w:color="000000"/>
            </w:tcBorders>
          </w:tcPr>
          <w:p w14:paraId="4B1E72CF" w14:textId="77777777" w:rsidR="00F55662" w:rsidRDefault="00F55662">
            <w:pPr>
              <w:pStyle w:val="TableParagraph"/>
              <w:rPr>
                <w:b/>
                <w:sz w:val="26"/>
              </w:rPr>
            </w:pPr>
          </w:p>
          <w:p w14:paraId="6A275E3E" w14:textId="77777777" w:rsidR="00F55662" w:rsidRDefault="00F55662">
            <w:pPr>
              <w:pStyle w:val="TableParagraph"/>
              <w:spacing w:before="4"/>
              <w:rPr>
                <w:b/>
                <w:sz w:val="29"/>
              </w:rPr>
            </w:pPr>
          </w:p>
          <w:p w14:paraId="035751B6" w14:textId="77777777" w:rsidR="00F55662" w:rsidRDefault="003F7F77">
            <w:pPr>
              <w:pStyle w:val="TableParagraph"/>
              <w:ind w:right="1"/>
              <w:jc w:val="center"/>
            </w:pPr>
            <w:r>
              <w:rPr>
                <w:w w:val="99"/>
              </w:rPr>
              <w:t>1</w:t>
            </w:r>
          </w:p>
        </w:tc>
        <w:tc>
          <w:tcPr>
            <w:tcW w:w="4654" w:type="dxa"/>
            <w:tcBorders>
              <w:top w:val="nil"/>
              <w:left w:val="single" w:sz="4" w:space="0" w:color="000000"/>
              <w:bottom w:val="single" w:sz="4" w:space="0" w:color="000000"/>
              <w:right w:val="single" w:sz="4" w:space="0" w:color="000000"/>
            </w:tcBorders>
          </w:tcPr>
          <w:p w14:paraId="47E656C8" w14:textId="77777777" w:rsidR="00F55662" w:rsidRDefault="003F7F77">
            <w:pPr>
              <w:pStyle w:val="TableParagraph"/>
              <w:numPr>
                <w:ilvl w:val="0"/>
                <w:numId w:val="8"/>
              </w:numPr>
              <w:tabs>
                <w:tab w:val="left" w:pos="470"/>
                <w:tab w:val="left" w:pos="471"/>
              </w:tabs>
              <w:spacing w:before="145"/>
              <w:ind w:right="900"/>
            </w:pPr>
            <w:r>
              <w:t>The risk of proper removal and disposal of the</w:t>
            </w:r>
            <w:r>
              <w:rPr>
                <w:spacing w:val="-11"/>
              </w:rPr>
              <w:t xml:space="preserve"> </w:t>
            </w:r>
            <w:r>
              <w:t>residue.</w:t>
            </w:r>
          </w:p>
          <w:p w14:paraId="6A9C222D" w14:textId="77777777" w:rsidR="00F55662" w:rsidRDefault="003F7F77">
            <w:pPr>
              <w:pStyle w:val="TableParagraph"/>
              <w:numPr>
                <w:ilvl w:val="0"/>
                <w:numId w:val="8"/>
              </w:numPr>
              <w:tabs>
                <w:tab w:val="left" w:pos="470"/>
                <w:tab w:val="left" w:pos="471"/>
              </w:tabs>
              <w:spacing w:before="120"/>
              <w:ind w:right="190"/>
            </w:pPr>
            <w:r>
              <w:t>The risk of violating an environmental regulation during debris</w:t>
            </w:r>
            <w:r>
              <w:rPr>
                <w:spacing w:val="-19"/>
              </w:rPr>
              <w:t xml:space="preserve"> </w:t>
            </w:r>
            <w:r>
              <w:t>disposal.</w:t>
            </w:r>
          </w:p>
        </w:tc>
        <w:tc>
          <w:tcPr>
            <w:tcW w:w="1728" w:type="dxa"/>
            <w:tcBorders>
              <w:top w:val="nil"/>
              <w:left w:val="single" w:sz="4" w:space="0" w:color="000000"/>
              <w:bottom w:val="single" w:sz="4" w:space="0" w:color="000000"/>
              <w:right w:val="single" w:sz="4" w:space="0" w:color="000000"/>
            </w:tcBorders>
          </w:tcPr>
          <w:p w14:paraId="02D80B4B" w14:textId="77777777" w:rsidR="00F55662" w:rsidRDefault="003F7F77">
            <w:pPr>
              <w:pStyle w:val="TableParagraph"/>
              <w:spacing w:before="147"/>
              <w:jc w:val="center"/>
              <w:rPr>
                <w:rFonts w:ascii="Symbol" w:hAnsi="Symbol"/>
                <w:sz w:val="36"/>
              </w:rPr>
            </w:pPr>
            <w:r>
              <w:rPr>
                <w:rFonts w:ascii="Symbol" w:hAnsi="Symbol"/>
                <w:sz w:val="36"/>
              </w:rPr>
              <w:t></w:t>
            </w:r>
          </w:p>
          <w:p w14:paraId="3535E1C9" w14:textId="77777777" w:rsidR="00F55662" w:rsidRDefault="003F7F77">
            <w:pPr>
              <w:pStyle w:val="TableParagraph"/>
              <w:spacing w:before="361"/>
              <w:jc w:val="center"/>
              <w:rPr>
                <w:rFonts w:ascii="Symbol" w:hAnsi="Symbol"/>
                <w:sz w:val="36"/>
              </w:rPr>
            </w:pPr>
            <w:r>
              <w:rPr>
                <w:rFonts w:ascii="Symbol" w:hAnsi="Symbol"/>
                <w:sz w:val="36"/>
              </w:rPr>
              <w:t></w:t>
            </w:r>
          </w:p>
        </w:tc>
        <w:tc>
          <w:tcPr>
            <w:tcW w:w="1728" w:type="dxa"/>
            <w:tcBorders>
              <w:top w:val="nil"/>
              <w:left w:val="single" w:sz="4" w:space="0" w:color="000000"/>
              <w:bottom w:val="single" w:sz="4" w:space="0" w:color="000000"/>
              <w:right w:val="single" w:sz="4" w:space="0" w:color="000000"/>
            </w:tcBorders>
          </w:tcPr>
          <w:p w14:paraId="6F23B5EF" w14:textId="77777777" w:rsidR="00F55662" w:rsidRDefault="00F55662"/>
        </w:tc>
      </w:tr>
      <w:tr w:rsidR="00F55662" w14:paraId="0609C096" w14:textId="77777777" w:rsidTr="00D0470C">
        <w:trPr>
          <w:trHeight w:hRule="exact" w:val="3079"/>
        </w:trPr>
        <w:tc>
          <w:tcPr>
            <w:tcW w:w="1255" w:type="dxa"/>
            <w:tcBorders>
              <w:top w:val="single" w:sz="4" w:space="0" w:color="000000"/>
              <w:left w:val="single" w:sz="4" w:space="0" w:color="000000"/>
              <w:bottom w:val="single" w:sz="4" w:space="0" w:color="000000"/>
              <w:right w:val="single" w:sz="4" w:space="0" w:color="000000"/>
            </w:tcBorders>
          </w:tcPr>
          <w:p w14:paraId="62FEA4F2" w14:textId="77777777" w:rsidR="00F55662" w:rsidRDefault="00F55662">
            <w:pPr>
              <w:pStyle w:val="TableParagraph"/>
              <w:rPr>
                <w:b/>
                <w:sz w:val="26"/>
              </w:rPr>
            </w:pPr>
          </w:p>
          <w:p w14:paraId="5E0AB546" w14:textId="77777777" w:rsidR="00F55662" w:rsidRDefault="00F55662">
            <w:pPr>
              <w:pStyle w:val="TableParagraph"/>
              <w:rPr>
                <w:b/>
                <w:sz w:val="26"/>
              </w:rPr>
            </w:pPr>
          </w:p>
          <w:p w14:paraId="5BD924B5" w14:textId="77777777" w:rsidR="00F55662" w:rsidRDefault="00F55662">
            <w:pPr>
              <w:pStyle w:val="TableParagraph"/>
              <w:rPr>
                <w:b/>
                <w:sz w:val="26"/>
              </w:rPr>
            </w:pPr>
          </w:p>
          <w:p w14:paraId="34620B45" w14:textId="77777777" w:rsidR="00F55662" w:rsidRDefault="00F55662">
            <w:pPr>
              <w:pStyle w:val="TableParagraph"/>
              <w:rPr>
                <w:b/>
                <w:sz w:val="26"/>
              </w:rPr>
            </w:pPr>
          </w:p>
          <w:p w14:paraId="305735E7" w14:textId="77777777" w:rsidR="00F55662" w:rsidRDefault="003F7F77">
            <w:pPr>
              <w:pStyle w:val="TableParagraph"/>
              <w:spacing w:before="196"/>
              <w:ind w:right="1"/>
              <w:jc w:val="center"/>
            </w:pPr>
            <w:r>
              <w:rPr>
                <w:w w:val="99"/>
              </w:rPr>
              <w:t>2</w:t>
            </w:r>
          </w:p>
        </w:tc>
        <w:tc>
          <w:tcPr>
            <w:tcW w:w="4654" w:type="dxa"/>
            <w:tcBorders>
              <w:top w:val="single" w:sz="4" w:space="0" w:color="000000"/>
              <w:left w:val="single" w:sz="4" w:space="0" w:color="000000"/>
              <w:bottom w:val="single" w:sz="4" w:space="0" w:color="000000"/>
              <w:right w:val="single" w:sz="4" w:space="0" w:color="000000"/>
            </w:tcBorders>
          </w:tcPr>
          <w:p w14:paraId="1CBB9E9C" w14:textId="77777777" w:rsidR="00F55662" w:rsidRDefault="003F7F77">
            <w:pPr>
              <w:pStyle w:val="TableParagraph"/>
              <w:numPr>
                <w:ilvl w:val="0"/>
                <w:numId w:val="7"/>
              </w:numPr>
              <w:tabs>
                <w:tab w:val="left" w:pos="470"/>
                <w:tab w:val="left" w:pos="471"/>
              </w:tabs>
              <w:spacing w:before="145"/>
              <w:ind w:right="234"/>
            </w:pPr>
            <w:r>
              <w:t>The risk of providing an acceptable method of cleaning and obtaining the engineer’s</w:t>
            </w:r>
            <w:r>
              <w:rPr>
                <w:spacing w:val="-13"/>
              </w:rPr>
              <w:t xml:space="preserve"> </w:t>
            </w:r>
            <w:r>
              <w:t>approval.</w:t>
            </w:r>
          </w:p>
          <w:p w14:paraId="64C08948" w14:textId="77777777" w:rsidR="00F55662" w:rsidRDefault="003F7F77">
            <w:pPr>
              <w:pStyle w:val="TableParagraph"/>
              <w:numPr>
                <w:ilvl w:val="0"/>
                <w:numId w:val="7"/>
              </w:numPr>
              <w:tabs>
                <w:tab w:val="left" w:pos="470"/>
                <w:tab w:val="left" w:pos="471"/>
              </w:tabs>
              <w:spacing w:before="120"/>
              <w:ind w:right="179"/>
            </w:pPr>
            <w:r>
              <w:t>The risk of whether or not the approved cleaning method cleans the surface</w:t>
            </w:r>
            <w:r>
              <w:rPr>
                <w:spacing w:val="-9"/>
              </w:rPr>
              <w:t xml:space="preserve"> </w:t>
            </w:r>
            <w:r>
              <w:t>acceptably.</w:t>
            </w:r>
          </w:p>
          <w:p w14:paraId="495F7B5A" w14:textId="77777777" w:rsidR="00F55662" w:rsidRDefault="003F7F77">
            <w:pPr>
              <w:pStyle w:val="TableParagraph"/>
              <w:numPr>
                <w:ilvl w:val="0"/>
                <w:numId w:val="7"/>
              </w:numPr>
              <w:tabs>
                <w:tab w:val="left" w:pos="470"/>
                <w:tab w:val="left" w:pos="471"/>
              </w:tabs>
              <w:spacing w:before="122" w:line="237" w:lineRule="auto"/>
              <w:ind w:right="207"/>
            </w:pPr>
            <w:r>
              <w:t>The risk of whether or not the compressed air method removes loose material from joints and</w:t>
            </w:r>
            <w:r>
              <w:rPr>
                <w:spacing w:val="-14"/>
              </w:rPr>
              <w:t xml:space="preserve"> </w:t>
            </w:r>
            <w:r>
              <w:t>cracks.</w:t>
            </w:r>
          </w:p>
        </w:tc>
        <w:tc>
          <w:tcPr>
            <w:tcW w:w="1728" w:type="dxa"/>
            <w:tcBorders>
              <w:top w:val="single" w:sz="4" w:space="0" w:color="000000"/>
              <w:left w:val="single" w:sz="4" w:space="0" w:color="000000"/>
              <w:bottom w:val="single" w:sz="4" w:space="0" w:color="000000"/>
              <w:right w:val="single" w:sz="4" w:space="0" w:color="000000"/>
            </w:tcBorders>
          </w:tcPr>
          <w:p w14:paraId="6F0C109F" w14:textId="77777777" w:rsidR="00F55662" w:rsidRDefault="003F7F77">
            <w:pPr>
              <w:pStyle w:val="TableParagraph"/>
              <w:spacing w:before="267"/>
              <w:jc w:val="center"/>
              <w:rPr>
                <w:rFonts w:ascii="Symbol" w:hAnsi="Symbol"/>
                <w:sz w:val="36"/>
              </w:rPr>
            </w:pPr>
            <w:r>
              <w:rPr>
                <w:rFonts w:ascii="Symbol" w:hAnsi="Symbol"/>
                <w:sz w:val="36"/>
              </w:rPr>
              <w:t></w:t>
            </w:r>
          </w:p>
          <w:p w14:paraId="3CE6974D" w14:textId="77777777" w:rsidR="00F55662" w:rsidRDefault="00F55662">
            <w:pPr>
              <w:pStyle w:val="TableParagraph"/>
              <w:spacing w:before="2"/>
              <w:rPr>
                <w:b/>
                <w:sz w:val="52"/>
              </w:rPr>
            </w:pPr>
          </w:p>
          <w:p w14:paraId="75474268" w14:textId="77777777" w:rsidR="00F55662" w:rsidRDefault="003F7F77">
            <w:pPr>
              <w:pStyle w:val="TableParagraph"/>
              <w:jc w:val="center"/>
              <w:rPr>
                <w:rFonts w:ascii="Symbol" w:hAnsi="Symbol"/>
                <w:sz w:val="36"/>
              </w:rPr>
            </w:pPr>
            <w:r>
              <w:rPr>
                <w:rFonts w:ascii="Symbol" w:hAnsi="Symbol"/>
                <w:sz w:val="36"/>
              </w:rPr>
              <w:t></w:t>
            </w:r>
          </w:p>
        </w:tc>
        <w:tc>
          <w:tcPr>
            <w:tcW w:w="1728" w:type="dxa"/>
            <w:tcBorders>
              <w:top w:val="single" w:sz="4" w:space="0" w:color="000000"/>
              <w:left w:val="single" w:sz="4" w:space="0" w:color="000000"/>
              <w:bottom w:val="single" w:sz="4" w:space="0" w:color="000000"/>
              <w:right w:val="single" w:sz="4" w:space="0" w:color="000000"/>
            </w:tcBorders>
          </w:tcPr>
          <w:p w14:paraId="49CB7D07" w14:textId="77777777" w:rsidR="00F55662" w:rsidRDefault="00F55662">
            <w:pPr>
              <w:pStyle w:val="TableParagraph"/>
              <w:rPr>
                <w:b/>
                <w:sz w:val="44"/>
              </w:rPr>
            </w:pPr>
          </w:p>
          <w:p w14:paraId="1E884917" w14:textId="77777777" w:rsidR="00F55662" w:rsidRDefault="00F55662">
            <w:pPr>
              <w:pStyle w:val="TableParagraph"/>
              <w:rPr>
                <w:b/>
                <w:sz w:val="44"/>
              </w:rPr>
            </w:pPr>
          </w:p>
          <w:p w14:paraId="6D68BF22" w14:textId="77777777" w:rsidR="00F55662" w:rsidRDefault="00F55662">
            <w:pPr>
              <w:pStyle w:val="TableParagraph"/>
              <w:rPr>
                <w:b/>
                <w:sz w:val="44"/>
              </w:rPr>
            </w:pPr>
          </w:p>
          <w:p w14:paraId="66797C00" w14:textId="77777777" w:rsidR="00F55662" w:rsidRDefault="00F55662">
            <w:pPr>
              <w:pStyle w:val="TableParagraph"/>
              <w:rPr>
                <w:b/>
                <w:sz w:val="44"/>
              </w:rPr>
            </w:pPr>
          </w:p>
          <w:p w14:paraId="5D97078E" w14:textId="77777777" w:rsidR="00F55662" w:rsidRDefault="003F7F77">
            <w:pPr>
              <w:pStyle w:val="TableParagraph"/>
              <w:spacing w:before="282"/>
              <w:jc w:val="center"/>
              <w:rPr>
                <w:rFonts w:ascii="Symbol" w:hAnsi="Symbol"/>
                <w:sz w:val="36"/>
              </w:rPr>
            </w:pPr>
            <w:r>
              <w:rPr>
                <w:rFonts w:ascii="Symbol" w:hAnsi="Symbol"/>
                <w:sz w:val="36"/>
              </w:rPr>
              <w:t></w:t>
            </w:r>
          </w:p>
        </w:tc>
      </w:tr>
      <w:tr w:rsidR="00F55662" w14:paraId="01F187BA" w14:textId="77777777" w:rsidTr="00D0470C">
        <w:trPr>
          <w:trHeight w:hRule="exact" w:val="3221"/>
        </w:trPr>
        <w:tc>
          <w:tcPr>
            <w:tcW w:w="1255" w:type="dxa"/>
            <w:tcBorders>
              <w:top w:val="single" w:sz="4" w:space="0" w:color="000000"/>
              <w:left w:val="single" w:sz="4" w:space="0" w:color="000000"/>
              <w:bottom w:val="single" w:sz="4" w:space="0" w:color="000000"/>
              <w:right w:val="single" w:sz="4" w:space="0" w:color="000000"/>
            </w:tcBorders>
          </w:tcPr>
          <w:p w14:paraId="3F2DE07B" w14:textId="77777777" w:rsidR="00F55662" w:rsidRDefault="00F55662">
            <w:pPr>
              <w:pStyle w:val="TableParagraph"/>
              <w:rPr>
                <w:b/>
                <w:sz w:val="26"/>
              </w:rPr>
            </w:pPr>
          </w:p>
          <w:p w14:paraId="5E09AC0B" w14:textId="77777777" w:rsidR="00F55662" w:rsidRDefault="00F55662">
            <w:pPr>
              <w:pStyle w:val="TableParagraph"/>
              <w:rPr>
                <w:b/>
                <w:sz w:val="26"/>
              </w:rPr>
            </w:pPr>
          </w:p>
          <w:p w14:paraId="341A0846" w14:textId="77777777" w:rsidR="00F55662" w:rsidRDefault="00F55662">
            <w:pPr>
              <w:pStyle w:val="TableParagraph"/>
              <w:rPr>
                <w:b/>
                <w:sz w:val="26"/>
              </w:rPr>
            </w:pPr>
          </w:p>
          <w:p w14:paraId="65BC3CF2" w14:textId="77777777" w:rsidR="00F55662" w:rsidRDefault="00F55662">
            <w:pPr>
              <w:pStyle w:val="TableParagraph"/>
              <w:rPr>
                <w:b/>
                <w:sz w:val="26"/>
              </w:rPr>
            </w:pPr>
          </w:p>
          <w:p w14:paraId="017AEFC0" w14:textId="77777777" w:rsidR="00F55662" w:rsidRDefault="00F55662">
            <w:pPr>
              <w:pStyle w:val="TableParagraph"/>
              <w:spacing w:before="4"/>
              <w:rPr>
                <w:b/>
                <w:sz w:val="23"/>
              </w:rPr>
            </w:pPr>
          </w:p>
          <w:p w14:paraId="644C5870" w14:textId="77777777" w:rsidR="00F55662" w:rsidRDefault="003F7F77">
            <w:pPr>
              <w:pStyle w:val="TableParagraph"/>
              <w:ind w:right="1"/>
              <w:jc w:val="center"/>
            </w:pPr>
            <w:r>
              <w:rPr>
                <w:w w:val="99"/>
              </w:rPr>
              <w:t>3</w:t>
            </w:r>
          </w:p>
        </w:tc>
        <w:tc>
          <w:tcPr>
            <w:tcW w:w="4654" w:type="dxa"/>
            <w:tcBorders>
              <w:top w:val="single" w:sz="4" w:space="0" w:color="000000"/>
              <w:left w:val="single" w:sz="4" w:space="0" w:color="000000"/>
              <w:bottom w:val="single" w:sz="4" w:space="0" w:color="000000"/>
              <w:right w:val="single" w:sz="4" w:space="0" w:color="000000"/>
            </w:tcBorders>
          </w:tcPr>
          <w:p w14:paraId="5FE9A9A9" w14:textId="77777777" w:rsidR="00F55662" w:rsidRDefault="003F7F77">
            <w:pPr>
              <w:pStyle w:val="TableParagraph"/>
              <w:numPr>
                <w:ilvl w:val="0"/>
                <w:numId w:val="6"/>
              </w:numPr>
              <w:tabs>
                <w:tab w:val="left" w:pos="470"/>
                <w:tab w:val="left" w:pos="471"/>
              </w:tabs>
              <w:spacing w:before="147"/>
              <w:ind w:right="206"/>
            </w:pPr>
            <w:r>
              <w:t>The risk that the specified method for removing loose material from the pavement surface will not provide the desired</w:t>
            </w:r>
            <w:r>
              <w:rPr>
                <w:spacing w:val="-7"/>
              </w:rPr>
              <w:t xml:space="preserve"> </w:t>
            </w:r>
            <w:r>
              <w:t>results.</w:t>
            </w:r>
          </w:p>
          <w:p w14:paraId="221EB00F" w14:textId="77777777" w:rsidR="00F55662" w:rsidRDefault="003F7F77">
            <w:pPr>
              <w:pStyle w:val="TableParagraph"/>
              <w:numPr>
                <w:ilvl w:val="0"/>
                <w:numId w:val="6"/>
              </w:numPr>
              <w:tabs>
                <w:tab w:val="left" w:pos="470"/>
                <w:tab w:val="left" w:pos="471"/>
              </w:tabs>
              <w:spacing w:before="120"/>
              <w:ind w:right="166"/>
            </w:pPr>
            <w:r>
              <w:t>The risk of having to perform additional removal of mud tracked onto the cleaned and prepared pavement surface if cleaned too far in advance of the pavement marking activity.</w:t>
            </w:r>
          </w:p>
        </w:tc>
        <w:tc>
          <w:tcPr>
            <w:tcW w:w="1728" w:type="dxa"/>
            <w:tcBorders>
              <w:top w:val="single" w:sz="4" w:space="0" w:color="000000"/>
              <w:left w:val="single" w:sz="4" w:space="0" w:color="000000"/>
              <w:bottom w:val="single" w:sz="4" w:space="0" w:color="000000"/>
              <w:right w:val="single" w:sz="4" w:space="0" w:color="000000"/>
            </w:tcBorders>
          </w:tcPr>
          <w:p w14:paraId="0E54E600" w14:textId="77777777" w:rsidR="00F55662" w:rsidRDefault="00F55662">
            <w:pPr>
              <w:pStyle w:val="TableParagraph"/>
              <w:rPr>
                <w:b/>
                <w:sz w:val="44"/>
              </w:rPr>
            </w:pPr>
          </w:p>
          <w:p w14:paraId="6A084A77" w14:textId="77777777" w:rsidR="00F55662" w:rsidRDefault="00F55662">
            <w:pPr>
              <w:pStyle w:val="TableParagraph"/>
              <w:rPr>
                <w:b/>
                <w:sz w:val="44"/>
              </w:rPr>
            </w:pPr>
          </w:p>
          <w:p w14:paraId="5B1DA779" w14:textId="77777777" w:rsidR="00F55662" w:rsidRDefault="00F55662">
            <w:pPr>
              <w:pStyle w:val="TableParagraph"/>
              <w:rPr>
                <w:b/>
                <w:sz w:val="44"/>
              </w:rPr>
            </w:pPr>
          </w:p>
          <w:p w14:paraId="1BAEAA8C" w14:textId="77777777" w:rsidR="00F55662" w:rsidRDefault="00F55662">
            <w:pPr>
              <w:pStyle w:val="TableParagraph"/>
              <w:spacing w:before="5"/>
              <w:rPr>
                <w:b/>
                <w:sz w:val="37"/>
              </w:rPr>
            </w:pPr>
          </w:p>
          <w:p w14:paraId="16D16B51" w14:textId="77777777" w:rsidR="00F55662" w:rsidRDefault="003F7F77">
            <w:pPr>
              <w:pStyle w:val="TableParagraph"/>
              <w:spacing w:before="1"/>
              <w:jc w:val="center"/>
              <w:rPr>
                <w:rFonts w:ascii="Symbol" w:hAnsi="Symbol"/>
                <w:sz w:val="36"/>
              </w:rPr>
            </w:pPr>
            <w:r>
              <w:rPr>
                <w:rFonts w:ascii="Symbol" w:hAnsi="Symbol"/>
                <w:sz w:val="36"/>
              </w:rPr>
              <w:t></w:t>
            </w:r>
          </w:p>
        </w:tc>
        <w:tc>
          <w:tcPr>
            <w:tcW w:w="1728" w:type="dxa"/>
            <w:tcBorders>
              <w:top w:val="single" w:sz="4" w:space="0" w:color="000000"/>
              <w:left w:val="single" w:sz="4" w:space="0" w:color="000000"/>
              <w:bottom w:val="single" w:sz="4" w:space="0" w:color="000000"/>
              <w:right w:val="single" w:sz="4" w:space="0" w:color="000000"/>
            </w:tcBorders>
          </w:tcPr>
          <w:p w14:paraId="7B0ECD93" w14:textId="77777777" w:rsidR="00F55662" w:rsidRDefault="003F7F77">
            <w:pPr>
              <w:pStyle w:val="TableParagraph"/>
              <w:spacing w:before="389"/>
              <w:jc w:val="center"/>
              <w:rPr>
                <w:rFonts w:ascii="Symbol" w:hAnsi="Symbol"/>
                <w:sz w:val="36"/>
              </w:rPr>
            </w:pPr>
            <w:r>
              <w:rPr>
                <w:rFonts w:ascii="Symbol" w:hAnsi="Symbol"/>
                <w:sz w:val="36"/>
              </w:rPr>
              <w:t></w:t>
            </w:r>
          </w:p>
        </w:tc>
      </w:tr>
    </w:tbl>
    <w:p w14:paraId="29F09FD9" w14:textId="77777777" w:rsidR="00F55662" w:rsidRDefault="00F55662">
      <w:pPr>
        <w:jc w:val="center"/>
        <w:rPr>
          <w:rFonts w:ascii="Symbol" w:hAnsi="Symbol"/>
          <w:sz w:val="36"/>
        </w:rPr>
        <w:sectPr w:rsidR="00F55662" w:rsidSect="00967161">
          <w:pgSz w:w="12240" w:h="15840"/>
          <w:pgMar w:top="1440" w:right="1440" w:bottom="1440" w:left="1440" w:header="722" w:footer="732" w:gutter="0"/>
          <w:cols w:space="720"/>
        </w:sectPr>
      </w:pPr>
    </w:p>
    <w:p w14:paraId="65FD84AC" w14:textId="77777777" w:rsidR="00F55662" w:rsidRDefault="003F7F77" w:rsidP="00D0470C">
      <w:pPr>
        <w:pStyle w:val="Heading4"/>
      </w:pPr>
      <w:r>
        <w:t>Lesson 2.3: Formatting Specifications</w:t>
      </w:r>
    </w:p>
    <w:p w14:paraId="726157C8" w14:textId="77777777" w:rsidR="00F55662" w:rsidRDefault="003F7F77" w:rsidP="001C2C64">
      <w:pPr>
        <w:pStyle w:val="BodyText"/>
      </w:pPr>
      <w:r>
        <w:rPr>
          <w:b/>
        </w:rPr>
        <w:t xml:space="preserve">Activity: </w:t>
      </w:r>
      <w:r>
        <w:t>Create a general outline for a new concrete sidewalk specification.</w:t>
      </w:r>
    </w:p>
    <w:p w14:paraId="6DCC817B" w14:textId="77777777" w:rsidR="00F55662" w:rsidRDefault="003F7F77" w:rsidP="00D0470C">
      <w:pPr>
        <w:pStyle w:val="Heading4"/>
      </w:pPr>
      <w:bookmarkStart w:id="169" w:name="Context"/>
      <w:bookmarkEnd w:id="169"/>
      <w:r>
        <w:t>Context</w:t>
      </w:r>
    </w:p>
    <w:p w14:paraId="0AC2AE6E" w14:textId="77777777" w:rsidR="00F55662" w:rsidRDefault="003F7F77" w:rsidP="001C2C64">
      <w:pPr>
        <w:pStyle w:val="BodyText"/>
      </w:pPr>
      <w:r>
        <w:t>The agency intends to award a contract to provide for the reconstruction of eight blocks of a State Highway through an urban corridor and within a city’s limits. Included in the scope of this contract will be the construction of a concrete sidewalk adjacent to new, concrete curb and gutter to be reconstructed as part of the same contract. The contract will also include the reconstruction of the adjacent State Highway asphalt pavement.</w:t>
      </w:r>
    </w:p>
    <w:p w14:paraId="69AA7B8A" w14:textId="77777777" w:rsidR="00F55662" w:rsidRDefault="003F7F77" w:rsidP="001C2C64">
      <w:pPr>
        <w:pStyle w:val="BodyText"/>
      </w:pPr>
      <w:r>
        <w:t xml:space="preserve">The concrete sidewalk will be constructed for the length of the project on both sides of the highway. The contractor constructing the sidewalk will be required to comply with this specification when performing the sidewalk construction work. The location and dimensions of the sidewalk and a profile of the sidewalk and bedding course are shown </w:t>
      </w:r>
      <w:bookmarkStart w:id="170" w:name="Criteria"/>
      <w:bookmarkEnd w:id="170"/>
      <w:r>
        <w:t>in the plans for the project.</w:t>
      </w:r>
    </w:p>
    <w:p w14:paraId="0B35E78F" w14:textId="77777777" w:rsidR="00F55662" w:rsidRDefault="003F7F77" w:rsidP="00D0470C">
      <w:pPr>
        <w:pStyle w:val="Heading4"/>
      </w:pPr>
      <w:r>
        <w:t>Criteria</w:t>
      </w:r>
    </w:p>
    <w:p w14:paraId="7C995CFC" w14:textId="77777777" w:rsidR="00F55662" w:rsidRDefault="003F7F77" w:rsidP="001C2C64">
      <w:pPr>
        <w:pStyle w:val="BodyText"/>
      </w:pPr>
      <w:r>
        <w:t>The equipment needed to construct a concrete sidewalk includes an excavator, hand tools, and a hand-driven compactor to excavate for and compact the bed course and set the forms. The contractor will also need to provide all necessary forms and hand tools for placing, consolidating, finishing, jointing, and texturing the concrete.</w:t>
      </w:r>
    </w:p>
    <w:p w14:paraId="37FB5DD3" w14:textId="77777777" w:rsidR="00F55662" w:rsidRDefault="003F7F77" w:rsidP="001C2C64">
      <w:pPr>
        <w:pStyle w:val="BodyText"/>
      </w:pPr>
      <w:r>
        <w:t>The material needed to construct the sidewalk includes bed course materials, concrete meeting the specified compressive strength, reinforcing steel, and joint filler similar to that specified in other subsections of the agency’s standard specifications.</w:t>
      </w:r>
    </w:p>
    <w:p w14:paraId="414B33C8" w14:textId="77777777" w:rsidR="00F55662" w:rsidRPr="00D0470C" w:rsidRDefault="003F7F77" w:rsidP="00D0470C">
      <w:pPr>
        <w:pStyle w:val="ListParagraph"/>
      </w:pPr>
      <w:r>
        <w:t>F</w:t>
      </w:r>
      <w:r w:rsidRPr="00D0470C">
        <w:t>or the bed course, consider specifying a class of aggregate subbase that allows ease of placement and minimal compactive effort.</w:t>
      </w:r>
    </w:p>
    <w:p w14:paraId="7D0E481C" w14:textId="77777777" w:rsidR="00F55662" w:rsidRPr="00D0470C" w:rsidRDefault="003F7F77" w:rsidP="00D0470C">
      <w:pPr>
        <w:pStyle w:val="ListParagraph"/>
      </w:pPr>
      <w:r w:rsidRPr="00D0470C">
        <w:t>For concrete, consider specifying a standard concrete mix that produces the minimum acceptable compressive strength considering the intended use of the sidewalk.</w:t>
      </w:r>
    </w:p>
    <w:p w14:paraId="27F14CD0" w14:textId="77777777" w:rsidR="00F55662" w:rsidRPr="00D0470C" w:rsidRDefault="003F7F77" w:rsidP="00D0470C">
      <w:pPr>
        <w:pStyle w:val="ListParagraph"/>
      </w:pPr>
      <w:r w:rsidRPr="00D0470C">
        <w:t>For reinforcing steel, consider specifying a standard type used in the region or within the jurisdiction where the sidewalk is being placed.</w:t>
      </w:r>
    </w:p>
    <w:p w14:paraId="6F1C9E1A" w14:textId="77777777" w:rsidR="00F55662" w:rsidRDefault="003F7F77" w:rsidP="00D0470C">
      <w:pPr>
        <w:pStyle w:val="ListParagraph"/>
        <w:rPr>
          <w:rFonts w:ascii="Symbol"/>
        </w:rPr>
      </w:pPr>
      <w:r w:rsidRPr="00D0470C">
        <w:t xml:space="preserve">For the </w:t>
      </w:r>
      <w:r>
        <w:t>joint filler and curing agent, consider specifying types similar to those required by your agency for concrete</w:t>
      </w:r>
      <w:r>
        <w:rPr>
          <w:spacing w:val="-25"/>
        </w:rPr>
        <w:t xml:space="preserve"> </w:t>
      </w:r>
      <w:r>
        <w:t>pavements.</w:t>
      </w:r>
    </w:p>
    <w:p w14:paraId="37EA43C8" w14:textId="77777777" w:rsidR="00F55662" w:rsidRDefault="00F55662">
      <w:pPr>
        <w:rPr>
          <w:rFonts w:ascii="Symbol"/>
        </w:rPr>
        <w:sectPr w:rsidR="00F55662" w:rsidSect="00967161">
          <w:pgSz w:w="12240" w:h="15840"/>
          <w:pgMar w:top="1440" w:right="1440" w:bottom="1440" w:left="1440" w:header="722" w:footer="732" w:gutter="0"/>
          <w:cols w:space="720"/>
        </w:sectPr>
      </w:pPr>
    </w:p>
    <w:p w14:paraId="2AA1D16F" w14:textId="77777777" w:rsidR="00F55662" w:rsidRPr="000A05DA" w:rsidRDefault="003F7F77" w:rsidP="000A05DA">
      <w:pPr>
        <w:rPr>
          <w:b/>
          <w:bCs/>
        </w:rPr>
      </w:pPr>
      <w:r w:rsidRPr="000A05DA">
        <w:rPr>
          <w:b/>
          <w:bCs/>
        </w:rPr>
        <w:t>Answer</w:t>
      </w:r>
    </w:p>
    <w:p w14:paraId="316C25E2" w14:textId="77777777" w:rsidR="00F55662" w:rsidRDefault="003F7F77" w:rsidP="00D0470C">
      <w:pPr>
        <w:pStyle w:val="Heading4"/>
      </w:pPr>
      <w:bookmarkStart w:id="171" w:name="608_Concrete_Sidewalk"/>
      <w:bookmarkEnd w:id="171"/>
      <w:r>
        <w:t>608 Concrete Sidewalk</w:t>
      </w:r>
    </w:p>
    <w:p w14:paraId="29B3010E" w14:textId="77777777" w:rsidR="00F55662" w:rsidRDefault="003F7F77" w:rsidP="00D0470C">
      <w:pPr>
        <w:pStyle w:val="Heading4"/>
        <w:numPr>
          <w:ilvl w:val="0"/>
          <w:numId w:val="1"/>
        </w:numPr>
      </w:pPr>
      <w:bookmarkStart w:id="172" w:name="608.01_Description_of_Work"/>
      <w:bookmarkStart w:id="173" w:name="608.02_Materials"/>
      <w:bookmarkEnd w:id="172"/>
      <w:bookmarkEnd w:id="173"/>
      <w:r>
        <w:t>Description of</w:t>
      </w:r>
      <w:r>
        <w:rPr>
          <w:spacing w:val="-13"/>
        </w:rPr>
        <w:t xml:space="preserve"> </w:t>
      </w:r>
      <w:r>
        <w:t>Work</w:t>
      </w:r>
    </w:p>
    <w:p w14:paraId="46F380E6" w14:textId="77777777" w:rsidR="00F55662" w:rsidRDefault="003F7F77" w:rsidP="00D0470C">
      <w:pPr>
        <w:pStyle w:val="Heading4"/>
        <w:numPr>
          <w:ilvl w:val="0"/>
          <w:numId w:val="1"/>
        </w:numPr>
      </w:pPr>
      <w:r>
        <w:t>Materials</w:t>
      </w:r>
    </w:p>
    <w:p w14:paraId="79C2FB3A" w14:textId="77777777" w:rsidR="00F55662" w:rsidRDefault="003F7F77" w:rsidP="00D0470C">
      <w:pPr>
        <w:pStyle w:val="Heading4"/>
        <w:numPr>
          <w:ilvl w:val="0"/>
          <w:numId w:val="1"/>
        </w:numPr>
      </w:pPr>
      <w:bookmarkStart w:id="174" w:name="608.03_Construction_Requirements"/>
      <w:bookmarkEnd w:id="174"/>
      <w:r>
        <w:t>Construction</w:t>
      </w:r>
      <w:r>
        <w:rPr>
          <w:spacing w:val="-12"/>
        </w:rPr>
        <w:t xml:space="preserve"> </w:t>
      </w:r>
      <w:r>
        <w:t>Requirements</w:t>
      </w:r>
    </w:p>
    <w:p w14:paraId="482CCC0B" w14:textId="77777777" w:rsidR="00F55662" w:rsidRDefault="003F7F77" w:rsidP="00BE5CA8">
      <w:pPr>
        <w:pStyle w:val="ListParagraph"/>
        <w:numPr>
          <w:ilvl w:val="0"/>
          <w:numId w:val="5"/>
        </w:numPr>
      </w:pPr>
      <w:r>
        <w:t>Equipment</w:t>
      </w:r>
    </w:p>
    <w:p w14:paraId="799C9217" w14:textId="77777777" w:rsidR="00F55662" w:rsidRDefault="003F7F77" w:rsidP="00BE5CA8">
      <w:pPr>
        <w:pStyle w:val="ListParagraph"/>
        <w:numPr>
          <w:ilvl w:val="0"/>
          <w:numId w:val="5"/>
        </w:numPr>
      </w:pPr>
      <w:r>
        <w:t>Methods</w:t>
      </w:r>
    </w:p>
    <w:p w14:paraId="069D833B" w14:textId="77777777" w:rsidR="00F55662" w:rsidRDefault="003F7F77" w:rsidP="00BE5CA8">
      <w:pPr>
        <w:pStyle w:val="ListParagraph"/>
        <w:numPr>
          <w:ilvl w:val="0"/>
          <w:numId w:val="5"/>
        </w:numPr>
      </w:pPr>
      <w:bookmarkStart w:id="175" w:name="608.04_Measurement"/>
      <w:bookmarkEnd w:id="175"/>
      <w:r>
        <w:t>Inspection and</w:t>
      </w:r>
      <w:r>
        <w:rPr>
          <w:spacing w:val="-11"/>
        </w:rPr>
        <w:t xml:space="preserve"> </w:t>
      </w:r>
      <w:r>
        <w:t>Acceptance</w:t>
      </w:r>
    </w:p>
    <w:p w14:paraId="5C9CBC6B" w14:textId="77777777" w:rsidR="00F55662" w:rsidRDefault="003F7F77" w:rsidP="00D0470C">
      <w:pPr>
        <w:pStyle w:val="Heading4"/>
        <w:numPr>
          <w:ilvl w:val="0"/>
          <w:numId w:val="1"/>
        </w:numPr>
      </w:pPr>
      <w:r>
        <w:t>Measurement</w:t>
      </w:r>
    </w:p>
    <w:p w14:paraId="734F6848" w14:textId="77777777" w:rsidR="00F55662" w:rsidRDefault="003F7F77" w:rsidP="00D0470C">
      <w:pPr>
        <w:pStyle w:val="Heading4"/>
        <w:numPr>
          <w:ilvl w:val="0"/>
          <w:numId w:val="1"/>
        </w:numPr>
      </w:pPr>
      <w:bookmarkStart w:id="176" w:name="608.05_Payment"/>
      <w:bookmarkEnd w:id="176"/>
      <w:r>
        <w:t>Payment</w:t>
      </w:r>
    </w:p>
    <w:p w14:paraId="48608C10" w14:textId="77777777" w:rsidR="00F55662" w:rsidRDefault="00F55662">
      <w:pPr>
        <w:sectPr w:rsidR="00F55662" w:rsidSect="00967161">
          <w:pgSz w:w="12240" w:h="15840"/>
          <w:pgMar w:top="1440" w:right="1440" w:bottom="1440" w:left="1440" w:header="722" w:footer="732" w:gutter="0"/>
          <w:cols w:space="720"/>
        </w:sectPr>
      </w:pPr>
    </w:p>
    <w:p w14:paraId="4541842A" w14:textId="77777777" w:rsidR="00F55662" w:rsidRDefault="003F7F77" w:rsidP="00D0470C">
      <w:pPr>
        <w:pStyle w:val="Heading4"/>
      </w:pPr>
      <w:bookmarkStart w:id="177" w:name="Lesson_2.3:_Formatting_Specifications"/>
      <w:bookmarkEnd w:id="177"/>
      <w:r>
        <w:t>Lesson 2.3: Formatting Specifications</w:t>
      </w:r>
    </w:p>
    <w:p w14:paraId="02147505" w14:textId="77777777" w:rsidR="00F55662" w:rsidRDefault="003F7F77">
      <w:pPr>
        <w:ind w:left="140"/>
      </w:pPr>
      <w:r>
        <w:rPr>
          <w:b/>
        </w:rPr>
        <w:t xml:space="preserve">Activity: </w:t>
      </w:r>
      <w:r>
        <w:t>Answer the review questions.</w:t>
      </w:r>
    </w:p>
    <w:p w14:paraId="738F4929" w14:textId="77777777" w:rsidR="00F55662" w:rsidRDefault="003F7F77" w:rsidP="00BE5CA8">
      <w:pPr>
        <w:pStyle w:val="ListParagraph"/>
        <w:numPr>
          <w:ilvl w:val="0"/>
          <w:numId w:val="4"/>
        </w:numPr>
      </w:pPr>
      <w:r>
        <w:t>Many agencies define change orders, contract modifications, or supplemental agreements (or other agency terms for contract revisions) as being part of the contract. If these documents were included in the agency’s order of precedence clause, where would they be placed in the</w:t>
      </w:r>
      <w:r>
        <w:rPr>
          <w:spacing w:val="-23"/>
        </w:rPr>
        <w:t xml:space="preserve"> </w:t>
      </w:r>
      <w:r>
        <w:t>pyramid?</w:t>
      </w:r>
    </w:p>
    <w:p w14:paraId="44472E7C" w14:textId="77777777" w:rsidR="00F55662" w:rsidRDefault="003F7F77" w:rsidP="001C2C64">
      <w:pPr>
        <w:pStyle w:val="BodyText"/>
      </w:pPr>
      <w:r>
        <w:rPr>
          <w:b/>
        </w:rPr>
        <w:t xml:space="preserve">Answer: </w:t>
      </w:r>
      <w:r>
        <w:t>Change orders, contract modifications, or supplemental agreements are specific to a project. In addition, they are intended to modify the contract. As such, they should be placed at the top of the pyramid.</w:t>
      </w:r>
    </w:p>
    <w:p w14:paraId="1D536CC8" w14:textId="77777777" w:rsidR="00F55662" w:rsidRDefault="003F7F77" w:rsidP="00BE5CA8">
      <w:pPr>
        <w:pStyle w:val="ListParagraph"/>
        <w:numPr>
          <w:ilvl w:val="0"/>
          <w:numId w:val="4"/>
        </w:numPr>
      </w:pPr>
      <w:r>
        <w:t>During discussion of the effect of specifications on a contractor’s behavior, it was observed that specifying erosion control or traffic maintenance as lump sum items encouraged desirable contractor behaviors, such as better planning to minimize lane closures. Using lump-sum items appeared to reduce the risk to the agency related to the cost of these items. However, one of the considerations related to specifying erosion control as a lump sum item, related to the contractor holding the environmental permit. What contractor behaviors would be a concern if erosion control was specified as a lump sum item, but the agency also held the environmental</w:t>
      </w:r>
      <w:r>
        <w:rPr>
          <w:spacing w:val="-12"/>
        </w:rPr>
        <w:t xml:space="preserve"> </w:t>
      </w:r>
      <w:r>
        <w:t>permit?</w:t>
      </w:r>
    </w:p>
    <w:p w14:paraId="03D149F0" w14:textId="77777777" w:rsidR="00F55662" w:rsidRDefault="003F7F77" w:rsidP="001C2C64">
      <w:pPr>
        <w:pStyle w:val="BodyText"/>
      </w:pPr>
      <w:r>
        <w:rPr>
          <w:b/>
        </w:rPr>
        <w:t xml:space="preserve">Answer: </w:t>
      </w:r>
      <w:r>
        <w:t>The contractor’s determination to minimize expenditures on erosion control might increase the agency’s risk of non-compliance with the environmental permit.</w:t>
      </w:r>
    </w:p>
    <w:p w14:paraId="2C7B7320" w14:textId="77777777" w:rsidR="00F55662" w:rsidRDefault="003F7F77" w:rsidP="00BE5CA8">
      <w:pPr>
        <w:pStyle w:val="ListParagraph"/>
        <w:numPr>
          <w:ilvl w:val="0"/>
          <w:numId w:val="4"/>
        </w:numPr>
      </w:pPr>
      <w:r>
        <w:t>There are many different organizational structures that might be used for highway construction specifications other than the AASHTO five-part format. For example, the Construction Specifications Institute publishes a specification format that is widely used in private industry. Benefits of using the AASHTO five- part format are that it serves as a reliable outline for technical specifications and a convenient reminder to specifications writers regarding the necessary content of highway specifications. What other benefits come from agencies using the AASHTO five-part</w:t>
      </w:r>
      <w:r>
        <w:rPr>
          <w:spacing w:val="-11"/>
        </w:rPr>
        <w:t xml:space="preserve"> </w:t>
      </w:r>
      <w:r>
        <w:t>format?</w:t>
      </w:r>
    </w:p>
    <w:p w14:paraId="681CD97A" w14:textId="77777777" w:rsidR="00F55662" w:rsidRDefault="003F7F77" w:rsidP="001C2C64">
      <w:pPr>
        <w:pStyle w:val="BodyText"/>
      </w:pPr>
      <w:r>
        <w:rPr>
          <w:b/>
        </w:rPr>
        <w:t xml:space="preserve">Answer: </w:t>
      </w:r>
      <w:r>
        <w:t>Because the AASHTO five-part format is widely used by agencies throughout the country, it is easier for contractors to pursue work outside of their State. This significantly increases the pool of potential bidders and increases competition. It also allows agencies to more easily share specifications, reducing the effort needed to develop new specifications and increasing the speed by which innovations may be spread across the country.</w:t>
      </w:r>
    </w:p>
    <w:p w14:paraId="35D00373" w14:textId="77777777" w:rsidR="00F55662" w:rsidRDefault="00F55662">
      <w:pPr>
        <w:sectPr w:rsidR="00F55662" w:rsidSect="00967161">
          <w:pgSz w:w="12240" w:h="15840"/>
          <w:pgMar w:top="1440" w:right="1440" w:bottom="1440" w:left="1440" w:header="722" w:footer="732" w:gutter="0"/>
          <w:cols w:space="720"/>
        </w:sectPr>
      </w:pPr>
    </w:p>
    <w:p w14:paraId="7949B721" w14:textId="77777777" w:rsidR="00F55662" w:rsidRPr="001F7C2F" w:rsidRDefault="003F7F77" w:rsidP="001F7C2F">
      <w:pPr>
        <w:rPr>
          <w:b/>
          <w:bCs/>
        </w:rPr>
      </w:pPr>
      <w:bookmarkStart w:id="178" w:name="Module_3:_Writing_and_Interpreting_Speci"/>
      <w:bookmarkEnd w:id="178"/>
      <w:r w:rsidRPr="001F7C2F">
        <w:rPr>
          <w:b/>
          <w:bCs/>
        </w:rPr>
        <w:t>Module 3: Writing and Interpreting Specifications</w:t>
      </w:r>
    </w:p>
    <w:p w14:paraId="4C388EAF" w14:textId="77777777" w:rsidR="00F55662" w:rsidRDefault="003F7F77" w:rsidP="00D0470C">
      <w:pPr>
        <w:pStyle w:val="Heading4"/>
      </w:pPr>
      <w:r>
        <w:t>Lesson 3.2: Voice and Mood in Specifications</w:t>
      </w:r>
    </w:p>
    <w:p w14:paraId="538B9494" w14:textId="77777777" w:rsidR="00F55662" w:rsidRDefault="003F7F77" w:rsidP="001C2C64">
      <w:pPr>
        <w:pStyle w:val="BodyText"/>
      </w:pPr>
      <w:r>
        <w:rPr>
          <w:b/>
        </w:rPr>
        <w:t xml:space="preserve">Activity: </w:t>
      </w:r>
      <w:r>
        <w:t>Rewrite sentences from the passive to active voice.</w:t>
      </w:r>
    </w:p>
    <w:p w14:paraId="3E24040E" w14:textId="77777777" w:rsidR="00F55662" w:rsidRDefault="003F7F77" w:rsidP="00D0470C">
      <w:pPr>
        <w:pStyle w:val="Heading4"/>
      </w:pPr>
      <w:r>
        <w:t>Sample 1</w:t>
      </w:r>
    </w:p>
    <w:p w14:paraId="02C89AAA" w14:textId="77777777" w:rsidR="00F55662" w:rsidRDefault="003F7F77" w:rsidP="001C2C64">
      <w:pPr>
        <w:pStyle w:val="BodyText"/>
      </w:pPr>
      <w:r>
        <w:t>“Materials shall be stored and handled to preserve their fitness for the work.”</w:t>
      </w:r>
    </w:p>
    <w:p w14:paraId="51D7F257" w14:textId="77777777" w:rsidR="00F55662" w:rsidRDefault="003F7F77" w:rsidP="001C2C64">
      <w:pPr>
        <w:pStyle w:val="BodyText"/>
      </w:pPr>
      <w:r>
        <w:rPr>
          <w:b/>
        </w:rPr>
        <w:t xml:space="preserve">Answer: </w:t>
      </w:r>
      <w:r>
        <w:t>“The contractor shall store and handle materials to preserve their fitness for the work.”</w:t>
      </w:r>
    </w:p>
    <w:p w14:paraId="0C318046" w14:textId="77777777" w:rsidR="00F55662" w:rsidRDefault="003F7F77" w:rsidP="00D0470C">
      <w:pPr>
        <w:pStyle w:val="Heading4"/>
      </w:pPr>
      <w:r>
        <w:t>Sample 2</w:t>
      </w:r>
    </w:p>
    <w:p w14:paraId="055560B6" w14:textId="77777777" w:rsidR="00F55662" w:rsidRDefault="003F7F77" w:rsidP="001C2C64">
      <w:pPr>
        <w:pStyle w:val="BodyText"/>
      </w:pPr>
      <w:r>
        <w:t>“At least 30 days before the beginning of lime treatment, adequate quantities of soil and lime shall be supplied to the Materials Division for the determination of lime requirements.”</w:t>
      </w:r>
    </w:p>
    <w:p w14:paraId="3FD22A87" w14:textId="77777777" w:rsidR="00F55662" w:rsidRDefault="003F7F77" w:rsidP="001C2C64">
      <w:pPr>
        <w:pStyle w:val="BodyText"/>
      </w:pPr>
      <w:r>
        <w:rPr>
          <w:b/>
        </w:rPr>
        <w:t xml:space="preserve">Answer: </w:t>
      </w:r>
      <w:r>
        <w:t>At least 30 days before the beginning of lime treatment, the contractor shall supply adequate quantities of soil and lime to the Materials Division for the determination of lime requirements.”</w:t>
      </w:r>
    </w:p>
    <w:p w14:paraId="7B4F60D6" w14:textId="77777777" w:rsidR="00F55662" w:rsidRDefault="003F7F77" w:rsidP="00D0470C">
      <w:pPr>
        <w:pStyle w:val="Heading4"/>
      </w:pPr>
      <w:r>
        <w:t>Sample 3</w:t>
      </w:r>
    </w:p>
    <w:p w14:paraId="37B8921C" w14:textId="77777777" w:rsidR="00F55662" w:rsidRDefault="003F7F77" w:rsidP="001C2C64">
      <w:pPr>
        <w:pStyle w:val="BodyText"/>
      </w:pPr>
      <w:r>
        <w:t>“Completed work shall be removed or uncovered by the contractor to allow inspection by the engineer.”</w:t>
      </w:r>
    </w:p>
    <w:p w14:paraId="6665892B" w14:textId="77777777" w:rsidR="00F55662" w:rsidRDefault="003F7F77" w:rsidP="001C2C64">
      <w:pPr>
        <w:pStyle w:val="BodyText"/>
      </w:pPr>
      <w:r>
        <w:rPr>
          <w:b/>
        </w:rPr>
        <w:t xml:space="preserve">Answer: </w:t>
      </w:r>
      <w:r>
        <w:t>“The contractor shall remove or uncover completed work to allow inspection by the engineer.”</w:t>
      </w:r>
    </w:p>
    <w:p w14:paraId="6641F56F" w14:textId="77777777" w:rsidR="00F55662" w:rsidRDefault="003F7F77" w:rsidP="00D0470C">
      <w:pPr>
        <w:pStyle w:val="Heading4"/>
      </w:pPr>
      <w:bookmarkStart w:id="179" w:name="Sample_4"/>
      <w:bookmarkEnd w:id="179"/>
      <w:r>
        <w:t>Sample 4</w:t>
      </w:r>
    </w:p>
    <w:p w14:paraId="2102EA92" w14:textId="77777777" w:rsidR="00F55662" w:rsidRDefault="003F7F77" w:rsidP="001C2C64">
      <w:pPr>
        <w:pStyle w:val="BodyText"/>
      </w:pPr>
      <w:r>
        <w:t>“The test cylinders and all associated equipment shall be provided by the contractor; the concrete will be sampled and tested by the engineer.”</w:t>
      </w:r>
    </w:p>
    <w:p w14:paraId="449F4A7E" w14:textId="77777777" w:rsidR="00F55662" w:rsidRDefault="003F7F77" w:rsidP="001C2C64">
      <w:pPr>
        <w:pStyle w:val="BodyText"/>
      </w:pPr>
      <w:r>
        <w:rPr>
          <w:b/>
        </w:rPr>
        <w:t xml:space="preserve">Answer: </w:t>
      </w:r>
      <w:r>
        <w:t>“The contractor shall provide the test cylinders and all associated equipment; the engineer will sample and test the concrete.”</w:t>
      </w:r>
    </w:p>
    <w:p w14:paraId="2DF98A5B" w14:textId="77777777" w:rsidR="00F55662" w:rsidRDefault="00F55662">
      <w:pPr>
        <w:sectPr w:rsidR="00F55662" w:rsidSect="00967161">
          <w:pgSz w:w="12240" w:h="15840"/>
          <w:pgMar w:top="1440" w:right="1440" w:bottom="1440" w:left="1440" w:header="722" w:footer="732" w:gutter="0"/>
          <w:cols w:space="720"/>
        </w:sectPr>
      </w:pPr>
    </w:p>
    <w:p w14:paraId="2CA0E83F" w14:textId="77777777" w:rsidR="00F55662" w:rsidRDefault="003F7F77" w:rsidP="00D0470C">
      <w:pPr>
        <w:pStyle w:val="Heading4"/>
      </w:pPr>
      <w:bookmarkStart w:id="180" w:name="Sample_5"/>
      <w:bookmarkEnd w:id="180"/>
      <w:r>
        <w:t>Sample 5</w:t>
      </w:r>
    </w:p>
    <w:p w14:paraId="2A2FF10B" w14:textId="77777777" w:rsidR="00F55662" w:rsidRDefault="003F7F77" w:rsidP="001C2C64">
      <w:pPr>
        <w:pStyle w:val="BodyText"/>
      </w:pPr>
      <w:r>
        <w:t>“Any pile damaged by reason of internal defects or improper driving, or any pile driven out of its proper location or driven below the elevation fixed by the plans or the engineer, shall be corrected at no cost to the agency.”</w:t>
      </w:r>
    </w:p>
    <w:p w14:paraId="67FF14E1" w14:textId="77777777" w:rsidR="00F55662" w:rsidRDefault="003F7F77" w:rsidP="001C2C64">
      <w:pPr>
        <w:pStyle w:val="BodyText"/>
      </w:pPr>
      <w:r>
        <w:rPr>
          <w:b/>
        </w:rPr>
        <w:t xml:space="preserve">Answer: </w:t>
      </w:r>
      <w:r>
        <w:t>The contractor shall correct any pile damaged by reason of internal defects or improper driving, or any pile driven out of its proper location or driven below the elevation fixed by the plans or the engineer at no cost to the agency.</w:t>
      </w:r>
    </w:p>
    <w:p w14:paraId="4E55AA1F" w14:textId="77777777" w:rsidR="00F55662" w:rsidRDefault="003F7F77" w:rsidP="00D0470C">
      <w:pPr>
        <w:pStyle w:val="Heading4"/>
      </w:pPr>
      <w:bookmarkStart w:id="181" w:name="Sample_6"/>
      <w:bookmarkEnd w:id="181"/>
      <w:r>
        <w:t>Sample 6</w:t>
      </w:r>
    </w:p>
    <w:p w14:paraId="1E4C9CA8" w14:textId="77777777" w:rsidR="00F55662" w:rsidRDefault="003F7F77" w:rsidP="001C2C64">
      <w:pPr>
        <w:pStyle w:val="BodyText"/>
      </w:pPr>
      <w:r>
        <w:t>“The submission of a bid shall be considered prima facie evidence that the bidder has made such examination and is satisfied as to the conditions to be encountered in performing the work and as to the requirements of the plans, specifications, supplemental specifications, special provisions, and contract.”</w:t>
      </w:r>
    </w:p>
    <w:p w14:paraId="54E823B9" w14:textId="77777777" w:rsidR="00F55662" w:rsidRDefault="003F7F77" w:rsidP="001C2C64">
      <w:pPr>
        <w:pStyle w:val="BodyText"/>
      </w:pPr>
      <w:r>
        <w:rPr>
          <w:b/>
        </w:rPr>
        <w:t xml:space="preserve">Answer: </w:t>
      </w:r>
      <w:r>
        <w:t>The agency will consider the submission of a bid as prima facie evidence that the bidder has made such examination and is satisfied as to the conditions to be encountered in performing the work and as to the requirements of the plans, specifications, supplemental specifications, special provisions, and contract.</w:t>
      </w:r>
    </w:p>
    <w:p w14:paraId="68AF64B8" w14:textId="77777777" w:rsidR="00F55662" w:rsidRDefault="00F55662">
      <w:pPr>
        <w:sectPr w:rsidR="00F55662" w:rsidSect="00967161">
          <w:pgSz w:w="12240" w:h="15840"/>
          <w:pgMar w:top="1440" w:right="1440" w:bottom="1440" w:left="1440" w:header="722" w:footer="732" w:gutter="0"/>
          <w:cols w:space="720"/>
        </w:sectPr>
      </w:pPr>
    </w:p>
    <w:p w14:paraId="45FFCD5F" w14:textId="77777777" w:rsidR="00F55662" w:rsidRDefault="003F7F77" w:rsidP="00D0470C">
      <w:pPr>
        <w:pStyle w:val="Heading4"/>
      </w:pPr>
      <w:r>
        <w:t>Lesson 3.2: Voice and Mood in Specifications</w:t>
      </w:r>
    </w:p>
    <w:p w14:paraId="3D6615DC" w14:textId="77777777" w:rsidR="00F55662" w:rsidRDefault="003F7F77" w:rsidP="001C2C64">
      <w:pPr>
        <w:pStyle w:val="BodyText"/>
      </w:pPr>
      <w:r>
        <w:rPr>
          <w:b/>
        </w:rPr>
        <w:t xml:space="preserve">Activity: </w:t>
      </w:r>
      <w:r>
        <w:t>Rewrite the specification samples in the active voice and imperative mood. Identify how many words were eliminated by writing in the active voice and imperative mood.</w:t>
      </w:r>
    </w:p>
    <w:p w14:paraId="023245DF" w14:textId="77777777" w:rsidR="00F55662" w:rsidRDefault="003F7F77" w:rsidP="00D0470C">
      <w:pPr>
        <w:pStyle w:val="Heading4"/>
      </w:pPr>
      <w:bookmarkStart w:id="182" w:name="Sample_1"/>
      <w:bookmarkEnd w:id="182"/>
      <w:r>
        <w:t>Sample 1</w:t>
      </w:r>
    </w:p>
    <w:p w14:paraId="26334F46" w14:textId="77777777" w:rsidR="00F55662" w:rsidRDefault="003F7F77" w:rsidP="001C2C64">
      <w:pPr>
        <w:pStyle w:val="BodyText"/>
      </w:pPr>
      <w:r>
        <w:t>“The contractor shall assemble the truss sections and posts in the shop before galvanizing.”</w:t>
      </w:r>
    </w:p>
    <w:p w14:paraId="37ED03B3" w14:textId="77777777" w:rsidR="00F55662" w:rsidRDefault="003F7F77" w:rsidP="001C2C64">
      <w:pPr>
        <w:pStyle w:val="BodyText"/>
      </w:pPr>
      <w:r>
        <w:rPr>
          <w:b/>
        </w:rPr>
        <w:t xml:space="preserve">Answer: </w:t>
      </w:r>
      <w:r>
        <w:t>“Assemble the truss sections and posts in the shop before galvanizing.”</w:t>
      </w:r>
    </w:p>
    <w:p w14:paraId="7BD2DFD0" w14:textId="0209421A" w:rsidR="00F55662" w:rsidRDefault="003F7F77" w:rsidP="001C2C64">
      <w:pPr>
        <w:pStyle w:val="BodyText"/>
      </w:pPr>
      <w:r>
        <w:rPr>
          <w:b/>
        </w:rPr>
        <w:t xml:space="preserve">Answer: </w:t>
      </w:r>
      <w:r>
        <w:t>3 words are eliminated; from 14 words to 11; a 20</w:t>
      </w:r>
      <w:r w:rsidR="00E57714">
        <w:t xml:space="preserve"> percent</w:t>
      </w:r>
      <w:r>
        <w:t xml:space="preserve"> reduction</w:t>
      </w:r>
    </w:p>
    <w:p w14:paraId="4D0EB217" w14:textId="77777777" w:rsidR="00F55662" w:rsidRDefault="003F7F77" w:rsidP="00D0470C">
      <w:pPr>
        <w:pStyle w:val="Heading4"/>
      </w:pPr>
      <w:bookmarkStart w:id="183" w:name="Sample_2"/>
      <w:bookmarkEnd w:id="183"/>
      <w:r>
        <w:t>Sample 2</w:t>
      </w:r>
    </w:p>
    <w:p w14:paraId="03F0C5B1" w14:textId="77777777" w:rsidR="00F55662" w:rsidRDefault="003F7F77" w:rsidP="001C2C64">
      <w:pPr>
        <w:pStyle w:val="BodyText"/>
      </w:pPr>
      <w:r>
        <w:t>“The engineer’s approval of facilities and services shall be obtained by the contractor before installing on the project site.”</w:t>
      </w:r>
    </w:p>
    <w:p w14:paraId="20A0D75A" w14:textId="77777777" w:rsidR="00F55662" w:rsidRDefault="003F7F77" w:rsidP="001C2C64">
      <w:pPr>
        <w:pStyle w:val="BodyText"/>
      </w:pPr>
      <w:r>
        <w:rPr>
          <w:b/>
        </w:rPr>
        <w:t xml:space="preserve">Answer: </w:t>
      </w:r>
      <w:r>
        <w:t>“Obtain the engineer’s approval of facilities and services before installing on the project site.”</w:t>
      </w:r>
    </w:p>
    <w:p w14:paraId="219D1067" w14:textId="141C7588" w:rsidR="00F55662" w:rsidRDefault="003F7F77" w:rsidP="001C2C64">
      <w:pPr>
        <w:pStyle w:val="BodyText"/>
      </w:pPr>
      <w:r>
        <w:rPr>
          <w:b/>
        </w:rPr>
        <w:t xml:space="preserve">Answer: </w:t>
      </w:r>
      <w:r>
        <w:t>5 words are eliminated; from 19 words to 14; a 26</w:t>
      </w:r>
      <w:r w:rsidR="00E57714">
        <w:t xml:space="preserve"> percent</w:t>
      </w:r>
      <w:r>
        <w:t xml:space="preserve"> reduction</w:t>
      </w:r>
    </w:p>
    <w:p w14:paraId="6C135BA9" w14:textId="77777777" w:rsidR="00F55662" w:rsidRDefault="003F7F77" w:rsidP="00D0470C">
      <w:pPr>
        <w:pStyle w:val="Heading4"/>
      </w:pPr>
      <w:bookmarkStart w:id="184" w:name="Sample_3"/>
      <w:bookmarkEnd w:id="184"/>
      <w:r>
        <w:t>Sample 3</w:t>
      </w:r>
    </w:p>
    <w:p w14:paraId="310B8D31" w14:textId="77777777" w:rsidR="00F55662" w:rsidRDefault="003F7F77" w:rsidP="001C2C64">
      <w:pPr>
        <w:pStyle w:val="BodyText"/>
      </w:pPr>
      <w:r>
        <w:t>“A written record of each shop assembly set-up as requested by the engineer shall be provided.”</w:t>
      </w:r>
    </w:p>
    <w:p w14:paraId="2BB29559" w14:textId="77777777" w:rsidR="00F55662" w:rsidRDefault="003F7F77" w:rsidP="001C2C64">
      <w:pPr>
        <w:pStyle w:val="BodyText"/>
      </w:pPr>
      <w:r>
        <w:rPr>
          <w:b/>
        </w:rPr>
        <w:t xml:space="preserve">Answer: </w:t>
      </w:r>
      <w:r>
        <w:t>“Provide a written record of each shop assembly set-up as requested by the engineer.”</w:t>
      </w:r>
    </w:p>
    <w:p w14:paraId="27314AB4" w14:textId="78FD5896" w:rsidR="00F55662" w:rsidRDefault="003F7F77" w:rsidP="001C2C64">
      <w:pPr>
        <w:pStyle w:val="BodyText"/>
      </w:pPr>
      <w:r>
        <w:rPr>
          <w:b/>
        </w:rPr>
        <w:t xml:space="preserve">Answer: </w:t>
      </w:r>
      <w:r>
        <w:t>2 words are eliminated; from 17 words to 15; a 12</w:t>
      </w:r>
      <w:r w:rsidR="00E57714">
        <w:t xml:space="preserve"> percent</w:t>
      </w:r>
      <w:r>
        <w:t xml:space="preserve"> reduction</w:t>
      </w:r>
    </w:p>
    <w:p w14:paraId="290BA772" w14:textId="77777777" w:rsidR="00F55662" w:rsidRDefault="00F55662">
      <w:pPr>
        <w:sectPr w:rsidR="00F55662" w:rsidSect="00967161">
          <w:pgSz w:w="12240" w:h="15840"/>
          <w:pgMar w:top="1440" w:right="1440" w:bottom="1440" w:left="1440" w:header="722" w:footer="732" w:gutter="0"/>
          <w:cols w:space="720"/>
        </w:sectPr>
      </w:pPr>
    </w:p>
    <w:p w14:paraId="503B4B51" w14:textId="77777777" w:rsidR="00F55662" w:rsidRDefault="003F7F77" w:rsidP="00D0470C">
      <w:pPr>
        <w:pStyle w:val="Heading4"/>
      </w:pPr>
      <w:bookmarkStart w:id="185" w:name="Lesson_3.2:_Voice_and_Mood_in_Specificat"/>
      <w:bookmarkEnd w:id="185"/>
      <w:r>
        <w:t>Lesson 3.2: Voice and Mood in Specifications</w:t>
      </w:r>
    </w:p>
    <w:p w14:paraId="621334F8" w14:textId="77777777" w:rsidR="00F55662" w:rsidRDefault="003F7F77" w:rsidP="001C2C64">
      <w:pPr>
        <w:pStyle w:val="BodyText"/>
      </w:pPr>
      <w:r>
        <w:rPr>
          <w:b/>
        </w:rPr>
        <w:t xml:space="preserve">Activity: </w:t>
      </w:r>
      <w:r>
        <w:t xml:space="preserve">Rewrite the specification samples with the appropriate combination of voice </w:t>
      </w:r>
      <w:bookmarkStart w:id="186" w:name="Sample_1_–_Active/Imperative"/>
      <w:bookmarkEnd w:id="186"/>
      <w:r>
        <w:t>and mood.</w:t>
      </w:r>
    </w:p>
    <w:p w14:paraId="65F48E96" w14:textId="77777777" w:rsidR="00F55662" w:rsidRDefault="003F7F77" w:rsidP="00D0470C">
      <w:pPr>
        <w:pStyle w:val="Heading4"/>
      </w:pPr>
      <w:r>
        <w:t>Sample 1 – Active/Imperative</w:t>
      </w:r>
    </w:p>
    <w:p w14:paraId="430F5BBB" w14:textId="77777777" w:rsidR="00F55662" w:rsidRDefault="003F7F77" w:rsidP="001C2C64">
      <w:pPr>
        <w:pStyle w:val="BodyText"/>
      </w:pPr>
      <w:r>
        <w:t>“The fill shall be compacted in accordance with the quality compaction requirements in 205, ‘Excavation and Embankment.’”</w:t>
      </w:r>
    </w:p>
    <w:p w14:paraId="6A9A87C6" w14:textId="77777777" w:rsidR="00F55662" w:rsidRDefault="003F7F77" w:rsidP="001C2C64">
      <w:pPr>
        <w:pStyle w:val="BodyText"/>
      </w:pPr>
      <w:r>
        <w:rPr>
          <w:b/>
        </w:rPr>
        <w:t xml:space="preserve">Answer: </w:t>
      </w:r>
      <w:r>
        <w:t xml:space="preserve">“Compact the fill in accordance with the quality compaction requirements in </w:t>
      </w:r>
      <w:bookmarkStart w:id="187" w:name="Sample_2_–_Active/Indicative"/>
      <w:bookmarkEnd w:id="187"/>
      <w:r>
        <w:t>205, ‘Excavation and Embankment.’”</w:t>
      </w:r>
    </w:p>
    <w:p w14:paraId="4FA3B5D6" w14:textId="77777777" w:rsidR="00F55662" w:rsidRDefault="003F7F77" w:rsidP="00D0470C">
      <w:pPr>
        <w:pStyle w:val="Heading4"/>
      </w:pPr>
      <w:r>
        <w:t>Sample 2 – Active/Indicative</w:t>
      </w:r>
    </w:p>
    <w:p w14:paraId="143BA4E8" w14:textId="77777777" w:rsidR="00F55662" w:rsidRDefault="003F7F77" w:rsidP="001C2C64">
      <w:pPr>
        <w:pStyle w:val="BodyText"/>
      </w:pPr>
      <w:r>
        <w:t>“Preformed joint filler may be used by the contractor to form vertical joints.”</w:t>
      </w:r>
    </w:p>
    <w:p w14:paraId="513B7DA5" w14:textId="77777777" w:rsidR="00F55662" w:rsidRDefault="003F7F77" w:rsidP="001C2C64">
      <w:pPr>
        <w:pStyle w:val="BodyText"/>
      </w:pPr>
      <w:r>
        <w:rPr>
          <w:b/>
        </w:rPr>
        <w:t xml:space="preserve">Answer: </w:t>
      </w:r>
      <w:r>
        <w:t>“The contractor may use preformed joint filler to form vertical joints.”</w:t>
      </w:r>
    </w:p>
    <w:p w14:paraId="724FF67C" w14:textId="77777777" w:rsidR="00F55662" w:rsidRDefault="00F55662">
      <w:pPr>
        <w:sectPr w:rsidR="00F55662" w:rsidSect="00967161">
          <w:pgSz w:w="12240" w:h="15840"/>
          <w:pgMar w:top="1440" w:right="1440" w:bottom="1440" w:left="1440" w:header="722" w:footer="732" w:gutter="0"/>
          <w:cols w:space="720"/>
        </w:sectPr>
      </w:pPr>
    </w:p>
    <w:p w14:paraId="765EEF3C" w14:textId="77777777" w:rsidR="00F55662" w:rsidRDefault="003F7F77" w:rsidP="00D0470C">
      <w:pPr>
        <w:pStyle w:val="Heading4"/>
      </w:pPr>
      <w:r>
        <w:t>Lesson 3.3: The Five Cs of Specification Writing</w:t>
      </w:r>
    </w:p>
    <w:p w14:paraId="0F1C5A4F" w14:textId="77777777" w:rsidR="00F55662" w:rsidRDefault="003F7F77" w:rsidP="001C2C64">
      <w:pPr>
        <w:pStyle w:val="BodyText"/>
      </w:pPr>
      <w:r>
        <w:rPr>
          <w:b/>
        </w:rPr>
        <w:t xml:space="preserve">Activity: </w:t>
      </w:r>
      <w:r>
        <w:t>Match each of the five Cs with the description of its relationship to specification writing.</w:t>
      </w:r>
    </w:p>
    <w:p w14:paraId="07BB8CB5" w14:textId="77777777" w:rsidR="00F55662" w:rsidRPr="001F7C2F" w:rsidRDefault="003F7F77" w:rsidP="001F7C2F">
      <w:pPr>
        <w:rPr>
          <w:b/>
          <w:bCs/>
        </w:rPr>
      </w:pPr>
      <w:r w:rsidRPr="001F7C2F">
        <w:rPr>
          <w:b/>
          <w:bCs/>
        </w:rPr>
        <w:t>Answer</w:t>
      </w:r>
    </w:p>
    <w:tbl>
      <w:tblPr>
        <w:tblW w:w="9293" w:type="dxa"/>
        <w:tblInd w:w="1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7807"/>
        <w:gridCol w:w="1486"/>
      </w:tblGrid>
      <w:tr w:rsidR="00F55662" w14:paraId="197FFFBD" w14:textId="77777777" w:rsidTr="00D0470C">
        <w:trPr>
          <w:trHeight w:hRule="exact" w:val="574"/>
        </w:trPr>
        <w:tc>
          <w:tcPr>
            <w:tcW w:w="7807" w:type="dxa"/>
            <w:tcBorders>
              <w:top w:val="nil"/>
              <w:left w:val="nil"/>
              <w:bottom w:val="nil"/>
            </w:tcBorders>
            <w:shd w:val="clear" w:color="auto" w:fill="000000"/>
          </w:tcPr>
          <w:p w14:paraId="5D992652" w14:textId="77777777" w:rsidR="00F55662" w:rsidRDefault="003F7F77">
            <w:pPr>
              <w:pStyle w:val="TableParagraph"/>
              <w:spacing w:before="144"/>
              <w:ind w:left="1809"/>
              <w:rPr>
                <w:b/>
              </w:rPr>
            </w:pPr>
            <w:r>
              <w:rPr>
                <w:b/>
                <w:color w:val="FFFFFF"/>
              </w:rPr>
              <w:t>Relationship to Specification Writing</w:t>
            </w:r>
          </w:p>
        </w:tc>
        <w:tc>
          <w:tcPr>
            <w:tcW w:w="1486" w:type="dxa"/>
            <w:tcBorders>
              <w:top w:val="nil"/>
              <w:bottom w:val="nil"/>
              <w:right w:val="nil"/>
            </w:tcBorders>
            <w:shd w:val="clear" w:color="auto" w:fill="000000"/>
          </w:tcPr>
          <w:p w14:paraId="576003D6" w14:textId="77777777" w:rsidR="00F55662" w:rsidRDefault="003F7F77">
            <w:pPr>
              <w:pStyle w:val="TableParagraph"/>
              <w:spacing w:before="144"/>
              <w:ind w:left="443"/>
              <w:rPr>
                <w:b/>
              </w:rPr>
            </w:pPr>
            <w:r>
              <w:rPr>
                <w:b/>
                <w:color w:val="FFFFFF"/>
              </w:rPr>
              <w:t>Term</w:t>
            </w:r>
          </w:p>
        </w:tc>
      </w:tr>
      <w:tr w:rsidR="00F55662" w14:paraId="772CC8CD" w14:textId="77777777" w:rsidTr="00D0470C">
        <w:trPr>
          <w:trHeight w:hRule="exact" w:val="1142"/>
        </w:trPr>
        <w:tc>
          <w:tcPr>
            <w:tcW w:w="7807" w:type="dxa"/>
            <w:tcBorders>
              <w:top w:val="nil"/>
              <w:left w:val="single" w:sz="4" w:space="0" w:color="000000"/>
              <w:bottom w:val="single" w:sz="4" w:space="0" w:color="000000"/>
              <w:right w:val="single" w:sz="4" w:space="0" w:color="000000"/>
            </w:tcBorders>
          </w:tcPr>
          <w:p w14:paraId="5E82A4B7" w14:textId="77777777" w:rsidR="00F55662" w:rsidRDefault="003F7F77">
            <w:pPr>
              <w:pStyle w:val="TableParagraph"/>
              <w:spacing w:before="156"/>
              <w:ind w:left="110" w:right="263"/>
            </w:pPr>
            <w:r>
              <w:t>A specification should not use different terms and phrases to describe similar elements and concepts; doing so could lead to misinterpretation.</w:t>
            </w:r>
          </w:p>
        </w:tc>
        <w:tc>
          <w:tcPr>
            <w:tcW w:w="1486" w:type="dxa"/>
            <w:tcBorders>
              <w:top w:val="nil"/>
              <w:left w:val="single" w:sz="4" w:space="0" w:color="000000"/>
              <w:bottom w:val="single" w:sz="4" w:space="0" w:color="000000"/>
              <w:right w:val="single" w:sz="4" w:space="0" w:color="000000"/>
            </w:tcBorders>
          </w:tcPr>
          <w:p w14:paraId="54F5DD04" w14:textId="77777777" w:rsidR="00F55662" w:rsidRDefault="003F7F77">
            <w:pPr>
              <w:pStyle w:val="TableParagraph"/>
              <w:spacing w:before="156"/>
              <w:ind w:left="110"/>
            </w:pPr>
            <w:r>
              <w:t>Consistent</w:t>
            </w:r>
          </w:p>
        </w:tc>
      </w:tr>
      <w:tr w:rsidR="00F55662" w14:paraId="79C3B2CB" w14:textId="77777777" w:rsidTr="00D0470C">
        <w:trPr>
          <w:trHeight w:hRule="exact" w:val="1411"/>
        </w:trPr>
        <w:tc>
          <w:tcPr>
            <w:tcW w:w="7807" w:type="dxa"/>
            <w:tcBorders>
              <w:top w:val="single" w:sz="4" w:space="0" w:color="000000"/>
              <w:left w:val="single" w:sz="4" w:space="0" w:color="000000"/>
              <w:bottom w:val="single" w:sz="4" w:space="0" w:color="000000"/>
              <w:right w:val="single" w:sz="4" w:space="0" w:color="000000"/>
            </w:tcBorders>
          </w:tcPr>
          <w:p w14:paraId="0C206553" w14:textId="77777777" w:rsidR="00F55662" w:rsidRDefault="003F7F77">
            <w:pPr>
              <w:pStyle w:val="TableParagraph"/>
              <w:spacing w:before="144"/>
              <w:ind w:left="110" w:right="423"/>
            </w:pPr>
            <w:r>
              <w:t>A specification should contain current references, accurate technical provisions, and proper grammar. Out-of-date references, inaccurate technical provisions, and improper grammar and syntax can affect interpretation.</w:t>
            </w:r>
          </w:p>
        </w:tc>
        <w:tc>
          <w:tcPr>
            <w:tcW w:w="1486" w:type="dxa"/>
            <w:tcBorders>
              <w:top w:val="single" w:sz="4" w:space="0" w:color="000000"/>
              <w:left w:val="single" w:sz="4" w:space="0" w:color="000000"/>
              <w:bottom w:val="single" w:sz="4" w:space="0" w:color="000000"/>
              <w:right w:val="single" w:sz="4" w:space="0" w:color="000000"/>
            </w:tcBorders>
          </w:tcPr>
          <w:p w14:paraId="51DBD693" w14:textId="77777777" w:rsidR="00F55662" w:rsidRDefault="003F7F77">
            <w:pPr>
              <w:pStyle w:val="TableParagraph"/>
              <w:spacing w:before="144"/>
              <w:ind w:left="110"/>
            </w:pPr>
            <w:r>
              <w:t>Correct</w:t>
            </w:r>
          </w:p>
        </w:tc>
      </w:tr>
      <w:tr w:rsidR="00F55662" w14:paraId="10526C9B" w14:textId="77777777" w:rsidTr="00D0470C">
        <w:trPr>
          <w:trHeight w:hRule="exact" w:val="859"/>
        </w:trPr>
        <w:tc>
          <w:tcPr>
            <w:tcW w:w="7807" w:type="dxa"/>
            <w:tcBorders>
              <w:top w:val="single" w:sz="4" w:space="0" w:color="000000"/>
              <w:left w:val="single" w:sz="4" w:space="0" w:color="000000"/>
              <w:bottom w:val="single" w:sz="4" w:space="0" w:color="000000"/>
              <w:right w:val="single" w:sz="4" w:space="0" w:color="000000"/>
            </w:tcBorders>
          </w:tcPr>
          <w:p w14:paraId="63AF1D70" w14:textId="77777777" w:rsidR="00F55662" w:rsidRDefault="003F7F77">
            <w:pPr>
              <w:pStyle w:val="TableParagraph"/>
              <w:spacing w:before="144"/>
              <w:ind w:left="110" w:right="463"/>
            </w:pPr>
            <w:r>
              <w:t>A specification should contain all relevant information for performing the scope of work and should not be missing any information.</w:t>
            </w:r>
          </w:p>
        </w:tc>
        <w:tc>
          <w:tcPr>
            <w:tcW w:w="1486" w:type="dxa"/>
            <w:tcBorders>
              <w:top w:val="single" w:sz="4" w:space="0" w:color="000000"/>
              <w:left w:val="single" w:sz="4" w:space="0" w:color="000000"/>
              <w:bottom w:val="single" w:sz="4" w:space="0" w:color="000000"/>
              <w:right w:val="single" w:sz="4" w:space="0" w:color="000000"/>
            </w:tcBorders>
          </w:tcPr>
          <w:p w14:paraId="50095017" w14:textId="77777777" w:rsidR="00F55662" w:rsidRDefault="003F7F77">
            <w:pPr>
              <w:pStyle w:val="TableParagraph"/>
              <w:spacing w:before="144"/>
              <w:ind w:left="110"/>
            </w:pPr>
            <w:r>
              <w:t>Complete</w:t>
            </w:r>
          </w:p>
        </w:tc>
      </w:tr>
      <w:tr w:rsidR="00F55662" w14:paraId="274EB4FC" w14:textId="77777777" w:rsidTr="00D0470C">
        <w:trPr>
          <w:trHeight w:hRule="exact" w:val="1135"/>
        </w:trPr>
        <w:tc>
          <w:tcPr>
            <w:tcW w:w="7807" w:type="dxa"/>
            <w:tcBorders>
              <w:top w:val="single" w:sz="4" w:space="0" w:color="000000"/>
              <w:left w:val="single" w:sz="4" w:space="0" w:color="000000"/>
              <w:bottom w:val="single" w:sz="4" w:space="0" w:color="000000"/>
              <w:right w:val="single" w:sz="4" w:space="0" w:color="000000"/>
            </w:tcBorders>
          </w:tcPr>
          <w:p w14:paraId="451D3F83" w14:textId="77777777" w:rsidR="00F55662" w:rsidRDefault="003F7F77">
            <w:pPr>
              <w:pStyle w:val="TableParagraph"/>
              <w:spacing w:before="144"/>
              <w:ind w:left="110" w:right="196"/>
            </w:pPr>
            <w:r>
              <w:t>A specification should not be confusing or difficult to read. A specification’s audience should be able to find the information they are looking for, understand it, and act on that understanding.</w:t>
            </w:r>
          </w:p>
        </w:tc>
        <w:tc>
          <w:tcPr>
            <w:tcW w:w="1486" w:type="dxa"/>
            <w:tcBorders>
              <w:top w:val="single" w:sz="4" w:space="0" w:color="000000"/>
              <w:left w:val="single" w:sz="4" w:space="0" w:color="000000"/>
              <w:bottom w:val="single" w:sz="4" w:space="0" w:color="000000"/>
              <w:right w:val="single" w:sz="4" w:space="0" w:color="000000"/>
            </w:tcBorders>
          </w:tcPr>
          <w:p w14:paraId="0E1A7031" w14:textId="77777777" w:rsidR="00F55662" w:rsidRDefault="003F7F77">
            <w:pPr>
              <w:pStyle w:val="TableParagraph"/>
              <w:spacing w:before="144"/>
              <w:ind w:left="110"/>
            </w:pPr>
            <w:r>
              <w:t>Clear</w:t>
            </w:r>
          </w:p>
        </w:tc>
      </w:tr>
      <w:tr w:rsidR="00F55662" w14:paraId="37810AF5" w14:textId="77777777" w:rsidTr="00D0470C">
        <w:trPr>
          <w:trHeight w:hRule="exact" w:val="862"/>
        </w:trPr>
        <w:tc>
          <w:tcPr>
            <w:tcW w:w="7807" w:type="dxa"/>
            <w:tcBorders>
              <w:top w:val="single" w:sz="4" w:space="0" w:color="000000"/>
              <w:left w:val="single" w:sz="4" w:space="0" w:color="000000"/>
              <w:bottom w:val="single" w:sz="4" w:space="0" w:color="000000"/>
              <w:right w:val="single" w:sz="4" w:space="0" w:color="000000"/>
            </w:tcBorders>
          </w:tcPr>
          <w:p w14:paraId="1181EF55" w14:textId="77777777" w:rsidR="00F55662" w:rsidRDefault="003F7F77">
            <w:pPr>
              <w:pStyle w:val="TableParagraph"/>
              <w:spacing w:before="147"/>
              <w:ind w:left="110" w:right="355"/>
            </w:pPr>
            <w:r>
              <w:t>A specification should not be long and full of explanatory language. It should also avoid the use of repetitive provisions.</w:t>
            </w:r>
          </w:p>
        </w:tc>
        <w:tc>
          <w:tcPr>
            <w:tcW w:w="1486" w:type="dxa"/>
            <w:tcBorders>
              <w:top w:val="single" w:sz="4" w:space="0" w:color="000000"/>
              <w:left w:val="single" w:sz="4" w:space="0" w:color="000000"/>
              <w:bottom w:val="single" w:sz="4" w:space="0" w:color="000000"/>
              <w:right w:val="single" w:sz="4" w:space="0" w:color="000000"/>
            </w:tcBorders>
          </w:tcPr>
          <w:p w14:paraId="40C743CE" w14:textId="77777777" w:rsidR="00F55662" w:rsidRDefault="003F7F77">
            <w:pPr>
              <w:pStyle w:val="TableParagraph"/>
              <w:spacing w:before="147"/>
              <w:ind w:left="110"/>
            </w:pPr>
            <w:r>
              <w:t>Concise</w:t>
            </w:r>
          </w:p>
        </w:tc>
      </w:tr>
    </w:tbl>
    <w:p w14:paraId="6C8E19AA" w14:textId="77777777" w:rsidR="00F55662" w:rsidRDefault="00F55662">
      <w:pPr>
        <w:sectPr w:rsidR="00F55662" w:rsidSect="00967161">
          <w:pgSz w:w="12240" w:h="15840"/>
          <w:pgMar w:top="1440" w:right="1440" w:bottom="1440" w:left="1440" w:header="722" w:footer="732" w:gutter="0"/>
          <w:cols w:space="720"/>
        </w:sectPr>
      </w:pPr>
    </w:p>
    <w:p w14:paraId="77C0F55A" w14:textId="77777777" w:rsidR="00F55662" w:rsidRDefault="003F7F77" w:rsidP="00D0470C">
      <w:pPr>
        <w:pStyle w:val="Heading4"/>
      </w:pPr>
      <w:bookmarkStart w:id="188" w:name="Lesson_3.3:_The_Five_Cs_of_Specification"/>
      <w:bookmarkEnd w:id="188"/>
      <w:r>
        <w:t>Lesson 3.3: The Five Cs of Specification Writing</w:t>
      </w:r>
    </w:p>
    <w:p w14:paraId="2752E0FE" w14:textId="77777777" w:rsidR="00F55662" w:rsidRDefault="003F7F77" w:rsidP="001C2C64">
      <w:pPr>
        <w:pStyle w:val="BodyText"/>
      </w:pPr>
      <w:r>
        <w:rPr>
          <w:b/>
        </w:rPr>
        <w:t xml:space="preserve">Activity: </w:t>
      </w:r>
      <w:r>
        <w:t>Rewrite sentences #1 and #2 using positive phrasing. Rewrite sentence #3 using parallel construction.</w:t>
      </w:r>
    </w:p>
    <w:p w14:paraId="37CFCDF6" w14:textId="77777777" w:rsidR="00F55662" w:rsidRDefault="003F7F77" w:rsidP="00BE5CA8">
      <w:pPr>
        <w:pStyle w:val="ListParagraph"/>
        <w:numPr>
          <w:ilvl w:val="0"/>
          <w:numId w:val="3"/>
        </w:numPr>
      </w:pPr>
      <w:r>
        <w:t>“Do not add water to the surface of the concrete to aid in finishing without</w:t>
      </w:r>
      <w:r>
        <w:rPr>
          <w:spacing w:val="-35"/>
        </w:rPr>
        <w:t xml:space="preserve"> </w:t>
      </w:r>
      <w:r>
        <w:t>the approval of the</w:t>
      </w:r>
      <w:r>
        <w:rPr>
          <w:spacing w:val="-13"/>
        </w:rPr>
        <w:t xml:space="preserve"> </w:t>
      </w:r>
      <w:r>
        <w:t>engineer.”</w:t>
      </w:r>
    </w:p>
    <w:p w14:paraId="0CF4913F" w14:textId="77777777" w:rsidR="00F55662" w:rsidRDefault="003F7F77" w:rsidP="001C2C64">
      <w:pPr>
        <w:pStyle w:val="BodyText"/>
      </w:pPr>
      <w:r>
        <w:rPr>
          <w:b/>
        </w:rPr>
        <w:t xml:space="preserve">Answer: </w:t>
      </w:r>
      <w:r>
        <w:t>“Obtain the approval of the engineer before adding water to the surface of the concrete to aid in finishing.”</w:t>
      </w:r>
    </w:p>
    <w:p w14:paraId="28F7A746" w14:textId="77777777" w:rsidR="00F55662" w:rsidRDefault="003F7F77" w:rsidP="00BE5CA8">
      <w:pPr>
        <w:pStyle w:val="ListParagraph"/>
        <w:numPr>
          <w:ilvl w:val="0"/>
          <w:numId w:val="3"/>
        </w:numPr>
      </w:pPr>
      <w:r>
        <w:t>“Do not bunch up the strokes in the cross-section of each</w:t>
      </w:r>
      <w:r>
        <w:rPr>
          <w:spacing w:val="-28"/>
        </w:rPr>
        <w:t xml:space="preserve"> </w:t>
      </w:r>
      <w:r>
        <w:t>layer.”</w:t>
      </w:r>
    </w:p>
    <w:p w14:paraId="7FFFE7DA" w14:textId="77777777" w:rsidR="00F55662" w:rsidRDefault="003F7F77" w:rsidP="001C2C64">
      <w:pPr>
        <w:pStyle w:val="BodyText"/>
      </w:pPr>
      <w:r>
        <w:rPr>
          <w:b/>
        </w:rPr>
        <w:t xml:space="preserve">Answer: </w:t>
      </w:r>
      <w:r>
        <w:t>“Uniformly distribute the strokes over the cross-section of each layer.”</w:t>
      </w:r>
    </w:p>
    <w:p w14:paraId="078144E8" w14:textId="77777777" w:rsidR="00F55662" w:rsidRDefault="003F7F77" w:rsidP="00BE5CA8">
      <w:pPr>
        <w:pStyle w:val="ListParagraph"/>
        <w:numPr>
          <w:ilvl w:val="0"/>
          <w:numId w:val="3"/>
        </w:numPr>
      </w:pPr>
      <w:r>
        <w:t>“Submit the payment application for record keeping and to receive</w:t>
      </w:r>
      <w:r>
        <w:rPr>
          <w:spacing w:val="-37"/>
        </w:rPr>
        <w:t xml:space="preserve"> </w:t>
      </w:r>
      <w:r>
        <w:t>payment.”</w:t>
      </w:r>
    </w:p>
    <w:p w14:paraId="18BB8C85" w14:textId="77777777" w:rsidR="00F55662" w:rsidRDefault="003F7F77" w:rsidP="001C2C64">
      <w:pPr>
        <w:pStyle w:val="BodyText"/>
      </w:pPr>
      <w:r>
        <w:rPr>
          <w:b/>
        </w:rPr>
        <w:t xml:space="preserve">Answer: </w:t>
      </w:r>
      <w:r>
        <w:t>“Submit the payment application to provide a record and to receive payment.”</w:t>
      </w:r>
    </w:p>
    <w:p w14:paraId="6E0A850F" w14:textId="77777777" w:rsidR="00F55662" w:rsidRDefault="00F55662">
      <w:pPr>
        <w:sectPr w:rsidR="00F55662" w:rsidSect="00967161">
          <w:pgSz w:w="12240" w:h="15840"/>
          <w:pgMar w:top="1440" w:right="1440" w:bottom="1440" w:left="1440" w:header="722" w:footer="732" w:gutter="0"/>
          <w:cols w:space="720"/>
        </w:sectPr>
      </w:pPr>
    </w:p>
    <w:p w14:paraId="15134FBC" w14:textId="25A70C13" w:rsidR="00F55662" w:rsidRDefault="003F7F77" w:rsidP="001F7C2F">
      <w:pPr>
        <w:spacing w:before="92" w:line="448" w:lineRule="auto"/>
        <w:ind w:right="90"/>
      </w:pPr>
      <w:bookmarkStart w:id="189" w:name="Module_4:_Method_or_End-result_Specifica"/>
      <w:bookmarkEnd w:id="189"/>
      <w:r>
        <w:rPr>
          <w:b/>
        </w:rPr>
        <w:t xml:space="preserve">Module 4: Method or End-result </w:t>
      </w:r>
      <w:r w:rsidR="001F7C2F">
        <w:rPr>
          <w:b/>
        </w:rPr>
        <w:t>S</w:t>
      </w:r>
      <w:r>
        <w:rPr>
          <w:b/>
        </w:rPr>
        <w:t xml:space="preserve">pecifications Activity: </w:t>
      </w:r>
    </w:p>
    <w:p w14:paraId="20E68C1B" w14:textId="77777777" w:rsidR="00F55662" w:rsidRPr="001F7C2F" w:rsidRDefault="003F7F77" w:rsidP="001F7C2F">
      <w:pPr>
        <w:rPr>
          <w:b/>
          <w:bCs/>
        </w:rPr>
      </w:pPr>
      <w:r w:rsidRPr="001F7C2F">
        <w:rPr>
          <w:b/>
          <w:bCs/>
        </w:rPr>
        <w:t>Answer</w:t>
      </w:r>
    </w:p>
    <w:p w14:paraId="6E792810" w14:textId="7BD77671" w:rsidR="00F55662" w:rsidRDefault="001F7C2F" w:rsidP="001F7C2F">
      <w:pPr>
        <w:pStyle w:val="APTechTableCaption"/>
      </w:pPr>
      <w:r>
        <w:t xml:space="preserve">Matrix of Attributes: </w:t>
      </w:r>
      <w:r w:rsidR="003F7F77">
        <w:t>Method Specifications</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6685D9B9" w14:textId="77777777" w:rsidTr="00D0470C">
        <w:trPr>
          <w:trHeight w:hRule="exact" w:val="516"/>
        </w:trPr>
        <w:tc>
          <w:tcPr>
            <w:tcW w:w="2009" w:type="dxa"/>
            <w:shd w:val="clear" w:color="auto" w:fill="000000"/>
          </w:tcPr>
          <w:p w14:paraId="3F74EC95"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03A4DB83" w14:textId="77777777" w:rsidR="00F55662" w:rsidRDefault="003F7F77">
            <w:pPr>
              <w:pStyle w:val="TableParagraph"/>
              <w:spacing w:before="115"/>
              <w:ind w:left="3276" w:right="3277"/>
              <w:jc w:val="center"/>
              <w:rPr>
                <w:b/>
              </w:rPr>
            </w:pPr>
            <w:r>
              <w:rPr>
                <w:b/>
                <w:color w:val="FFFFFF"/>
              </w:rPr>
              <w:t>Notes</w:t>
            </w:r>
          </w:p>
        </w:tc>
      </w:tr>
      <w:tr w:rsidR="00F55662" w14:paraId="6FD7BBF3" w14:textId="77777777" w:rsidTr="00D0470C">
        <w:trPr>
          <w:trHeight w:hRule="exact" w:val="1418"/>
        </w:trPr>
        <w:tc>
          <w:tcPr>
            <w:tcW w:w="2009" w:type="dxa"/>
            <w:shd w:val="clear" w:color="auto" w:fill="000000"/>
          </w:tcPr>
          <w:p w14:paraId="37FE83B2"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3A0F1650" w14:textId="77777777" w:rsidR="00F55662" w:rsidRDefault="003F7F77">
            <w:pPr>
              <w:pStyle w:val="TableParagraph"/>
              <w:spacing w:before="120"/>
              <w:ind w:left="103" w:right="230"/>
            </w:pPr>
            <w:r>
              <w:t>The risk of producing a result of the intended quality is minimized for the contractor and maximized for the agency because the contractor is not responsible for the ultimate quality or performance.</w:t>
            </w:r>
          </w:p>
        </w:tc>
      </w:tr>
      <w:tr w:rsidR="00F55662" w14:paraId="27DC6877" w14:textId="77777777" w:rsidTr="00D0470C">
        <w:trPr>
          <w:trHeight w:hRule="exact" w:val="864"/>
        </w:trPr>
        <w:tc>
          <w:tcPr>
            <w:tcW w:w="2009" w:type="dxa"/>
            <w:shd w:val="clear" w:color="auto" w:fill="000000"/>
          </w:tcPr>
          <w:p w14:paraId="42523EA8"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683A83BA" w14:textId="77777777" w:rsidR="00F55662" w:rsidRDefault="003F7F77">
            <w:pPr>
              <w:pStyle w:val="TableParagraph"/>
              <w:spacing w:before="115"/>
              <w:ind w:left="103" w:right="430"/>
            </w:pPr>
            <w:r>
              <w:t>Perform the work using methods and materials specified by the agency.</w:t>
            </w:r>
          </w:p>
        </w:tc>
      </w:tr>
      <w:tr w:rsidR="00F55662" w14:paraId="27F7672E" w14:textId="77777777" w:rsidTr="00D0470C">
        <w:trPr>
          <w:trHeight w:hRule="exact" w:val="1318"/>
        </w:trPr>
        <w:tc>
          <w:tcPr>
            <w:tcW w:w="2009" w:type="dxa"/>
            <w:shd w:val="clear" w:color="auto" w:fill="000000"/>
          </w:tcPr>
          <w:p w14:paraId="4DA0544D" w14:textId="77777777" w:rsidR="00F55662" w:rsidRDefault="003F7F77">
            <w:pPr>
              <w:pStyle w:val="TableParagraph"/>
              <w:spacing w:before="120"/>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1ACEFB38" w14:textId="77777777" w:rsidR="00F55662" w:rsidRDefault="003F7F77">
            <w:pPr>
              <w:pStyle w:val="TableParagraph"/>
              <w:spacing w:before="115"/>
              <w:ind w:left="103" w:right="937"/>
            </w:pPr>
            <w:r>
              <w:t>Inspect to ensure that work was performed using specified methods.</w:t>
            </w:r>
          </w:p>
          <w:p w14:paraId="38DA40DE" w14:textId="77777777" w:rsidR="00F55662" w:rsidRDefault="003F7F77">
            <w:pPr>
              <w:pStyle w:val="TableParagraph"/>
              <w:ind w:left="103"/>
            </w:pPr>
            <w:r>
              <w:t>Sample and test to ensure that the specified materials were used.</w:t>
            </w:r>
          </w:p>
        </w:tc>
      </w:tr>
      <w:tr w:rsidR="00F55662" w14:paraId="1B6F1391" w14:textId="77777777" w:rsidTr="00D0470C">
        <w:trPr>
          <w:trHeight w:hRule="exact" w:val="528"/>
        </w:trPr>
        <w:tc>
          <w:tcPr>
            <w:tcW w:w="2009" w:type="dxa"/>
            <w:shd w:val="clear" w:color="auto" w:fill="000000"/>
          </w:tcPr>
          <w:p w14:paraId="593E2414" w14:textId="77777777" w:rsidR="00F55662" w:rsidRDefault="003F7F77">
            <w:pPr>
              <w:pStyle w:val="TableParagraph"/>
              <w:spacing w:before="123"/>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3FFB0156" w14:textId="77777777" w:rsidR="00F55662" w:rsidRDefault="003F7F77">
            <w:pPr>
              <w:pStyle w:val="TableParagraph"/>
              <w:spacing w:before="118"/>
              <w:ind w:left="103"/>
            </w:pPr>
            <w:r>
              <w:t>There is substantial compliance.</w:t>
            </w:r>
          </w:p>
        </w:tc>
      </w:tr>
      <w:tr w:rsidR="00F55662" w14:paraId="0818E460" w14:textId="77777777" w:rsidTr="00D0470C">
        <w:trPr>
          <w:trHeight w:hRule="exact" w:val="829"/>
        </w:trPr>
        <w:tc>
          <w:tcPr>
            <w:tcW w:w="2009" w:type="dxa"/>
            <w:shd w:val="clear" w:color="auto" w:fill="000000"/>
          </w:tcPr>
          <w:p w14:paraId="0F4E548E"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4B0E8BE0" w14:textId="6B764EEE" w:rsidR="00F55662" w:rsidRDefault="003F7F77">
            <w:pPr>
              <w:pStyle w:val="TableParagraph"/>
              <w:spacing w:before="115"/>
              <w:ind w:left="103"/>
            </w:pPr>
            <w:r>
              <w:t>Typically, payment is 100</w:t>
            </w:r>
            <w:r w:rsidR="00E57714">
              <w:t xml:space="preserve"> percent</w:t>
            </w:r>
            <w:r>
              <w:t xml:space="preserve"> based on substantial compliance.</w:t>
            </w:r>
          </w:p>
        </w:tc>
      </w:tr>
      <w:tr w:rsidR="00F55662" w14:paraId="41A6CB38" w14:textId="77777777" w:rsidTr="00D0470C">
        <w:trPr>
          <w:trHeight w:hRule="exact" w:val="2146"/>
        </w:trPr>
        <w:tc>
          <w:tcPr>
            <w:tcW w:w="2009" w:type="dxa"/>
            <w:shd w:val="clear" w:color="auto" w:fill="000000"/>
          </w:tcPr>
          <w:p w14:paraId="3DFDDBBD" w14:textId="77777777" w:rsidR="00F55662" w:rsidRDefault="003F7F77">
            <w:pPr>
              <w:pStyle w:val="TableParagraph"/>
              <w:spacing w:before="120"/>
              <w:ind w:left="137" w:right="137"/>
              <w:jc w:val="center"/>
              <w:rPr>
                <w:b/>
              </w:rPr>
            </w:pPr>
            <w:r>
              <w:rPr>
                <w:b/>
                <w:color w:val="FFFFFF"/>
              </w:rPr>
              <w:t>Advantages</w:t>
            </w:r>
          </w:p>
        </w:tc>
        <w:tc>
          <w:tcPr>
            <w:tcW w:w="7260" w:type="dxa"/>
            <w:tcBorders>
              <w:top w:val="single" w:sz="4" w:space="0" w:color="000000"/>
              <w:left w:val="single" w:sz="4" w:space="0" w:color="000000"/>
              <w:bottom w:val="single" w:sz="4" w:space="0" w:color="000000"/>
              <w:right w:val="single" w:sz="4" w:space="0" w:color="000000"/>
            </w:tcBorders>
          </w:tcPr>
          <w:p w14:paraId="4EE3C996" w14:textId="77777777" w:rsidR="00F55662" w:rsidRDefault="003F7F77">
            <w:pPr>
              <w:pStyle w:val="TableParagraph"/>
              <w:spacing w:before="115"/>
              <w:ind w:left="103" w:right="96"/>
            </w:pPr>
            <w:r>
              <w:t>Method specifications are well established, easily understood, and applicable to a wide range of topic areas.</w:t>
            </w:r>
          </w:p>
          <w:p w14:paraId="13B956DD" w14:textId="77777777" w:rsidR="00F55662" w:rsidRDefault="003F7F77">
            <w:pPr>
              <w:pStyle w:val="TableParagraph"/>
              <w:spacing w:before="119"/>
              <w:ind w:left="103"/>
            </w:pPr>
            <w:r>
              <w:t>The agency can exert significant control over the work.</w:t>
            </w:r>
          </w:p>
          <w:p w14:paraId="484607D1" w14:textId="77777777" w:rsidR="00F55662" w:rsidRDefault="003F7F77">
            <w:pPr>
              <w:pStyle w:val="TableParagraph"/>
              <w:spacing w:before="119"/>
              <w:ind w:left="103" w:right="271"/>
            </w:pPr>
            <w:r>
              <w:t>Requirements are based on methods and materials that have worked in the past, minimizing risk associated with newer or less proven methods or with varying contractor performance.</w:t>
            </w:r>
          </w:p>
        </w:tc>
      </w:tr>
    </w:tbl>
    <w:p w14:paraId="36CF0B92" w14:textId="77777777" w:rsidR="00F55662" w:rsidRDefault="00F55662">
      <w:pPr>
        <w:sectPr w:rsidR="00F55662" w:rsidSect="00967161">
          <w:pgSz w:w="12240" w:h="15840"/>
          <w:pgMar w:top="1440" w:right="1440" w:bottom="1440" w:left="1440" w:header="722" w:footer="732" w:gutter="0"/>
          <w:cols w:space="720"/>
        </w:sectPr>
      </w:pPr>
    </w:p>
    <w:tbl>
      <w:tblPr>
        <w:tblW w:w="9269" w:type="dxa"/>
        <w:tblInd w:w="18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453071EB" w14:textId="77777777" w:rsidTr="00D0470C">
        <w:trPr>
          <w:trHeight w:hRule="exact" w:val="516"/>
        </w:trPr>
        <w:tc>
          <w:tcPr>
            <w:tcW w:w="2009" w:type="dxa"/>
            <w:shd w:val="clear" w:color="auto" w:fill="000000"/>
          </w:tcPr>
          <w:p w14:paraId="352574C9"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78FE0C72" w14:textId="77777777" w:rsidR="00F55662" w:rsidRDefault="003F7F77">
            <w:pPr>
              <w:pStyle w:val="TableParagraph"/>
              <w:spacing w:before="115"/>
              <w:ind w:left="3276" w:right="3277"/>
              <w:jc w:val="center"/>
              <w:rPr>
                <w:b/>
              </w:rPr>
            </w:pPr>
            <w:r>
              <w:rPr>
                <w:b/>
                <w:color w:val="FFFFFF"/>
              </w:rPr>
              <w:t>Notes</w:t>
            </w:r>
          </w:p>
        </w:tc>
      </w:tr>
      <w:tr w:rsidR="00F55662" w14:paraId="6AC6E221" w14:textId="77777777" w:rsidTr="00D0470C">
        <w:trPr>
          <w:trHeight w:hRule="exact" w:val="4322"/>
        </w:trPr>
        <w:tc>
          <w:tcPr>
            <w:tcW w:w="2009" w:type="dxa"/>
            <w:shd w:val="clear" w:color="auto" w:fill="000000"/>
          </w:tcPr>
          <w:p w14:paraId="6E8F0BA0" w14:textId="77777777" w:rsidR="00F55662" w:rsidRDefault="003F7F77">
            <w:pPr>
              <w:pStyle w:val="TableParagraph"/>
              <w:spacing w:before="125"/>
              <w:ind w:left="137" w:right="137"/>
              <w:jc w:val="center"/>
              <w:rPr>
                <w:b/>
              </w:rPr>
            </w:pPr>
            <w:r>
              <w:rPr>
                <w:b/>
                <w:color w:val="FFFFFF"/>
              </w:rPr>
              <w:t>Disadvantages</w:t>
            </w:r>
          </w:p>
        </w:tc>
        <w:tc>
          <w:tcPr>
            <w:tcW w:w="7260" w:type="dxa"/>
            <w:tcBorders>
              <w:top w:val="single" w:sz="4" w:space="0" w:color="000000"/>
              <w:left w:val="single" w:sz="4" w:space="0" w:color="000000"/>
              <w:bottom w:val="single" w:sz="4" w:space="0" w:color="000000"/>
              <w:right w:val="single" w:sz="4" w:space="0" w:color="000000"/>
            </w:tcBorders>
          </w:tcPr>
          <w:p w14:paraId="00BDEF5E" w14:textId="77777777" w:rsidR="00F55662" w:rsidRDefault="003F7F77">
            <w:pPr>
              <w:pStyle w:val="TableParagraph"/>
              <w:spacing w:before="120"/>
              <w:ind w:left="103" w:right="230"/>
            </w:pPr>
            <w:r>
              <w:t>The contractor has little opportunity to deviate from the specification, and, if the specifications are met, is not responsible for performance deficiencies of the end product. Essentially, the agency retains performance risk.</w:t>
            </w:r>
          </w:p>
          <w:p w14:paraId="11948E8A" w14:textId="77777777" w:rsidR="00F55662" w:rsidRDefault="003F7F77">
            <w:pPr>
              <w:pStyle w:val="TableParagraph"/>
              <w:spacing w:before="119"/>
              <w:ind w:left="103" w:right="551"/>
            </w:pPr>
            <w:r>
              <w:t>Method specifications lack built-in incentives for contractors to provide enhanced performance (e.g., cost, time, and quality).</w:t>
            </w:r>
          </w:p>
          <w:p w14:paraId="0B2D101D" w14:textId="77777777" w:rsidR="00F55662" w:rsidRDefault="003F7F77">
            <w:pPr>
              <w:pStyle w:val="TableParagraph"/>
              <w:spacing w:before="119"/>
              <w:ind w:left="103" w:right="966"/>
              <w:jc w:val="both"/>
            </w:pPr>
            <w:r>
              <w:t>The prescribed procedures may prevent or discourage the contractor from using the most cost-effective or innovative procedures and equipment to perform the work.</w:t>
            </w:r>
          </w:p>
          <w:p w14:paraId="5ACFEE8E" w14:textId="77777777" w:rsidR="00F55662" w:rsidRDefault="003F7F77">
            <w:pPr>
              <w:pStyle w:val="TableParagraph"/>
              <w:spacing w:before="119"/>
              <w:ind w:left="103" w:right="137"/>
            </w:pPr>
            <w:r>
              <w:t>Contractor payment is not tied to the performance or quality of the work.</w:t>
            </w:r>
          </w:p>
          <w:p w14:paraId="75FFA0C0" w14:textId="77777777" w:rsidR="00F55662" w:rsidRDefault="003F7F77">
            <w:pPr>
              <w:pStyle w:val="TableParagraph"/>
              <w:spacing w:before="119"/>
              <w:ind w:left="103" w:right="683"/>
            </w:pPr>
            <w:r>
              <w:t>Acceptance decisions based on test results of individual field samples can increase the potential for disputes.</w:t>
            </w:r>
          </w:p>
        </w:tc>
      </w:tr>
    </w:tbl>
    <w:p w14:paraId="6ADDF9E8" w14:textId="77777777" w:rsidR="00F55662" w:rsidRDefault="00F55662">
      <w:pPr>
        <w:sectPr w:rsidR="00F55662" w:rsidSect="00967161">
          <w:pgSz w:w="12240" w:h="15840"/>
          <w:pgMar w:top="1440" w:right="1440" w:bottom="1440" w:left="1440" w:header="722" w:footer="732" w:gutter="0"/>
          <w:cols w:space="720"/>
        </w:sectPr>
      </w:pPr>
    </w:p>
    <w:p w14:paraId="1FA13EF9" w14:textId="6DA145CE" w:rsidR="00F55662" w:rsidRDefault="001F7C2F" w:rsidP="001F7C2F">
      <w:pPr>
        <w:pStyle w:val="APTechTableCaption"/>
      </w:pPr>
      <w:r>
        <w:t xml:space="preserve">Matrix of Attributes: </w:t>
      </w:r>
      <w:r w:rsidR="003F7F77">
        <w:t>End-result Specification</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661EFD9E" w14:textId="77777777" w:rsidTr="00D0470C">
        <w:trPr>
          <w:trHeight w:hRule="exact" w:val="516"/>
        </w:trPr>
        <w:tc>
          <w:tcPr>
            <w:tcW w:w="2009" w:type="dxa"/>
            <w:shd w:val="clear" w:color="auto" w:fill="000000"/>
          </w:tcPr>
          <w:p w14:paraId="0D696DC3"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20A49CC5" w14:textId="77777777" w:rsidR="00F55662" w:rsidRDefault="003F7F77">
            <w:pPr>
              <w:pStyle w:val="TableParagraph"/>
              <w:spacing w:before="115"/>
              <w:ind w:left="3276" w:right="3277"/>
              <w:jc w:val="center"/>
              <w:rPr>
                <w:b/>
              </w:rPr>
            </w:pPr>
            <w:r>
              <w:rPr>
                <w:b/>
                <w:color w:val="FFFFFF"/>
              </w:rPr>
              <w:t>Notes</w:t>
            </w:r>
          </w:p>
        </w:tc>
      </w:tr>
      <w:tr w:rsidR="00F55662" w14:paraId="53A9CD93" w14:textId="77777777" w:rsidTr="00D0470C">
        <w:trPr>
          <w:trHeight w:hRule="exact" w:val="1598"/>
        </w:trPr>
        <w:tc>
          <w:tcPr>
            <w:tcW w:w="2009" w:type="dxa"/>
            <w:shd w:val="clear" w:color="auto" w:fill="000000"/>
          </w:tcPr>
          <w:p w14:paraId="4DF47E40"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379C2DA6" w14:textId="77777777" w:rsidR="00F55662" w:rsidRDefault="003F7F77">
            <w:pPr>
              <w:pStyle w:val="TableParagraph"/>
              <w:spacing w:before="120"/>
              <w:ind w:left="103" w:right="324"/>
            </w:pPr>
            <w:r>
              <w:t>The risk is moderate for the contractor because the contractor is responsible for quality but not for performance.</w:t>
            </w:r>
          </w:p>
          <w:p w14:paraId="1AA8AAB6" w14:textId="77777777" w:rsidR="00F55662" w:rsidRDefault="003F7F77">
            <w:pPr>
              <w:pStyle w:val="TableParagraph"/>
              <w:ind w:left="103" w:right="884"/>
            </w:pPr>
            <w:r>
              <w:t>The risk is increased for the contractor because there is no intermediate inspection, sampling, and testing.</w:t>
            </w:r>
          </w:p>
        </w:tc>
      </w:tr>
      <w:tr w:rsidR="00F55662" w14:paraId="68DFD63B" w14:textId="77777777" w:rsidTr="00D0470C">
        <w:trPr>
          <w:trHeight w:hRule="exact" w:val="1078"/>
        </w:trPr>
        <w:tc>
          <w:tcPr>
            <w:tcW w:w="2009" w:type="dxa"/>
            <w:shd w:val="clear" w:color="auto" w:fill="000000"/>
          </w:tcPr>
          <w:p w14:paraId="344068DA"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260354FB" w14:textId="77777777" w:rsidR="00F55662" w:rsidRDefault="003F7F77">
            <w:pPr>
              <w:pStyle w:val="TableParagraph"/>
              <w:spacing w:before="115"/>
              <w:ind w:left="103" w:right="604"/>
            </w:pPr>
            <w:r>
              <w:t>Perform the work using methods and materials chosen by the contractor to achieve the specified quality established by the agency.</w:t>
            </w:r>
          </w:p>
        </w:tc>
      </w:tr>
      <w:tr w:rsidR="00F55662" w14:paraId="393DFF4F" w14:textId="77777777" w:rsidTr="00D0470C">
        <w:trPr>
          <w:trHeight w:hRule="exact" w:val="804"/>
        </w:trPr>
        <w:tc>
          <w:tcPr>
            <w:tcW w:w="2009" w:type="dxa"/>
            <w:shd w:val="clear" w:color="auto" w:fill="000000"/>
          </w:tcPr>
          <w:p w14:paraId="6E2A8659" w14:textId="77777777" w:rsidR="00F55662" w:rsidRDefault="003F7F77">
            <w:pPr>
              <w:pStyle w:val="TableParagraph"/>
              <w:spacing w:before="123"/>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7070FA44" w14:textId="77777777" w:rsidR="00F55662" w:rsidRDefault="003F7F77">
            <w:pPr>
              <w:pStyle w:val="TableParagraph"/>
              <w:spacing w:before="118"/>
              <w:ind w:left="103" w:right="963"/>
            </w:pPr>
            <w:r>
              <w:t>Inspect, sample, and test the final result to ensure that the contractor achieved the specified quality.</w:t>
            </w:r>
          </w:p>
        </w:tc>
      </w:tr>
      <w:tr w:rsidR="00F55662" w14:paraId="7BD7EA49" w14:textId="77777777" w:rsidTr="00D0470C">
        <w:trPr>
          <w:trHeight w:hRule="exact" w:val="802"/>
        </w:trPr>
        <w:tc>
          <w:tcPr>
            <w:tcW w:w="2009" w:type="dxa"/>
            <w:shd w:val="clear" w:color="auto" w:fill="000000"/>
          </w:tcPr>
          <w:p w14:paraId="1A78563D" w14:textId="77777777" w:rsidR="00F55662" w:rsidRDefault="003F7F77">
            <w:pPr>
              <w:pStyle w:val="TableParagraph"/>
              <w:spacing w:before="120"/>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15912227" w14:textId="77777777" w:rsidR="00F55662" w:rsidRDefault="003F7F77">
            <w:pPr>
              <w:pStyle w:val="TableParagraph"/>
              <w:spacing w:before="115"/>
              <w:ind w:left="103" w:right="336"/>
            </w:pPr>
            <w:r>
              <w:t>Inspection, sampling, and testing of the final result to ensure the final work was completed to the specified quality.</w:t>
            </w:r>
          </w:p>
        </w:tc>
      </w:tr>
      <w:tr w:rsidR="00F55662" w14:paraId="14CAEEF6" w14:textId="77777777" w:rsidTr="00D0470C">
        <w:trPr>
          <w:trHeight w:hRule="exact" w:val="1318"/>
        </w:trPr>
        <w:tc>
          <w:tcPr>
            <w:tcW w:w="2009" w:type="dxa"/>
            <w:shd w:val="clear" w:color="auto" w:fill="000000"/>
          </w:tcPr>
          <w:p w14:paraId="2543F499"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3B0B51A5" w14:textId="1B788EE3" w:rsidR="00F55662" w:rsidRDefault="003F7F77">
            <w:pPr>
              <w:pStyle w:val="TableParagraph"/>
              <w:spacing w:before="115"/>
              <w:ind w:left="103" w:right="123"/>
            </w:pPr>
            <w:r>
              <w:t>Payment is 100</w:t>
            </w:r>
            <w:r w:rsidR="00E57714">
              <w:t xml:space="preserve"> percent</w:t>
            </w:r>
            <w:r>
              <w:t>, or payment is adjusted based on quality of final work.</w:t>
            </w:r>
          </w:p>
          <w:p w14:paraId="33105649" w14:textId="77777777" w:rsidR="00F55662" w:rsidRDefault="003F7F77">
            <w:pPr>
              <w:pStyle w:val="TableParagraph"/>
              <w:ind w:left="103"/>
            </w:pPr>
            <w:r>
              <w:t>Pay adjustments may be based on the level of compliance.</w:t>
            </w:r>
          </w:p>
        </w:tc>
      </w:tr>
      <w:tr w:rsidR="00F55662" w14:paraId="6293A8E4" w14:textId="77777777" w:rsidTr="00D0470C">
        <w:trPr>
          <w:trHeight w:hRule="exact" w:val="3034"/>
        </w:trPr>
        <w:tc>
          <w:tcPr>
            <w:tcW w:w="2009" w:type="dxa"/>
            <w:shd w:val="clear" w:color="auto" w:fill="000000"/>
          </w:tcPr>
          <w:p w14:paraId="483E0EEF" w14:textId="77777777" w:rsidR="00F55662" w:rsidRDefault="003F7F77">
            <w:pPr>
              <w:pStyle w:val="TableParagraph"/>
              <w:spacing w:before="120"/>
              <w:ind w:left="137" w:right="137"/>
              <w:jc w:val="center"/>
              <w:rPr>
                <w:b/>
              </w:rPr>
            </w:pPr>
            <w:r>
              <w:rPr>
                <w:b/>
                <w:color w:val="FFFFFF"/>
              </w:rPr>
              <w:t>Advantages</w:t>
            </w:r>
          </w:p>
        </w:tc>
        <w:tc>
          <w:tcPr>
            <w:tcW w:w="7260" w:type="dxa"/>
            <w:tcBorders>
              <w:top w:val="single" w:sz="4" w:space="0" w:color="000000"/>
              <w:left w:val="single" w:sz="4" w:space="0" w:color="000000"/>
              <w:bottom w:val="single" w:sz="4" w:space="0" w:color="000000"/>
              <w:right w:val="single" w:sz="4" w:space="0" w:color="000000"/>
            </w:tcBorders>
          </w:tcPr>
          <w:p w14:paraId="0FCFD02D" w14:textId="77777777" w:rsidR="00F55662" w:rsidRDefault="003F7F77">
            <w:pPr>
              <w:pStyle w:val="TableParagraph"/>
              <w:spacing w:before="115" w:line="343" w:lineRule="auto"/>
              <w:ind w:left="103" w:right="1217"/>
            </w:pPr>
            <w:r>
              <w:t>End-result specifications promote contractor innovation. The contractor assumes more performance risk.</w:t>
            </w:r>
          </w:p>
          <w:p w14:paraId="327210A9" w14:textId="77777777" w:rsidR="00F55662" w:rsidRDefault="003F7F77">
            <w:pPr>
              <w:pStyle w:val="TableParagraph"/>
              <w:spacing w:before="4"/>
              <w:ind w:left="103" w:right="97"/>
            </w:pPr>
            <w:r>
              <w:t>Contractors have the flexibility to select materials, techniques, and procedures to improve the quality or economy, or both, of the end product.</w:t>
            </w:r>
          </w:p>
          <w:p w14:paraId="5CF5F3B7" w14:textId="77777777" w:rsidR="00F55662" w:rsidRDefault="003F7F77">
            <w:pPr>
              <w:pStyle w:val="TableParagraph"/>
              <w:spacing w:before="120"/>
              <w:ind w:left="103" w:right="1043"/>
            </w:pPr>
            <w:r>
              <w:t>An end-result specification can provide a more rational mechanism for adjusting payment based on the quality or performance of the as-constructed facility.</w:t>
            </w:r>
          </w:p>
        </w:tc>
      </w:tr>
      <w:tr w:rsidR="00F55662" w14:paraId="607CAE18" w14:textId="77777777" w:rsidTr="00D0470C">
        <w:trPr>
          <w:trHeight w:hRule="exact" w:val="2542"/>
        </w:trPr>
        <w:tc>
          <w:tcPr>
            <w:tcW w:w="2009" w:type="dxa"/>
            <w:shd w:val="clear" w:color="auto" w:fill="000000"/>
          </w:tcPr>
          <w:p w14:paraId="55C324DE" w14:textId="77777777" w:rsidR="00F55662" w:rsidRDefault="003F7F77">
            <w:pPr>
              <w:pStyle w:val="TableParagraph"/>
              <w:spacing w:before="120"/>
              <w:ind w:left="137" w:right="137"/>
              <w:jc w:val="center"/>
              <w:rPr>
                <w:b/>
              </w:rPr>
            </w:pPr>
            <w:r>
              <w:rPr>
                <w:b/>
                <w:color w:val="FFFFFF"/>
              </w:rPr>
              <w:t>Disadvantages</w:t>
            </w:r>
          </w:p>
        </w:tc>
        <w:tc>
          <w:tcPr>
            <w:tcW w:w="7260" w:type="dxa"/>
            <w:tcBorders>
              <w:top w:val="single" w:sz="4" w:space="0" w:color="000000"/>
              <w:left w:val="single" w:sz="4" w:space="0" w:color="000000"/>
              <w:bottom w:val="single" w:sz="4" w:space="0" w:color="000000"/>
              <w:right w:val="single" w:sz="4" w:space="0" w:color="000000"/>
            </w:tcBorders>
          </w:tcPr>
          <w:p w14:paraId="3A6A4405" w14:textId="77777777" w:rsidR="00F55662" w:rsidRDefault="003F7F77">
            <w:pPr>
              <w:pStyle w:val="TableParagraph"/>
              <w:spacing w:before="115"/>
              <w:ind w:left="103"/>
            </w:pPr>
            <w:r>
              <w:t>The agency can exert less control over the work.</w:t>
            </w:r>
          </w:p>
          <w:p w14:paraId="19C058D3" w14:textId="77777777" w:rsidR="00F55662" w:rsidRDefault="003F7F77">
            <w:pPr>
              <w:pStyle w:val="TableParagraph"/>
              <w:spacing w:before="119"/>
              <w:ind w:left="103"/>
            </w:pPr>
            <w:r>
              <w:t>Opportunities for smaller, local construction firms may be reduced.</w:t>
            </w:r>
          </w:p>
          <w:p w14:paraId="031C4470" w14:textId="77777777" w:rsidR="00F55662" w:rsidRDefault="003F7F77">
            <w:pPr>
              <w:pStyle w:val="TableParagraph"/>
              <w:spacing w:before="119"/>
              <w:ind w:left="103" w:right="563"/>
            </w:pPr>
            <w:r>
              <w:t>It can be challenging to identify all of the parameters critical to performance and to establish related thresholds.</w:t>
            </w:r>
          </w:p>
          <w:p w14:paraId="6E7A2F7D" w14:textId="77777777" w:rsidR="00F55662" w:rsidRDefault="003F7F77">
            <w:pPr>
              <w:pStyle w:val="TableParagraph"/>
              <w:spacing w:before="119"/>
              <w:ind w:left="103" w:right="137"/>
            </w:pPr>
            <w:r>
              <w:t>Roles and responsibilities of the contractor and agency can blur if not adequately defined in the specifications or contract documents.</w:t>
            </w:r>
          </w:p>
        </w:tc>
      </w:tr>
    </w:tbl>
    <w:p w14:paraId="2A2FBDD7" w14:textId="77777777" w:rsidR="00F55662" w:rsidRDefault="00F55662">
      <w:pPr>
        <w:sectPr w:rsidR="00F55662" w:rsidSect="00967161">
          <w:pgSz w:w="12240" w:h="15840"/>
          <w:pgMar w:top="1440" w:right="1440" w:bottom="1440" w:left="1440" w:header="722" w:footer="732" w:gutter="0"/>
          <w:cols w:space="720"/>
        </w:sectPr>
      </w:pPr>
    </w:p>
    <w:p w14:paraId="087FF11A" w14:textId="0736D157" w:rsidR="00F55662" w:rsidRDefault="001F7C2F" w:rsidP="001F7C2F">
      <w:pPr>
        <w:pStyle w:val="APTechTableCaption"/>
      </w:pPr>
      <w:r>
        <w:t xml:space="preserve">Matrix of Attributes: </w:t>
      </w:r>
      <w:r w:rsidR="003F7F77">
        <w:t>Quality Assurance Specification</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14BEDA14" w14:textId="77777777" w:rsidTr="00D0470C">
        <w:trPr>
          <w:trHeight w:hRule="exact" w:val="516"/>
        </w:trPr>
        <w:tc>
          <w:tcPr>
            <w:tcW w:w="2009" w:type="dxa"/>
            <w:shd w:val="clear" w:color="auto" w:fill="000000"/>
          </w:tcPr>
          <w:p w14:paraId="59DD613D"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1CE83ED3" w14:textId="77777777" w:rsidR="00F55662" w:rsidRDefault="003F7F77">
            <w:pPr>
              <w:pStyle w:val="TableParagraph"/>
              <w:spacing w:before="115"/>
              <w:ind w:left="3276" w:right="3277"/>
              <w:jc w:val="center"/>
              <w:rPr>
                <w:b/>
              </w:rPr>
            </w:pPr>
            <w:r>
              <w:rPr>
                <w:b/>
                <w:color w:val="FFFFFF"/>
              </w:rPr>
              <w:t>Notes</w:t>
            </w:r>
          </w:p>
        </w:tc>
      </w:tr>
      <w:tr w:rsidR="00F55662" w14:paraId="48D97D03" w14:textId="77777777" w:rsidTr="00D0470C">
        <w:trPr>
          <w:trHeight w:hRule="exact" w:val="1598"/>
        </w:trPr>
        <w:tc>
          <w:tcPr>
            <w:tcW w:w="2009" w:type="dxa"/>
            <w:shd w:val="clear" w:color="auto" w:fill="000000"/>
          </w:tcPr>
          <w:p w14:paraId="78C0F84B"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1E025CF2" w14:textId="77777777" w:rsidR="00F55662" w:rsidRDefault="003F7F77">
            <w:pPr>
              <w:pStyle w:val="TableParagraph"/>
              <w:spacing w:before="120"/>
              <w:ind w:left="103" w:right="324"/>
            </w:pPr>
            <w:r>
              <w:t>The risk is moderate for the contractor because the contractor is responsible for quality, but not performance.</w:t>
            </w:r>
          </w:p>
          <w:p w14:paraId="3210C81B" w14:textId="77777777" w:rsidR="00F55662" w:rsidRDefault="003F7F77">
            <w:pPr>
              <w:pStyle w:val="TableParagraph"/>
              <w:ind w:left="103" w:right="151"/>
            </w:pPr>
            <w:r>
              <w:t>The risk is greater for contractors that lack experience with quality characteristic measurement criteria.</w:t>
            </w:r>
          </w:p>
        </w:tc>
      </w:tr>
      <w:tr w:rsidR="00F55662" w14:paraId="36F5BA32" w14:textId="77777777" w:rsidTr="00D0470C">
        <w:trPr>
          <w:trHeight w:hRule="exact" w:val="1318"/>
        </w:trPr>
        <w:tc>
          <w:tcPr>
            <w:tcW w:w="2009" w:type="dxa"/>
            <w:shd w:val="clear" w:color="auto" w:fill="000000"/>
          </w:tcPr>
          <w:p w14:paraId="5A9DC7B0"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72027E7B" w14:textId="77777777" w:rsidR="00F55662" w:rsidRDefault="003F7F77">
            <w:pPr>
              <w:pStyle w:val="TableParagraph"/>
              <w:spacing w:before="115"/>
              <w:ind w:left="103" w:right="336"/>
            </w:pPr>
            <w:r>
              <w:t>Perform the work using methods and materials chosen by the contractor to achieve the level of quality specified by the agency</w:t>
            </w:r>
          </w:p>
          <w:p w14:paraId="7A33F973" w14:textId="77777777" w:rsidR="00F55662" w:rsidRDefault="003F7F77">
            <w:pPr>
              <w:pStyle w:val="TableParagraph"/>
              <w:ind w:left="103"/>
            </w:pPr>
            <w:r>
              <w:t>The contractor provides quality control.</w:t>
            </w:r>
          </w:p>
        </w:tc>
      </w:tr>
      <w:tr w:rsidR="00F55662" w14:paraId="70562539" w14:textId="77777777" w:rsidTr="00D0470C">
        <w:trPr>
          <w:trHeight w:hRule="exact" w:val="804"/>
        </w:trPr>
        <w:tc>
          <w:tcPr>
            <w:tcW w:w="2009" w:type="dxa"/>
            <w:shd w:val="clear" w:color="auto" w:fill="000000"/>
          </w:tcPr>
          <w:p w14:paraId="0BF4EF1A" w14:textId="77777777" w:rsidR="00F55662" w:rsidRDefault="003F7F77">
            <w:pPr>
              <w:pStyle w:val="TableParagraph"/>
              <w:spacing w:before="123"/>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4E85713E" w14:textId="77777777" w:rsidR="00F55662" w:rsidRDefault="003F7F77">
            <w:pPr>
              <w:pStyle w:val="TableParagraph"/>
              <w:spacing w:before="118"/>
              <w:ind w:left="103" w:right="657"/>
            </w:pPr>
            <w:r>
              <w:t>Inspect, sample, and test the work as it is being performed to ensure that the contractor achieves the specified quality.</w:t>
            </w:r>
          </w:p>
        </w:tc>
      </w:tr>
      <w:tr w:rsidR="00F55662" w14:paraId="53C91991" w14:textId="77777777" w:rsidTr="00D0470C">
        <w:trPr>
          <w:trHeight w:hRule="exact" w:val="802"/>
        </w:trPr>
        <w:tc>
          <w:tcPr>
            <w:tcW w:w="2009" w:type="dxa"/>
            <w:shd w:val="clear" w:color="auto" w:fill="000000"/>
          </w:tcPr>
          <w:p w14:paraId="33DEE369" w14:textId="77777777" w:rsidR="00F55662" w:rsidRDefault="003F7F77">
            <w:pPr>
              <w:pStyle w:val="TableParagraph"/>
              <w:spacing w:before="120"/>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08C6F59C" w14:textId="77777777" w:rsidR="00F55662" w:rsidRDefault="003F7F77">
            <w:pPr>
              <w:pStyle w:val="TableParagraph"/>
              <w:spacing w:before="115"/>
              <w:ind w:left="103" w:right="324"/>
            </w:pPr>
            <w:r>
              <w:t>Verification that work as performed is completed to the specified quality based on statistical sampling of quality characteristics.</w:t>
            </w:r>
          </w:p>
        </w:tc>
      </w:tr>
      <w:tr w:rsidR="00F55662" w14:paraId="0A88D14F" w14:textId="77777777" w:rsidTr="00D0470C">
        <w:trPr>
          <w:trHeight w:hRule="exact" w:val="922"/>
        </w:trPr>
        <w:tc>
          <w:tcPr>
            <w:tcW w:w="2009" w:type="dxa"/>
            <w:shd w:val="clear" w:color="auto" w:fill="000000"/>
          </w:tcPr>
          <w:p w14:paraId="64E6BCD8"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02E79D43" w14:textId="77777777" w:rsidR="00F55662" w:rsidRDefault="003F7F77">
            <w:pPr>
              <w:pStyle w:val="TableParagraph"/>
              <w:spacing w:before="115"/>
              <w:ind w:left="103" w:right="616"/>
            </w:pPr>
            <w:r>
              <w:t>Payment is based on the degree of compliance with specified quality characteristics.</w:t>
            </w:r>
          </w:p>
        </w:tc>
      </w:tr>
    </w:tbl>
    <w:p w14:paraId="3DD27F7F" w14:textId="77777777" w:rsidR="00F55662" w:rsidRDefault="00F55662">
      <w:pPr>
        <w:sectPr w:rsidR="00F55662" w:rsidSect="00967161">
          <w:pgSz w:w="12240" w:h="15840"/>
          <w:pgMar w:top="1440" w:right="1440" w:bottom="1440" w:left="1440" w:header="722" w:footer="732" w:gutter="0"/>
          <w:cols w:space="720"/>
        </w:sectPr>
      </w:pPr>
    </w:p>
    <w:p w14:paraId="619D5E5A" w14:textId="43EA0493" w:rsidR="00F55662" w:rsidRDefault="001F7C2F" w:rsidP="001F7C2F">
      <w:pPr>
        <w:pStyle w:val="APTechTableCaption"/>
      </w:pPr>
      <w:r>
        <w:t xml:space="preserve">Matrix of Attributes: </w:t>
      </w:r>
      <w:r w:rsidR="003F7F77">
        <w:t>Performance-</w:t>
      </w:r>
      <w:r>
        <w:t>R</w:t>
      </w:r>
      <w:r w:rsidR="003F7F77">
        <w:t>elated Specification</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61B18FCE" w14:textId="77777777" w:rsidTr="00D0470C">
        <w:trPr>
          <w:trHeight w:hRule="exact" w:val="516"/>
        </w:trPr>
        <w:tc>
          <w:tcPr>
            <w:tcW w:w="2009" w:type="dxa"/>
            <w:shd w:val="clear" w:color="auto" w:fill="000000"/>
          </w:tcPr>
          <w:p w14:paraId="55B853E9"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1B77E5A4" w14:textId="77777777" w:rsidR="00F55662" w:rsidRDefault="003F7F77">
            <w:pPr>
              <w:pStyle w:val="TableParagraph"/>
              <w:spacing w:before="115"/>
              <w:ind w:left="3276" w:right="3277"/>
              <w:jc w:val="center"/>
              <w:rPr>
                <w:b/>
              </w:rPr>
            </w:pPr>
            <w:r>
              <w:rPr>
                <w:b/>
                <w:color w:val="FFFFFF"/>
              </w:rPr>
              <w:t>Notes</w:t>
            </w:r>
          </w:p>
        </w:tc>
      </w:tr>
      <w:tr w:rsidR="00F55662" w14:paraId="4D86EEF5" w14:textId="77777777" w:rsidTr="00D0470C">
        <w:trPr>
          <w:trHeight w:hRule="exact" w:val="1891"/>
        </w:trPr>
        <w:tc>
          <w:tcPr>
            <w:tcW w:w="2009" w:type="dxa"/>
            <w:shd w:val="clear" w:color="auto" w:fill="000000"/>
          </w:tcPr>
          <w:p w14:paraId="73E6B9C2"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75714534" w14:textId="77777777" w:rsidR="00F55662" w:rsidRDefault="003F7F77">
            <w:pPr>
              <w:pStyle w:val="TableParagraph"/>
              <w:spacing w:before="120"/>
              <w:ind w:left="103" w:right="324"/>
            </w:pPr>
            <w:r>
              <w:t>The risk is moderate for the contractor because the contractor is responsible for quality, but not performance.</w:t>
            </w:r>
          </w:p>
          <w:p w14:paraId="577563EA" w14:textId="77777777" w:rsidR="00F55662" w:rsidRDefault="003F7F77">
            <w:pPr>
              <w:pStyle w:val="TableParagraph"/>
              <w:ind w:left="103" w:right="151"/>
            </w:pPr>
            <w:r>
              <w:t>The risk is greater for contractors that lack experience with quality characteristic measurement criteria.</w:t>
            </w:r>
          </w:p>
        </w:tc>
      </w:tr>
      <w:tr w:rsidR="00F55662" w14:paraId="497C2387" w14:textId="77777777" w:rsidTr="00D0470C">
        <w:trPr>
          <w:trHeight w:hRule="exact" w:val="1792"/>
        </w:trPr>
        <w:tc>
          <w:tcPr>
            <w:tcW w:w="2009" w:type="dxa"/>
            <w:shd w:val="clear" w:color="auto" w:fill="000000"/>
          </w:tcPr>
          <w:p w14:paraId="4C8A1CDF"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6982781E" w14:textId="77777777" w:rsidR="00F55662" w:rsidRDefault="003F7F77">
            <w:pPr>
              <w:pStyle w:val="TableParagraph"/>
              <w:spacing w:before="115"/>
              <w:ind w:left="103" w:right="270"/>
            </w:pPr>
            <w:r>
              <w:t>Perform the work using methods and materials chosen by the contractor to achieve the level of quality specified by the agency.</w:t>
            </w:r>
          </w:p>
          <w:p w14:paraId="37E4396F" w14:textId="77777777" w:rsidR="00F55662" w:rsidRDefault="003F7F77">
            <w:pPr>
              <w:pStyle w:val="TableParagraph"/>
              <w:ind w:left="103"/>
            </w:pPr>
            <w:r>
              <w:t>The contractor provides quality control.</w:t>
            </w:r>
          </w:p>
        </w:tc>
      </w:tr>
      <w:tr w:rsidR="00F55662" w14:paraId="3548BFFE" w14:textId="77777777" w:rsidTr="00D0470C">
        <w:trPr>
          <w:trHeight w:hRule="exact" w:val="1891"/>
        </w:trPr>
        <w:tc>
          <w:tcPr>
            <w:tcW w:w="2009" w:type="dxa"/>
            <w:shd w:val="clear" w:color="auto" w:fill="000000"/>
          </w:tcPr>
          <w:p w14:paraId="3A6BC178" w14:textId="77777777" w:rsidR="00F55662" w:rsidRDefault="003F7F77">
            <w:pPr>
              <w:pStyle w:val="TableParagraph"/>
              <w:spacing w:before="123"/>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52E9E0C0" w14:textId="77777777" w:rsidR="00F55662" w:rsidRDefault="003F7F77">
            <w:pPr>
              <w:pStyle w:val="TableParagraph"/>
              <w:spacing w:before="118"/>
              <w:ind w:left="103" w:right="657"/>
            </w:pPr>
            <w:r>
              <w:t>Inspect, sample, and test the work as it is being performed to ensure that the contractor achieves the specified quality.</w:t>
            </w:r>
          </w:p>
          <w:p w14:paraId="0A673AD5" w14:textId="77777777" w:rsidR="00F55662" w:rsidRDefault="003F7F77">
            <w:pPr>
              <w:pStyle w:val="TableParagraph"/>
              <w:spacing w:before="1"/>
              <w:ind w:left="103" w:right="99"/>
            </w:pPr>
            <w:r>
              <w:t>Agency develops specifications reflecting the relationship  between quantified quality characteristics and LCC from prediction models of long-term</w:t>
            </w:r>
            <w:r>
              <w:rPr>
                <w:spacing w:val="-17"/>
              </w:rPr>
              <w:t xml:space="preserve"> </w:t>
            </w:r>
            <w:r>
              <w:t>performance.</w:t>
            </w:r>
          </w:p>
        </w:tc>
      </w:tr>
      <w:tr w:rsidR="00F55662" w14:paraId="4D7C10D6" w14:textId="77777777" w:rsidTr="00D0470C">
        <w:trPr>
          <w:trHeight w:hRule="exact" w:val="1078"/>
        </w:trPr>
        <w:tc>
          <w:tcPr>
            <w:tcW w:w="2009" w:type="dxa"/>
            <w:shd w:val="clear" w:color="auto" w:fill="000000"/>
          </w:tcPr>
          <w:p w14:paraId="42FA391B" w14:textId="77777777" w:rsidR="00F55662" w:rsidRDefault="003F7F77">
            <w:pPr>
              <w:pStyle w:val="TableParagraph"/>
              <w:spacing w:before="120"/>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146DA5BD" w14:textId="77777777" w:rsidR="00F55662" w:rsidRDefault="003F7F77">
            <w:pPr>
              <w:pStyle w:val="TableParagraph"/>
              <w:spacing w:before="115"/>
              <w:ind w:left="103" w:right="230"/>
            </w:pPr>
            <w:r>
              <w:t>Verification that work as performed is completed to the specified quality based on statistical sampling of key quality characteristics that predict performance.</w:t>
            </w:r>
          </w:p>
        </w:tc>
      </w:tr>
      <w:tr w:rsidR="00F55662" w14:paraId="73C4DCD4" w14:textId="77777777" w:rsidTr="00D0470C">
        <w:trPr>
          <w:trHeight w:hRule="exact" w:val="802"/>
        </w:trPr>
        <w:tc>
          <w:tcPr>
            <w:tcW w:w="2009" w:type="dxa"/>
            <w:shd w:val="clear" w:color="auto" w:fill="000000"/>
          </w:tcPr>
          <w:p w14:paraId="2B9EBF08"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04134EDB" w14:textId="77777777" w:rsidR="00F55662" w:rsidRDefault="003F7F77">
            <w:pPr>
              <w:pStyle w:val="TableParagraph"/>
              <w:spacing w:before="115"/>
              <w:ind w:left="103" w:right="216"/>
            </w:pPr>
            <w:r>
              <w:t>Payment is based on the degree of compliance with the specified quality characteristics.</w:t>
            </w:r>
          </w:p>
        </w:tc>
      </w:tr>
    </w:tbl>
    <w:p w14:paraId="6258B6D6" w14:textId="77777777" w:rsidR="00F55662" w:rsidRDefault="00F55662">
      <w:pPr>
        <w:sectPr w:rsidR="00F55662" w:rsidSect="00967161">
          <w:pgSz w:w="12240" w:h="15840"/>
          <w:pgMar w:top="1440" w:right="1440" w:bottom="1440" w:left="1440" w:header="722" w:footer="732" w:gutter="0"/>
          <w:cols w:space="720"/>
        </w:sectPr>
      </w:pPr>
    </w:p>
    <w:p w14:paraId="27BCCF63" w14:textId="277384BE" w:rsidR="00F55662" w:rsidRDefault="001F7C2F" w:rsidP="001F7C2F">
      <w:pPr>
        <w:pStyle w:val="APTechTableCaption"/>
      </w:pPr>
      <w:r>
        <w:t xml:space="preserve">Matrix of Attributes: </w:t>
      </w:r>
      <w:r w:rsidR="003F7F77">
        <w:t>Performance-</w:t>
      </w:r>
      <w:r>
        <w:t>B</w:t>
      </w:r>
      <w:r w:rsidR="003F7F77">
        <w:t>ased Specification</w:t>
      </w:r>
    </w:p>
    <w:tbl>
      <w:tblPr>
        <w:tblW w:w="9269" w:type="dxa"/>
        <w:tblInd w:w="18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009"/>
        <w:gridCol w:w="7260"/>
      </w:tblGrid>
      <w:tr w:rsidR="00F55662" w14:paraId="47AB2654" w14:textId="77777777" w:rsidTr="00D0470C">
        <w:trPr>
          <w:trHeight w:hRule="exact" w:val="516"/>
        </w:trPr>
        <w:tc>
          <w:tcPr>
            <w:tcW w:w="2009" w:type="dxa"/>
            <w:shd w:val="clear" w:color="auto" w:fill="000000"/>
          </w:tcPr>
          <w:p w14:paraId="14C24A00" w14:textId="77777777" w:rsidR="00F55662" w:rsidRDefault="003F7F77">
            <w:pPr>
              <w:pStyle w:val="TableParagraph"/>
              <w:spacing w:before="115"/>
              <w:ind w:left="135" w:right="137"/>
              <w:jc w:val="center"/>
              <w:rPr>
                <w:b/>
              </w:rPr>
            </w:pPr>
            <w:r>
              <w:rPr>
                <w:b/>
                <w:color w:val="FFFFFF"/>
              </w:rPr>
              <w:t>Attribute</w:t>
            </w:r>
          </w:p>
        </w:tc>
        <w:tc>
          <w:tcPr>
            <w:tcW w:w="7260" w:type="dxa"/>
            <w:shd w:val="clear" w:color="auto" w:fill="000000"/>
          </w:tcPr>
          <w:p w14:paraId="7C9DAAB7" w14:textId="77777777" w:rsidR="00F55662" w:rsidRDefault="003F7F77">
            <w:pPr>
              <w:pStyle w:val="TableParagraph"/>
              <w:spacing w:before="115"/>
              <w:ind w:left="3276" w:right="3277"/>
              <w:jc w:val="center"/>
              <w:rPr>
                <w:b/>
              </w:rPr>
            </w:pPr>
            <w:r>
              <w:rPr>
                <w:b/>
                <w:color w:val="FFFFFF"/>
              </w:rPr>
              <w:t>Notes</w:t>
            </w:r>
          </w:p>
        </w:tc>
      </w:tr>
      <w:tr w:rsidR="00F55662" w14:paraId="2EA1235B" w14:textId="77777777" w:rsidTr="00D0470C">
        <w:trPr>
          <w:trHeight w:hRule="exact" w:val="1082"/>
        </w:trPr>
        <w:tc>
          <w:tcPr>
            <w:tcW w:w="2009" w:type="dxa"/>
            <w:shd w:val="clear" w:color="auto" w:fill="000000"/>
          </w:tcPr>
          <w:p w14:paraId="0BEA3FB5" w14:textId="77777777" w:rsidR="00F55662" w:rsidRDefault="003F7F77">
            <w:pPr>
              <w:pStyle w:val="TableParagraph"/>
              <w:spacing w:before="125"/>
              <w:ind w:left="137" w:right="136"/>
              <w:jc w:val="center"/>
              <w:rPr>
                <w:b/>
              </w:rPr>
            </w:pPr>
            <w:r>
              <w:rPr>
                <w:b/>
                <w:color w:val="FFFFFF"/>
              </w:rPr>
              <w:t>Risk</w:t>
            </w:r>
          </w:p>
        </w:tc>
        <w:tc>
          <w:tcPr>
            <w:tcW w:w="7260" w:type="dxa"/>
            <w:tcBorders>
              <w:top w:val="single" w:sz="4" w:space="0" w:color="000000"/>
              <w:left w:val="single" w:sz="4" w:space="0" w:color="000000"/>
              <w:bottom w:val="single" w:sz="4" w:space="0" w:color="000000"/>
              <w:right w:val="single" w:sz="4" w:space="0" w:color="000000"/>
            </w:tcBorders>
          </w:tcPr>
          <w:p w14:paraId="349AB867" w14:textId="77777777" w:rsidR="00F55662" w:rsidRDefault="003F7F77">
            <w:pPr>
              <w:pStyle w:val="TableParagraph"/>
              <w:spacing w:before="120"/>
              <w:ind w:left="103" w:right="765"/>
            </w:pPr>
            <w:r>
              <w:t>The contractor’s risk is maximized because the contractor is responsible to meet the specified fundamental engineering properties.</w:t>
            </w:r>
          </w:p>
        </w:tc>
      </w:tr>
      <w:tr w:rsidR="00F55662" w14:paraId="1345F261" w14:textId="77777777" w:rsidTr="00D0470C">
        <w:trPr>
          <w:trHeight w:hRule="exact" w:val="1594"/>
        </w:trPr>
        <w:tc>
          <w:tcPr>
            <w:tcW w:w="2009" w:type="dxa"/>
            <w:shd w:val="clear" w:color="auto" w:fill="000000"/>
          </w:tcPr>
          <w:p w14:paraId="76D62F06" w14:textId="77777777" w:rsidR="00F55662" w:rsidRDefault="003F7F77">
            <w:pPr>
              <w:pStyle w:val="TableParagraph"/>
              <w:spacing w:before="120"/>
              <w:ind w:left="182" w:right="166" w:firstLine="208"/>
              <w:rPr>
                <w:b/>
              </w:rPr>
            </w:pPr>
            <w:r>
              <w:rPr>
                <w:b/>
                <w:color w:val="FFFFFF"/>
              </w:rPr>
              <w:t>Contractor Responsibility</w:t>
            </w:r>
          </w:p>
        </w:tc>
        <w:tc>
          <w:tcPr>
            <w:tcW w:w="7260" w:type="dxa"/>
            <w:tcBorders>
              <w:top w:val="single" w:sz="4" w:space="0" w:color="000000"/>
              <w:left w:val="single" w:sz="4" w:space="0" w:color="000000"/>
              <w:bottom w:val="single" w:sz="4" w:space="0" w:color="000000"/>
              <w:right w:val="single" w:sz="4" w:space="0" w:color="000000"/>
            </w:tcBorders>
          </w:tcPr>
          <w:p w14:paraId="11D6F8A3" w14:textId="77777777" w:rsidR="00F55662" w:rsidRDefault="003F7F77">
            <w:pPr>
              <w:pStyle w:val="TableParagraph"/>
              <w:spacing w:before="115"/>
              <w:ind w:left="103" w:right="604"/>
            </w:pPr>
            <w:r>
              <w:t>Perform the work using methods and materials chosen by the contractor to achieve the specified fundamental engineering properties.</w:t>
            </w:r>
          </w:p>
          <w:p w14:paraId="391C71C9" w14:textId="77777777" w:rsidR="00F55662" w:rsidRDefault="003F7F77">
            <w:pPr>
              <w:pStyle w:val="TableParagraph"/>
              <w:ind w:left="103"/>
            </w:pPr>
            <w:r>
              <w:t>The contractor provides quality control.</w:t>
            </w:r>
          </w:p>
        </w:tc>
      </w:tr>
      <w:tr w:rsidR="00F55662" w14:paraId="5F6F67E4" w14:textId="77777777" w:rsidTr="00D0470C">
        <w:trPr>
          <w:trHeight w:hRule="exact" w:val="1872"/>
        </w:trPr>
        <w:tc>
          <w:tcPr>
            <w:tcW w:w="2009" w:type="dxa"/>
            <w:shd w:val="clear" w:color="auto" w:fill="000000"/>
          </w:tcPr>
          <w:p w14:paraId="7D703C37" w14:textId="77777777" w:rsidR="00F55662" w:rsidRDefault="003F7F77">
            <w:pPr>
              <w:pStyle w:val="TableParagraph"/>
              <w:spacing w:before="123"/>
              <w:ind w:left="182" w:right="166" w:firstLine="388"/>
              <w:rPr>
                <w:b/>
              </w:rPr>
            </w:pPr>
            <w:r>
              <w:rPr>
                <w:b/>
                <w:color w:val="FFFFFF"/>
              </w:rPr>
              <w:t>Agency Responsibility</w:t>
            </w:r>
          </w:p>
        </w:tc>
        <w:tc>
          <w:tcPr>
            <w:tcW w:w="7260" w:type="dxa"/>
            <w:tcBorders>
              <w:top w:val="single" w:sz="4" w:space="0" w:color="000000"/>
              <w:left w:val="single" w:sz="4" w:space="0" w:color="000000"/>
              <w:bottom w:val="single" w:sz="4" w:space="0" w:color="000000"/>
              <w:right w:val="single" w:sz="4" w:space="0" w:color="000000"/>
            </w:tcBorders>
          </w:tcPr>
          <w:p w14:paraId="55C30709" w14:textId="77777777" w:rsidR="00F55662" w:rsidRDefault="003F7F77">
            <w:pPr>
              <w:pStyle w:val="TableParagraph"/>
              <w:spacing w:before="118"/>
              <w:ind w:left="103" w:right="510"/>
            </w:pPr>
            <w:r>
              <w:t>Inspect, sample, and test the work as it is performed to ensure that the contractor achieves the specified fundamental engineering properties.</w:t>
            </w:r>
          </w:p>
          <w:p w14:paraId="1702BF3E" w14:textId="77777777" w:rsidR="00F55662" w:rsidRDefault="003F7F77">
            <w:pPr>
              <w:pStyle w:val="TableParagraph"/>
              <w:spacing w:before="1"/>
              <w:ind w:left="103" w:right="976"/>
            </w:pPr>
            <w:r>
              <w:t>Agency develops specified properties based on enhanced prediction models of performance.</w:t>
            </w:r>
          </w:p>
        </w:tc>
      </w:tr>
      <w:tr w:rsidR="00F55662" w14:paraId="598EF341" w14:textId="77777777" w:rsidTr="00D0470C">
        <w:trPr>
          <w:trHeight w:hRule="exact" w:val="1078"/>
        </w:trPr>
        <w:tc>
          <w:tcPr>
            <w:tcW w:w="2009" w:type="dxa"/>
            <w:shd w:val="clear" w:color="auto" w:fill="000000"/>
          </w:tcPr>
          <w:p w14:paraId="4FF182C6" w14:textId="77777777" w:rsidR="00F55662" w:rsidRDefault="003F7F77">
            <w:pPr>
              <w:pStyle w:val="TableParagraph"/>
              <w:spacing w:before="120"/>
              <w:ind w:left="137" w:right="137"/>
              <w:jc w:val="center"/>
              <w:rPr>
                <w:b/>
              </w:rPr>
            </w:pPr>
            <w:r>
              <w:rPr>
                <w:b/>
                <w:color w:val="FFFFFF"/>
              </w:rPr>
              <w:t>Acceptance</w:t>
            </w:r>
          </w:p>
        </w:tc>
        <w:tc>
          <w:tcPr>
            <w:tcW w:w="7260" w:type="dxa"/>
            <w:tcBorders>
              <w:top w:val="single" w:sz="4" w:space="0" w:color="000000"/>
              <w:left w:val="single" w:sz="4" w:space="0" w:color="000000"/>
              <w:bottom w:val="single" w:sz="4" w:space="0" w:color="000000"/>
              <w:right w:val="single" w:sz="4" w:space="0" w:color="000000"/>
            </w:tcBorders>
          </w:tcPr>
          <w:p w14:paraId="7F32C3D0" w14:textId="77777777" w:rsidR="00F55662" w:rsidRDefault="003F7F77">
            <w:pPr>
              <w:pStyle w:val="TableParagraph"/>
              <w:spacing w:before="115"/>
              <w:ind w:left="103" w:right="803"/>
            </w:pPr>
            <w:r>
              <w:t>Inspection, sampling, and testing to ensure that the work as performed achieved the specified fundamental engineering properties.</w:t>
            </w:r>
          </w:p>
        </w:tc>
      </w:tr>
      <w:tr w:rsidR="00F55662" w14:paraId="1CF88F75" w14:textId="77777777" w:rsidTr="00D0470C">
        <w:trPr>
          <w:trHeight w:hRule="exact" w:val="802"/>
        </w:trPr>
        <w:tc>
          <w:tcPr>
            <w:tcW w:w="2009" w:type="dxa"/>
            <w:shd w:val="clear" w:color="auto" w:fill="000000"/>
          </w:tcPr>
          <w:p w14:paraId="5C16E5A5" w14:textId="77777777" w:rsidR="00F55662" w:rsidRDefault="003F7F77">
            <w:pPr>
              <w:pStyle w:val="TableParagraph"/>
              <w:spacing w:before="120"/>
              <w:ind w:left="136" w:right="137"/>
              <w:jc w:val="center"/>
              <w:rPr>
                <w:b/>
              </w:rPr>
            </w:pPr>
            <w:r>
              <w:rPr>
                <w:b/>
                <w:color w:val="FFFFFF"/>
              </w:rPr>
              <w:t>Payment</w:t>
            </w:r>
          </w:p>
        </w:tc>
        <w:tc>
          <w:tcPr>
            <w:tcW w:w="7260" w:type="dxa"/>
            <w:tcBorders>
              <w:top w:val="single" w:sz="4" w:space="0" w:color="000000"/>
              <w:left w:val="single" w:sz="4" w:space="0" w:color="000000"/>
              <w:bottom w:val="single" w:sz="4" w:space="0" w:color="000000"/>
              <w:right w:val="single" w:sz="4" w:space="0" w:color="000000"/>
            </w:tcBorders>
          </w:tcPr>
          <w:p w14:paraId="7574CD65" w14:textId="77777777" w:rsidR="00F55662" w:rsidRDefault="003F7F77">
            <w:pPr>
              <w:pStyle w:val="TableParagraph"/>
              <w:spacing w:before="115"/>
              <w:ind w:left="103" w:right="1097"/>
            </w:pPr>
            <w:r>
              <w:t>Payment is based on degree of achievement of specified fundamental engineering properties.</w:t>
            </w:r>
          </w:p>
        </w:tc>
      </w:tr>
    </w:tbl>
    <w:p w14:paraId="06A44769" w14:textId="77777777" w:rsidR="00F55662" w:rsidRDefault="00F55662">
      <w:pPr>
        <w:sectPr w:rsidR="00F55662" w:rsidSect="00967161">
          <w:pgSz w:w="12240" w:h="15840"/>
          <w:pgMar w:top="1440" w:right="1440" w:bottom="1440" w:left="1440" w:header="722" w:footer="732" w:gutter="0"/>
          <w:cols w:space="720"/>
        </w:sectPr>
      </w:pPr>
    </w:p>
    <w:p w14:paraId="255C974E" w14:textId="77777777" w:rsidR="00F55662" w:rsidRDefault="003F7F77" w:rsidP="001C2C64">
      <w:pPr>
        <w:pStyle w:val="BodyText"/>
      </w:pPr>
      <w:r>
        <w:rPr>
          <w:b/>
        </w:rPr>
        <w:t xml:space="preserve">Activity: </w:t>
      </w:r>
      <w:r>
        <w:t>Using the matrix of attributes, match each sample specification with the best representative type of specification.</w:t>
      </w:r>
    </w:p>
    <w:p w14:paraId="70F7E8E8" w14:textId="77777777" w:rsidR="00F55662" w:rsidRPr="001F7C2F" w:rsidRDefault="003F7F77" w:rsidP="001F7C2F">
      <w:pPr>
        <w:rPr>
          <w:b/>
          <w:bCs/>
        </w:rPr>
      </w:pPr>
      <w:r w:rsidRPr="001F7C2F">
        <w:rPr>
          <w:b/>
          <w:bCs/>
        </w:rPr>
        <w:t>Answer</w:t>
      </w:r>
    </w:p>
    <w:tbl>
      <w:tblPr>
        <w:tblW w:w="9315" w:type="dxa"/>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3"/>
        <w:gridCol w:w="2062"/>
      </w:tblGrid>
      <w:tr w:rsidR="00F55662" w14:paraId="2E5141AF" w14:textId="77777777" w:rsidTr="00D0470C">
        <w:trPr>
          <w:trHeight w:hRule="exact" w:val="792"/>
        </w:trPr>
        <w:tc>
          <w:tcPr>
            <w:tcW w:w="7253" w:type="dxa"/>
            <w:tcBorders>
              <w:top w:val="nil"/>
              <w:left w:val="nil"/>
              <w:bottom w:val="nil"/>
              <w:right w:val="nil"/>
            </w:tcBorders>
            <w:shd w:val="clear" w:color="auto" w:fill="000000"/>
          </w:tcPr>
          <w:p w14:paraId="60DE210E" w14:textId="77777777" w:rsidR="00F55662" w:rsidRDefault="00F55662">
            <w:pPr>
              <w:pStyle w:val="TableParagraph"/>
              <w:spacing w:before="1"/>
              <w:rPr>
                <w:b/>
              </w:rPr>
            </w:pPr>
          </w:p>
          <w:p w14:paraId="44A6FBC3" w14:textId="77777777" w:rsidR="00F55662" w:rsidRDefault="003F7F77">
            <w:pPr>
              <w:pStyle w:val="TableParagraph"/>
              <w:spacing w:before="1"/>
              <w:ind w:left="2419"/>
              <w:rPr>
                <w:b/>
              </w:rPr>
            </w:pPr>
            <w:r>
              <w:rPr>
                <w:b/>
                <w:color w:val="FFFFFF"/>
              </w:rPr>
              <w:t>Sample Specification</w:t>
            </w:r>
          </w:p>
        </w:tc>
        <w:tc>
          <w:tcPr>
            <w:tcW w:w="2062" w:type="dxa"/>
            <w:tcBorders>
              <w:top w:val="nil"/>
              <w:left w:val="nil"/>
              <w:bottom w:val="nil"/>
              <w:right w:val="nil"/>
            </w:tcBorders>
            <w:shd w:val="clear" w:color="auto" w:fill="000000"/>
          </w:tcPr>
          <w:p w14:paraId="55155456" w14:textId="77777777" w:rsidR="00F55662" w:rsidRDefault="003F7F77">
            <w:pPr>
              <w:pStyle w:val="TableParagraph"/>
              <w:spacing w:before="115"/>
              <w:ind w:left="285" w:right="262" w:firstLine="319"/>
              <w:rPr>
                <w:b/>
              </w:rPr>
            </w:pPr>
            <w:r>
              <w:rPr>
                <w:b/>
                <w:color w:val="FFFFFF"/>
              </w:rPr>
              <w:t>Type of Specification</w:t>
            </w:r>
          </w:p>
        </w:tc>
      </w:tr>
      <w:tr w:rsidR="00F55662" w14:paraId="7C037EA9" w14:textId="77777777" w:rsidTr="00D0470C">
        <w:trPr>
          <w:trHeight w:hRule="exact" w:val="2306"/>
        </w:trPr>
        <w:tc>
          <w:tcPr>
            <w:tcW w:w="7253" w:type="dxa"/>
            <w:tcBorders>
              <w:top w:val="nil"/>
            </w:tcBorders>
          </w:tcPr>
          <w:p w14:paraId="7E519343" w14:textId="77777777" w:rsidR="00F55662" w:rsidRDefault="003F7F77">
            <w:pPr>
              <w:pStyle w:val="TableParagraph"/>
              <w:spacing w:before="125"/>
              <w:ind w:left="103" w:right="224"/>
            </w:pPr>
            <w:r>
              <w:rPr>
                <w:b/>
              </w:rPr>
              <w:t xml:space="preserve">609.4.4 Finishing. </w:t>
            </w:r>
            <w:r>
              <w:t>When using forms, trowel exposed surfaces smooth and give a fine brush finish with brush strokes parallel to the curb line. After removing forms, fill surface blemishes that will be exposed with grout and finish.</w:t>
            </w:r>
          </w:p>
          <w:p w14:paraId="1A8B767D" w14:textId="77777777" w:rsidR="00F55662" w:rsidRDefault="003F7F77">
            <w:pPr>
              <w:pStyle w:val="TableParagraph"/>
              <w:spacing w:before="119"/>
              <w:ind w:left="103" w:right="369"/>
            </w:pPr>
            <w:r>
              <w:t>When using the slip-form method, remove blemishes and give surfaces that will be exposed in the completed item a fine brush finish with brush strokes parallel to the line of the curb.</w:t>
            </w:r>
          </w:p>
        </w:tc>
        <w:tc>
          <w:tcPr>
            <w:tcW w:w="2062" w:type="dxa"/>
            <w:tcBorders>
              <w:top w:val="nil"/>
            </w:tcBorders>
          </w:tcPr>
          <w:p w14:paraId="734D6AB4" w14:textId="77777777" w:rsidR="00F55662" w:rsidRDefault="003F7F77">
            <w:pPr>
              <w:pStyle w:val="TableParagraph"/>
              <w:spacing w:before="125"/>
              <w:ind w:left="103" w:right="608"/>
            </w:pPr>
            <w:r>
              <w:t>Method specification</w:t>
            </w:r>
          </w:p>
        </w:tc>
      </w:tr>
      <w:tr w:rsidR="00F55662" w14:paraId="00511DC2" w14:textId="77777777" w:rsidTr="00D0470C">
        <w:trPr>
          <w:trHeight w:hRule="exact" w:val="1906"/>
        </w:trPr>
        <w:tc>
          <w:tcPr>
            <w:tcW w:w="7253" w:type="dxa"/>
          </w:tcPr>
          <w:p w14:paraId="2D1F2297" w14:textId="77777777" w:rsidR="00F55662" w:rsidRDefault="003F7F77">
            <w:pPr>
              <w:pStyle w:val="TableParagraph"/>
              <w:spacing w:before="115"/>
              <w:ind w:left="103" w:right="136"/>
            </w:pPr>
            <w:r>
              <w:rPr>
                <w:b/>
              </w:rPr>
              <w:t xml:space="preserve">609.4.6 Surface Tolerance. </w:t>
            </w:r>
            <w:r>
              <w:t>Ensure that the finished top and face of the curb are true and straight and that the top surfaces are of uniform width and free from irregularities. Do not leave the finished surface with variation greater than 3/16 in. [5 mm] every 10 ft. [3 m] in any direction. Correct excess variation by removing and replacing the curb section.</w:t>
            </w:r>
          </w:p>
        </w:tc>
        <w:tc>
          <w:tcPr>
            <w:tcW w:w="2062" w:type="dxa"/>
          </w:tcPr>
          <w:p w14:paraId="1E7EC4D0" w14:textId="77777777" w:rsidR="00F55662" w:rsidRDefault="003F7F77">
            <w:pPr>
              <w:pStyle w:val="TableParagraph"/>
              <w:spacing w:before="115"/>
              <w:ind w:left="103" w:right="608"/>
            </w:pPr>
            <w:r>
              <w:t>End-result specification</w:t>
            </w:r>
          </w:p>
        </w:tc>
      </w:tr>
      <w:tr w:rsidR="00F55662" w14:paraId="2F81462E" w14:textId="77777777" w:rsidTr="00D0470C">
        <w:trPr>
          <w:trHeight w:hRule="exact" w:val="2458"/>
        </w:trPr>
        <w:tc>
          <w:tcPr>
            <w:tcW w:w="7253" w:type="dxa"/>
          </w:tcPr>
          <w:p w14:paraId="42EF45D0" w14:textId="77777777" w:rsidR="00F55662" w:rsidRDefault="003F7F77">
            <w:pPr>
              <w:pStyle w:val="TableParagraph"/>
              <w:spacing w:before="115"/>
              <w:ind w:left="103" w:right="169"/>
            </w:pPr>
            <w:r>
              <w:rPr>
                <w:b/>
              </w:rPr>
              <w:t xml:space="preserve">605.03. Concrete Production. </w:t>
            </w:r>
            <w:r>
              <w:t>The contractor shall provide quality control measures for the production of concrete in accordance with section 604. The engineer will not sample or test for quality control or assist in controlling the contractor's production operations. Continued production of concrete which does not meet specification with negative pay adjustment, in lieu of making adjustments to bring the work into conformance, will result in project shutdown until necessary adjustments are made.</w:t>
            </w:r>
          </w:p>
        </w:tc>
        <w:tc>
          <w:tcPr>
            <w:tcW w:w="2062" w:type="dxa"/>
          </w:tcPr>
          <w:p w14:paraId="70560817" w14:textId="77777777" w:rsidR="00F55662" w:rsidRDefault="003F7F77">
            <w:pPr>
              <w:pStyle w:val="TableParagraph"/>
              <w:spacing w:before="115"/>
              <w:ind w:left="103" w:right="608"/>
            </w:pPr>
            <w:r>
              <w:t>Quality assurance specification</w:t>
            </w:r>
          </w:p>
        </w:tc>
      </w:tr>
      <w:tr w:rsidR="00F55662" w14:paraId="136EA115" w14:textId="77777777" w:rsidTr="00D0470C">
        <w:trPr>
          <w:trHeight w:hRule="exact" w:val="4044"/>
        </w:trPr>
        <w:tc>
          <w:tcPr>
            <w:tcW w:w="7253" w:type="dxa"/>
          </w:tcPr>
          <w:p w14:paraId="0D6E14E0" w14:textId="77777777" w:rsidR="00F55662" w:rsidRDefault="003F7F77">
            <w:pPr>
              <w:pStyle w:val="TableParagraph"/>
              <w:spacing w:before="118"/>
              <w:ind w:left="103" w:right="289"/>
            </w:pPr>
            <w:r>
              <w:rPr>
                <w:b/>
              </w:rPr>
              <w:t xml:space="preserve">401.16 Density. </w:t>
            </w:r>
            <w:r>
              <w:t>Acceptance will be based on lots and sublots in accordance with 401.07.</w:t>
            </w:r>
          </w:p>
          <w:p w14:paraId="532397C3" w14:textId="77777777" w:rsidR="00F55662" w:rsidRDefault="003F7F77">
            <w:pPr>
              <w:pStyle w:val="TableParagraph"/>
              <w:spacing w:before="120"/>
              <w:ind w:left="103" w:right="1290"/>
            </w:pPr>
            <w:r>
              <w:t>Density of the compacted dense graded mixture will be determined from cores except where:</w:t>
            </w:r>
          </w:p>
          <w:p w14:paraId="1781EB22" w14:textId="77777777" w:rsidR="00F55662" w:rsidRDefault="003F7F77">
            <w:pPr>
              <w:pStyle w:val="TableParagraph"/>
              <w:numPr>
                <w:ilvl w:val="0"/>
                <w:numId w:val="2"/>
              </w:numPr>
              <w:tabs>
                <w:tab w:val="left" w:pos="464"/>
              </w:tabs>
              <w:spacing w:before="124" w:line="276" w:lineRule="exact"/>
              <w:ind w:right="150" w:firstLine="0"/>
              <w:jc w:val="both"/>
            </w:pPr>
            <w:r>
              <w:t>the total planned lay rate to be placed over a shoulder existing prior to the contract award is less than 385 lb./sq. yd. (210 kg/m</w:t>
            </w:r>
            <w:r>
              <w:rPr>
                <w:position w:val="11"/>
                <w:sz w:val="16"/>
              </w:rPr>
              <w:t>2</w:t>
            </w:r>
            <w:r>
              <w:t>); or</w:t>
            </w:r>
          </w:p>
          <w:p w14:paraId="6E264247" w14:textId="77777777" w:rsidR="00F55662" w:rsidRDefault="003F7F77">
            <w:pPr>
              <w:pStyle w:val="TableParagraph"/>
              <w:numPr>
                <w:ilvl w:val="0"/>
                <w:numId w:val="2"/>
              </w:numPr>
              <w:tabs>
                <w:tab w:val="left" w:pos="464"/>
              </w:tabs>
              <w:spacing w:before="119" w:line="276" w:lineRule="exact"/>
              <w:ind w:right="384" w:firstLine="0"/>
            </w:pPr>
            <w:r>
              <w:t>the 1st lift of material placed at less than 385 lb./sq. yd. (210 kg/m</w:t>
            </w:r>
            <w:r>
              <w:rPr>
                <w:position w:val="11"/>
                <w:sz w:val="16"/>
              </w:rPr>
              <w:t>2</w:t>
            </w:r>
            <w:r>
              <w:t>) over a shoulder existing prior to the contract</w:t>
            </w:r>
            <w:r>
              <w:rPr>
                <w:spacing w:val="-29"/>
              </w:rPr>
              <w:t xml:space="preserve"> </w:t>
            </w:r>
            <w:r>
              <w:t>award.</w:t>
            </w:r>
          </w:p>
          <w:p w14:paraId="4CC99035" w14:textId="72B65B58" w:rsidR="00F55662" w:rsidRDefault="003F7F77">
            <w:pPr>
              <w:pStyle w:val="TableParagraph"/>
              <w:spacing w:before="112"/>
              <w:ind w:left="103" w:right="703"/>
            </w:pPr>
            <w:r>
              <w:t>Density of any random core location(s) in these areas will be assigned a value of 92.0</w:t>
            </w:r>
            <w:r w:rsidR="00E57714">
              <w:t xml:space="preserve"> percent</w:t>
            </w:r>
            <w:r>
              <w:t xml:space="preserve"> MSG and compaction shall be in accordance with 402.15.</w:t>
            </w:r>
          </w:p>
        </w:tc>
        <w:tc>
          <w:tcPr>
            <w:tcW w:w="2062" w:type="dxa"/>
          </w:tcPr>
          <w:p w14:paraId="6BAE292D" w14:textId="77777777" w:rsidR="00F55662" w:rsidRDefault="003F7F77">
            <w:pPr>
              <w:pStyle w:val="TableParagraph"/>
              <w:spacing w:before="118"/>
              <w:ind w:left="103" w:right="608"/>
            </w:pPr>
            <w:r>
              <w:t>End-result specification</w:t>
            </w:r>
          </w:p>
        </w:tc>
      </w:tr>
    </w:tbl>
    <w:p w14:paraId="16264E51" w14:textId="77777777" w:rsidR="00F55662" w:rsidRDefault="00F55662">
      <w:pPr>
        <w:sectPr w:rsidR="00F55662" w:rsidSect="00967161">
          <w:pgSz w:w="12240" w:h="15840"/>
          <w:pgMar w:top="1440" w:right="1440" w:bottom="1440" w:left="1440" w:header="722" w:footer="732" w:gutter="0"/>
          <w:cols w:space="720"/>
        </w:sectPr>
      </w:pPr>
    </w:p>
    <w:tbl>
      <w:tblPr>
        <w:tblW w:w="9315" w:type="dxa"/>
        <w:tblInd w:w="1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3"/>
        <w:gridCol w:w="2062"/>
      </w:tblGrid>
      <w:tr w:rsidR="00F55662" w14:paraId="7DE45F5D" w14:textId="77777777" w:rsidTr="00D0470C">
        <w:trPr>
          <w:trHeight w:hRule="exact" w:val="792"/>
        </w:trPr>
        <w:tc>
          <w:tcPr>
            <w:tcW w:w="7253" w:type="dxa"/>
            <w:tcBorders>
              <w:top w:val="nil"/>
              <w:left w:val="nil"/>
              <w:bottom w:val="nil"/>
              <w:right w:val="nil"/>
            </w:tcBorders>
            <w:shd w:val="clear" w:color="auto" w:fill="000000"/>
          </w:tcPr>
          <w:p w14:paraId="000A1273" w14:textId="77777777" w:rsidR="00F55662" w:rsidRDefault="00F55662">
            <w:pPr>
              <w:pStyle w:val="TableParagraph"/>
              <w:spacing w:before="1"/>
              <w:rPr>
                <w:rFonts w:ascii="Times New Roman"/>
              </w:rPr>
            </w:pPr>
          </w:p>
          <w:p w14:paraId="1D726D0B" w14:textId="77777777" w:rsidR="00F55662" w:rsidRDefault="003F7F77">
            <w:pPr>
              <w:pStyle w:val="TableParagraph"/>
              <w:spacing w:before="1"/>
              <w:ind w:left="2419"/>
              <w:rPr>
                <w:b/>
              </w:rPr>
            </w:pPr>
            <w:r>
              <w:rPr>
                <w:b/>
                <w:color w:val="FFFFFF"/>
              </w:rPr>
              <w:t>Sample Specification</w:t>
            </w:r>
          </w:p>
        </w:tc>
        <w:tc>
          <w:tcPr>
            <w:tcW w:w="2062" w:type="dxa"/>
            <w:tcBorders>
              <w:top w:val="nil"/>
              <w:left w:val="nil"/>
              <w:bottom w:val="nil"/>
              <w:right w:val="nil"/>
            </w:tcBorders>
            <w:shd w:val="clear" w:color="auto" w:fill="000000"/>
          </w:tcPr>
          <w:p w14:paraId="49CDF95E" w14:textId="77777777" w:rsidR="00F55662" w:rsidRDefault="003F7F77">
            <w:pPr>
              <w:pStyle w:val="TableParagraph"/>
              <w:spacing w:before="115"/>
              <w:ind w:left="285" w:right="262" w:firstLine="319"/>
              <w:rPr>
                <w:b/>
              </w:rPr>
            </w:pPr>
            <w:r>
              <w:rPr>
                <w:b/>
                <w:color w:val="FFFFFF"/>
              </w:rPr>
              <w:t>Type of Specification</w:t>
            </w:r>
          </w:p>
        </w:tc>
      </w:tr>
      <w:tr w:rsidR="00F55662" w14:paraId="5BB73D34" w14:textId="77777777" w:rsidTr="00D0470C">
        <w:trPr>
          <w:trHeight w:hRule="exact" w:val="1634"/>
        </w:trPr>
        <w:tc>
          <w:tcPr>
            <w:tcW w:w="7253" w:type="dxa"/>
            <w:tcBorders>
              <w:top w:val="nil"/>
            </w:tcBorders>
          </w:tcPr>
          <w:p w14:paraId="3D2B7948" w14:textId="77777777" w:rsidR="00F55662" w:rsidRDefault="003F7F77">
            <w:pPr>
              <w:pStyle w:val="TableParagraph"/>
              <w:spacing w:before="125"/>
              <w:ind w:left="103" w:right="263"/>
              <w:rPr>
                <w:b/>
              </w:rPr>
            </w:pPr>
            <w:r>
              <w:rPr>
                <w:b/>
              </w:rPr>
              <w:t xml:space="preserve">716.03 General Requirements. </w:t>
            </w:r>
            <w:r>
              <w:t>The contractor shall submit a quality control plan, QCP, in accordance with ITM 803. The QCP shall be submitted to the engineer for review and acceptance, at least 15 days prior to the start of trenchless pipe installation operations</w:t>
            </w:r>
            <w:r>
              <w:rPr>
                <w:b/>
              </w:rPr>
              <w:t>.</w:t>
            </w:r>
          </w:p>
        </w:tc>
        <w:tc>
          <w:tcPr>
            <w:tcW w:w="2062" w:type="dxa"/>
            <w:tcBorders>
              <w:top w:val="nil"/>
            </w:tcBorders>
          </w:tcPr>
          <w:p w14:paraId="47D89ACB" w14:textId="77777777" w:rsidR="00F55662" w:rsidRDefault="003F7F77">
            <w:pPr>
              <w:pStyle w:val="TableParagraph"/>
              <w:spacing w:before="125"/>
              <w:ind w:left="103" w:right="608"/>
            </w:pPr>
            <w:r>
              <w:t>Quality assurance specification</w:t>
            </w:r>
          </w:p>
        </w:tc>
      </w:tr>
      <w:tr w:rsidR="00F55662" w14:paraId="142C00BE" w14:textId="77777777" w:rsidTr="00D0470C">
        <w:trPr>
          <w:trHeight w:hRule="exact" w:val="1908"/>
        </w:trPr>
        <w:tc>
          <w:tcPr>
            <w:tcW w:w="7253" w:type="dxa"/>
          </w:tcPr>
          <w:p w14:paraId="1FB3DD78" w14:textId="77777777" w:rsidR="00F55662" w:rsidRDefault="003F7F77">
            <w:pPr>
              <w:pStyle w:val="TableParagraph"/>
              <w:spacing w:before="115"/>
              <w:ind w:left="103" w:right="89"/>
            </w:pPr>
            <w:r>
              <w:rPr>
                <w:b/>
              </w:rPr>
              <w:t xml:space="preserve">5. Preparing Pavement Surface. </w:t>
            </w:r>
            <w:r>
              <w:t>Prepare the pavement surface to receive the chip seal. Clean pavements requiring treatment with a motorized power broom to remove loose material. Use a hand broom to clean cracks and other areas inaccessible by power broom. Use pick-up sweepers adjacent to lawns or roadways with curb and gutter.</w:t>
            </w:r>
          </w:p>
        </w:tc>
        <w:tc>
          <w:tcPr>
            <w:tcW w:w="2062" w:type="dxa"/>
          </w:tcPr>
          <w:p w14:paraId="5243F572" w14:textId="77777777" w:rsidR="00F55662" w:rsidRDefault="003F7F77">
            <w:pPr>
              <w:pStyle w:val="TableParagraph"/>
              <w:spacing w:before="115"/>
              <w:ind w:left="103" w:right="608"/>
            </w:pPr>
            <w:r>
              <w:t>Method specification</w:t>
            </w:r>
          </w:p>
        </w:tc>
      </w:tr>
    </w:tbl>
    <w:p w14:paraId="772522D5" w14:textId="77777777" w:rsidR="00F55662" w:rsidRDefault="00F55662">
      <w:pPr>
        <w:sectPr w:rsidR="00F55662" w:rsidSect="00967161">
          <w:pgSz w:w="12240" w:h="15840"/>
          <w:pgMar w:top="1440" w:right="1440" w:bottom="1440" w:left="1440" w:header="722" w:footer="732" w:gutter="0"/>
          <w:cols w:space="720"/>
        </w:sectPr>
      </w:pPr>
    </w:p>
    <w:p w14:paraId="75E3A18D" w14:textId="77777777" w:rsidR="00F55662" w:rsidRDefault="003F7F77" w:rsidP="001C2C64">
      <w:pPr>
        <w:pStyle w:val="BodyText"/>
      </w:pPr>
      <w:r>
        <w:rPr>
          <w:b/>
        </w:rPr>
        <w:t xml:space="preserve">Activity: </w:t>
      </w:r>
      <w:r>
        <w:t>Write M in the column if a method specification should have been used in the concrete sidewalk activity. Write an E in the column if an end-result specification should have been used in the concrete sidewalk activity.</w:t>
      </w:r>
    </w:p>
    <w:tbl>
      <w:tblPr>
        <w:tblW w:w="12822" w:type="dxa"/>
        <w:tblInd w:w="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4"/>
        <w:gridCol w:w="3394"/>
        <w:gridCol w:w="3394"/>
        <w:gridCol w:w="910"/>
        <w:gridCol w:w="3170"/>
      </w:tblGrid>
      <w:tr w:rsidR="00F55662" w14:paraId="479D1758" w14:textId="77777777" w:rsidTr="00854958">
        <w:trPr>
          <w:trHeight w:hRule="exact" w:val="516"/>
        </w:trPr>
        <w:tc>
          <w:tcPr>
            <w:tcW w:w="1954" w:type="dxa"/>
            <w:tcBorders>
              <w:top w:val="nil"/>
              <w:left w:val="nil"/>
              <w:bottom w:val="nil"/>
              <w:right w:val="nil"/>
            </w:tcBorders>
            <w:shd w:val="clear" w:color="auto" w:fill="000000"/>
          </w:tcPr>
          <w:p w14:paraId="3E38C0C7" w14:textId="77777777" w:rsidR="00F55662" w:rsidRDefault="003F7F77">
            <w:pPr>
              <w:pStyle w:val="TableParagraph"/>
              <w:spacing w:before="115"/>
              <w:ind w:left="710" w:right="710"/>
              <w:jc w:val="center"/>
              <w:rPr>
                <w:b/>
              </w:rPr>
            </w:pPr>
            <w:r>
              <w:rPr>
                <w:b/>
                <w:color w:val="FFFFFF"/>
              </w:rPr>
              <w:t>Item</w:t>
            </w:r>
          </w:p>
        </w:tc>
        <w:tc>
          <w:tcPr>
            <w:tcW w:w="3394" w:type="dxa"/>
            <w:tcBorders>
              <w:top w:val="nil"/>
              <w:left w:val="nil"/>
              <w:bottom w:val="nil"/>
              <w:right w:val="nil"/>
            </w:tcBorders>
            <w:shd w:val="clear" w:color="auto" w:fill="000000"/>
          </w:tcPr>
          <w:p w14:paraId="22486431" w14:textId="77777777" w:rsidR="00F55662" w:rsidRDefault="003F7F77">
            <w:pPr>
              <w:pStyle w:val="TableParagraph"/>
              <w:spacing w:before="115"/>
              <w:ind w:left="422"/>
              <w:rPr>
                <w:b/>
              </w:rPr>
            </w:pPr>
            <w:r>
              <w:rPr>
                <w:b/>
                <w:color w:val="FFFFFF"/>
              </w:rPr>
              <w:t>Method Specifications</w:t>
            </w:r>
          </w:p>
        </w:tc>
        <w:tc>
          <w:tcPr>
            <w:tcW w:w="3394" w:type="dxa"/>
            <w:tcBorders>
              <w:top w:val="nil"/>
              <w:left w:val="nil"/>
              <w:bottom w:val="nil"/>
              <w:right w:val="nil"/>
            </w:tcBorders>
            <w:shd w:val="clear" w:color="auto" w:fill="000000"/>
          </w:tcPr>
          <w:p w14:paraId="4E3873BB" w14:textId="77777777" w:rsidR="00F55662" w:rsidRDefault="003F7F77">
            <w:pPr>
              <w:pStyle w:val="TableParagraph"/>
              <w:spacing w:before="115"/>
              <w:ind w:left="254"/>
              <w:rPr>
                <w:b/>
              </w:rPr>
            </w:pPr>
            <w:r>
              <w:rPr>
                <w:b/>
                <w:color w:val="FFFFFF"/>
              </w:rPr>
              <w:t>End-result Specifications</w:t>
            </w:r>
          </w:p>
        </w:tc>
        <w:tc>
          <w:tcPr>
            <w:tcW w:w="910" w:type="dxa"/>
            <w:tcBorders>
              <w:top w:val="nil"/>
              <w:left w:val="nil"/>
              <w:bottom w:val="nil"/>
              <w:right w:val="nil"/>
            </w:tcBorders>
            <w:shd w:val="clear" w:color="auto" w:fill="000000"/>
          </w:tcPr>
          <w:p w14:paraId="66BCB528" w14:textId="77777777" w:rsidR="00F55662" w:rsidRDefault="003F7F77">
            <w:pPr>
              <w:pStyle w:val="TableParagraph"/>
              <w:spacing w:before="115"/>
              <w:ind w:left="220" w:right="221"/>
              <w:jc w:val="center"/>
              <w:rPr>
                <w:b/>
              </w:rPr>
            </w:pPr>
            <w:r>
              <w:rPr>
                <w:b/>
                <w:color w:val="FFFFFF"/>
              </w:rPr>
              <w:t>M/E</w:t>
            </w:r>
          </w:p>
        </w:tc>
        <w:tc>
          <w:tcPr>
            <w:tcW w:w="3170" w:type="dxa"/>
            <w:tcBorders>
              <w:top w:val="nil"/>
              <w:left w:val="nil"/>
              <w:bottom w:val="nil"/>
              <w:right w:val="nil"/>
            </w:tcBorders>
            <w:shd w:val="clear" w:color="auto" w:fill="000000"/>
          </w:tcPr>
          <w:p w14:paraId="707EB2C5" w14:textId="77777777" w:rsidR="00F55662" w:rsidRDefault="003F7F77">
            <w:pPr>
              <w:pStyle w:val="TableParagraph"/>
              <w:spacing w:before="115"/>
              <w:ind w:left="1132" w:right="1130"/>
              <w:jc w:val="center"/>
              <w:rPr>
                <w:b/>
              </w:rPr>
            </w:pPr>
            <w:r>
              <w:rPr>
                <w:b/>
                <w:color w:val="FFFFFF"/>
              </w:rPr>
              <w:t>Reason</w:t>
            </w:r>
          </w:p>
        </w:tc>
      </w:tr>
      <w:tr w:rsidR="00F55662" w14:paraId="3A4F530A" w14:textId="77777777" w:rsidTr="00854958">
        <w:trPr>
          <w:trHeight w:hRule="exact" w:val="1082"/>
        </w:trPr>
        <w:tc>
          <w:tcPr>
            <w:tcW w:w="1954" w:type="dxa"/>
            <w:tcBorders>
              <w:top w:val="nil"/>
            </w:tcBorders>
          </w:tcPr>
          <w:p w14:paraId="70955479" w14:textId="77777777" w:rsidR="00F55662" w:rsidRDefault="003F7F77">
            <w:pPr>
              <w:pStyle w:val="TableParagraph"/>
              <w:spacing w:before="125"/>
              <w:ind w:left="410" w:right="268" w:hanging="128"/>
            </w:pPr>
            <w:r>
              <w:t>Performance Definitions</w:t>
            </w:r>
          </w:p>
        </w:tc>
        <w:tc>
          <w:tcPr>
            <w:tcW w:w="3394" w:type="dxa"/>
            <w:tcBorders>
              <w:top w:val="nil"/>
            </w:tcBorders>
          </w:tcPr>
          <w:p w14:paraId="2BD68711" w14:textId="77777777" w:rsidR="00F55662" w:rsidRDefault="003F7F77">
            <w:pPr>
              <w:pStyle w:val="TableParagraph"/>
              <w:spacing w:before="125"/>
              <w:ind w:left="103" w:right="552"/>
            </w:pPr>
            <w:r>
              <w:t>End product performance cannot be easily defined.</w:t>
            </w:r>
          </w:p>
        </w:tc>
        <w:tc>
          <w:tcPr>
            <w:tcW w:w="3394" w:type="dxa"/>
            <w:tcBorders>
              <w:top w:val="nil"/>
            </w:tcBorders>
          </w:tcPr>
          <w:p w14:paraId="60085A3C" w14:textId="77777777" w:rsidR="00F55662" w:rsidRDefault="003F7F77">
            <w:pPr>
              <w:pStyle w:val="TableParagraph"/>
              <w:spacing w:before="125"/>
              <w:ind w:left="103" w:right="113"/>
              <w:jc w:val="both"/>
            </w:pPr>
            <w:r>
              <w:t>End product performance can be defined in terms of desired outcomes or user needs.</w:t>
            </w:r>
          </w:p>
        </w:tc>
        <w:tc>
          <w:tcPr>
            <w:tcW w:w="910" w:type="dxa"/>
            <w:tcBorders>
              <w:top w:val="nil"/>
            </w:tcBorders>
          </w:tcPr>
          <w:p w14:paraId="3B7A9F71" w14:textId="77777777" w:rsidR="00F55662" w:rsidRDefault="003F7F77">
            <w:pPr>
              <w:pStyle w:val="TableParagraph"/>
              <w:spacing w:before="125"/>
              <w:jc w:val="center"/>
            </w:pPr>
            <w:r>
              <w:t>E</w:t>
            </w:r>
          </w:p>
        </w:tc>
        <w:tc>
          <w:tcPr>
            <w:tcW w:w="3170" w:type="dxa"/>
            <w:tcBorders>
              <w:top w:val="nil"/>
            </w:tcBorders>
          </w:tcPr>
          <w:p w14:paraId="6A437E40" w14:textId="77777777" w:rsidR="00F55662" w:rsidRDefault="003F7F77">
            <w:pPr>
              <w:pStyle w:val="TableParagraph"/>
              <w:spacing w:before="125"/>
              <w:ind w:left="103" w:right="197"/>
              <w:jc w:val="both"/>
            </w:pPr>
            <w:r>
              <w:t>Expectations regarding the performance of a concrete sidewalk are well known.</w:t>
            </w:r>
          </w:p>
        </w:tc>
      </w:tr>
      <w:tr w:rsidR="00F55662" w14:paraId="5FB1A47B" w14:textId="77777777" w:rsidTr="00854958">
        <w:trPr>
          <w:trHeight w:hRule="exact" w:val="6010"/>
        </w:trPr>
        <w:tc>
          <w:tcPr>
            <w:tcW w:w="1954" w:type="dxa"/>
          </w:tcPr>
          <w:p w14:paraId="10316ECB" w14:textId="77777777" w:rsidR="00F55662" w:rsidRDefault="003F7F77">
            <w:pPr>
              <w:pStyle w:val="TableParagraph"/>
              <w:spacing w:before="115"/>
              <w:ind w:left="177" w:right="159" w:firstLine="105"/>
            </w:pPr>
            <w:r>
              <w:t>Performance Measurements</w:t>
            </w:r>
          </w:p>
        </w:tc>
        <w:tc>
          <w:tcPr>
            <w:tcW w:w="3394" w:type="dxa"/>
          </w:tcPr>
          <w:p w14:paraId="53741226" w14:textId="77777777" w:rsidR="00F55662" w:rsidRDefault="003F7F77">
            <w:pPr>
              <w:pStyle w:val="TableParagraph"/>
              <w:spacing w:before="115"/>
              <w:ind w:left="103" w:right="272"/>
            </w:pPr>
            <w:r>
              <w:t>End product performance cannot be easily or economically measured and verified.</w:t>
            </w:r>
          </w:p>
        </w:tc>
        <w:tc>
          <w:tcPr>
            <w:tcW w:w="3394" w:type="dxa"/>
          </w:tcPr>
          <w:p w14:paraId="26E922AF" w14:textId="77777777" w:rsidR="00F55662" w:rsidRDefault="003F7F77">
            <w:pPr>
              <w:pStyle w:val="TableParagraph"/>
              <w:spacing w:before="115"/>
              <w:ind w:left="103" w:right="152"/>
            </w:pPr>
            <w:r>
              <w:t>Key performance parameters can be measured and tested, and the test methods are rapid, reliable, and economical.</w:t>
            </w:r>
          </w:p>
        </w:tc>
        <w:tc>
          <w:tcPr>
            <w:tcW w:w="910" w:type="dxa"/>
          </w:tcPr>
          <w:p w14:paraId="58E4561C" w14:textId="77777777" w:rsidR="00F55662" w:rsidRDefault="003F7F77">
            <w:pPr>
              <w:pStyle w:val="TableParagraph"/>
              <w:spacing w:before="115"/>
              <w:jc w:val="center"/>
            </w:pPr>
            <w:r>
              <w:rPr>
                <w:w w:val="99"/>
              </w:rPr>
              <w:t>M</w:t>
            </w:r>
          </w:p>
        </w:tc>
        <w:tc>
          <w:tcPr>
            <w:tcW w:w="3170" w:type="dxa"/>
          </w:tcPr>
          <w:p w14:paraId="4AC85566" w14:textId="77777777" w:rsidR="00F55662" w:rsidRDefault="003F7F77">
            <w:pPr>
              <w:pStyle w:val="TableParagraph"/>
              <w:spacing w:before="115"/>
              <w:ind w:left="103" w:right="236"/>
            </w:pPr>
            <w:r>
              <w:t>Agencies typically do not have the expertise or equipment necessary to perform the pendulum test for roughness.</w:t>
            </w:r>
          </w:p>
          <w:p w14:paraId="0281131C" w14:textId="77777777" w:rsidR="00F55662" w:rsidRDefault="003F7F77">
            <w:pPr>
              <w:pStyle w:val="TableParagraph"/>
              <w:spacing w:before="119"/>
              <w:ind w:left="103" w:right="423"/>
            </w:pPr>
            <w:r>
              <w:t>Density may not be a sufficient measure of the acceptability of the bedding.</w:t>
            </w:r>
          </w:p>
          <w:p w14:paraId="2CC6BF9D" w14:textId="77777777" w:rsidR="00F55662" w:rsidRDefault="003F7F77">
            <w:pPr>
              <w:pStyle w:val="TableParagraph"/>
              <w:spacing w:before="119"/>
              <w:ind w:left="103" w:right="105"/>
            </w:pPr>
            <w:r>
              <w:t>Concrete strength may not be a sufficient measure of the acceptability of concrete. In addition, concrete coring and testing can be expensive and time consuming and, thus, impractical for the purposes of measuring the acceptability of the concrete</w:t>
            </w:r>
            <w:r>
              <w:rPr>
                <w:spacing w:val="-8"/>
              </w:rPr>
              <w:t xml:space="preserve"> </w:t>
            </w:r>
            <w:r>
              <w:t>sidewalk.</w:t>
            </w:r>
          </w:p>
        </w:tc>
      </w:tr>
    </w:tbl>
    <w:p w14:paraId="3CFFE73D" w14:textId="77777777" w:rsidR="00F55662" w:rsidRDefault="00F55662">
      <w:pPr>
        <w:sectPr w:rsidR="00F55662" w:rsidSect="00967161">
          <w:headerReference w:type="default" r:id="rId204"/>
          <w:footerReference w:type="default" r:id="rId205"/>
          <w:pgSz w:w="15840" w:h="12240" w:orient="landscape"/>
          <w:pgMar w:top="1440" w:right="1440" w:bottom="1440" w:left="1440" w:header="722" w:footer="792" w:gutter="0"/>
          <w:pgNumType w:start="65"/>
          <w:cols w:space="720"/>
        </w:sectPr>
      </w:pPr>
    </w:p>
    <w:tbl>
      <w:tblPr>
        <w:tblW w:w="12822" w:type="dxa"/>
        <w:tblInd w:w="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54"/>
        <w:gridCol w:w="3394"/>
        <w:gridCol w:w="3394"/>
        <w:gridCol w:w="910"/>
        <w:gridCol w:w="3170"/>
      </w:tblGrid>
      <w:tr w:rsidR="00F55662" w14:paraId="76BF1645" w14:textId="77777777" w:rsidTr="00854958">
        <w:trPr>
          <w:trHeight w:hRule="exact" w:val="516"/>
        </w:trPr>
        <w:tc>
          <w:tcPr>
            <w:tcW w:w="1954" w:type="dxa"/>
            <w:tcBorders>
              <w:top w:val="nil"/>
              <w:left w:val="nil"/>
              <w:bottom w:val="nil"/>
              <w:right w:val="nil"/>
            </w:tcBorders>
            <w:shd w:val="clear" w:color="auto" w:fill="000000"/>
          </w:tcPr>
          <w:p w14:paraId="5FD6C673" w14:textId="77777777" w:rsidR="00F55662" w:rsidRDefault="003F7F77">
            <w:pPr>
              <w:pStyle w:val="TableParagraph"/>
              <w:spacing w:before="115"/>
              <w:ind w:left="710" w:right="710"/>
              <w:jc w:val="center"/>
              <w:rPr>
                <w:b/>
              </w:rPr>
            </w:pPr>
            <w:r>
              <w:rPr>
                <w:b/>
                <w:color w:val="FFFFFF"/>
              </w:rPr>
              <w:t>Item</w:t>
            </w:r>
          </w:p>
        </w:tc>
        <w:tc>
          <w:tcPr>
            <w:tcW w:w="3394" w:type="dxa"/>
            <w:tcBorders>
              <w:top w:val="nil"/>
              <w:left w:val="nil"/>
              <w:bottom w:val="nil"/>
              <w:right w:val="nil"/>
            </w:tcBorders>
            <w:shd w:val="clear" w:color="auto" w:fill="000000"/>
          </w:tcPr>
          <w:p w14:paraId="4D880736" w14:textId="77777777" w:rsidR="00F55662" w:rsidRDefault="003F7F77">
            <w:pPr>
              <w:pStyle w:val="TableParagraph"/>
              <w:spacing w:before="115"/>
              <w:ind w:left="422"/>
              <w:rPr>
                <w:b/>
              </w:rPr>
            </w:pPr>
            <w:r>
              <w:rPr>
                <w:b/>
                <w:color w:val="FFFFFF"/>
              </w:rPr>
              <w:t>Method Specifications</w:t>
            </w:r>
          </w:p>
        </w:tc>
        <w:tc>
          <w:tcPr>
            <w:tcW w:w="3394" w:type="dxa"/>
            <w:tcBorders>
              <w:top w:val="nil"/>
              <w:left w:val="nil"/>
              <w:bottom w:val="nil"/>
              <w:right w:val="nil"/>
            </w:tcBorders>
            <w:shd w:val="clear" w:color="auto" w:fill="000000"/>
          </w:tcPr>
          <w:p w14:paraId="76898FDC" w14:textId="77777777" w:rsidR="00F55662" w:rsidRDefault="003F7F77">
            <w:pPr>
              <w:pStyle w:val="TableParagraph"/>
              <w:spacing w:before="115"/>
              <w:ind w:left="254"/>
              <w:rPr>
                <w:b/>
              </w:rPr>
            </w:pPr>
            <w:r>
              <w:rPr>
                <w:b/>
                <w:color w:val="FFFFFF"/>
              </w:rPr>
              <w:t>End-result Specifications</w:t>
            </w:r>
          </w:p>
        </w:tc>
        <w:tc>
          <w:tcPr>
            <w:tcW w:w="910" w:type="dxa"/>
            <w:tcBorders>
              <w:top w:val="nil"/>
              <w:left w:val="nil"/>
              <w:bottom w:val="nil"/>
              <w:right w:val="nil"/>
            </w:tcBorders>
            <w:shd w:val="clear" w:color="auto" w:fill="000000"/>
          </w:tcPr>
          <w:p w14:paraId="1660E4AF" w14:textId="77777777" w:rsidR="00F55662" w:rsidRDefault="003F7F77">
            <w:pPr>
              <w:pStyle w:val="TableParagraph"/>
              <w:spacing w:before="115"/>
              <w:ind w:left="220" w:right="221"/>
              <w:jc w:val="center"/>
              <w:rPr>
                <w:b/>
              </w:rPr>
            </w:pPr>
            <w:r>
              <w:rPr>
                <w:b/>
                <w:color w:val="FFFFFF"/>
              </w:rPr>
              <w:t>M/E</w:t>
            </w:r>
          </w:p>
        </w:tc>
        <w:tc>
          <w:tcPr>
            <w:tcW w:w="3170" w:type="dxa"/>
            <w:tcBorders>
              <w:top w:val="nil"/>
              <w:left w:val="nil"/>
              <w:bottom w:val="nil"/>
              <w:right w:val="nil"/>
            </w:tcBorders>
            <w:shd w:val="clear" w:color="auto" w:fill="000000"/>
          </w:tcPr>
          <w:p w14:paraId="1E31C77F" w14:textId="77777777" w:rsidR="00F55662" w:rsidRDefault="003F7F77">
            <w:pPr>
              <w:pStyle w:val="TableParagraph"/>
              <w:spacing w:before="115"/>
              <w:ind w:left="1132" w:right="1130"/>
              <w:jc w:val="center"/>
              <w:rPr>
                <w:b/>
              </w:rPr>
            </w:pPr>
            <w:r>
              <w:rPr>
                <w:b/>
                <w:color w:val="FFFFFF"/>
              </w:rPr>
              <w:t>Reason</w:t>
            </w:r>
          </w:p>
        </w:tc>
      </w:tr>
      <w:tr w:rsidR="00F55662" w14:paraId="07FCF53B" w14:textId="77777777" w:rsidTr="00854958">
        <w:trPr>
          <w:trHeight w:hRule="exact" w:val="1634"/>
        </w:trPr>
        <w:tc>
          <w:tcPr>
            <w:tcW w:w="1954" w:type="dxa"/>
            <w:tcBorders>
              <w:top w:val="nil"/>
            </w:tcBorders>
          </w:tcPr>
          <w:p w14:paraId="1BC64BAE" w14:textId="77777777" w:rsidR="00F55662" w:rsidRDefault="003F7F77">
            <w:pPr>
              <w:pStyle w:val="TableParagraph"/>
              <w:spacing w:before="125"/>
              <w:ind w:left="283" w:right="282" w:firstLine="3"/>
              <w:jc w:val="center"/>
            </w:pPr>
            <w:r>
              <w:t>Key  Performance Parameters</w:t>
            </w:r>
          </w:p>
        </w:tc>
        <w:tc>
          <w:tcPr>
            <w:tcW w:w="3394" w:type="dxa"/>
            <w:tcBorders>
              <w:top w:val="nil"/>
            </w:tcBorders>
          </w:tcPr>
          <w:p w14:paraId="21521A5E" w14:textId="77777777" w:rsidR="00F55662" w:rsidRDefault="003F7F77">
            <w:pPr>
              <w:pStyle w:val="TableParagraph"/>
              <w:spacing w:before="125"/>
              <w:ind w:left="103" w:right="152"/>
            </w:pPr>
            <w:r>
              <w:t>Key performance parameters cannot be identified.</w:t>
            </w:r>
          </w:p>
        </w:tc>
        <w:tc>
          <w:tcPr>
            <w:tcW w:w="3394" w:type="dxa"/>
            <w:tcBorders>
              <w:top w:val="nil"/>
            </w:tcBorders>
          </w:tcPr>
          <w:p w14:paraId="65CA5EEA" w14:textId="77777777" w:rsidR="00F55662" w:rsidRDefault="003F7F77">
            <w:pPr>
              <w:pStyle w:val="TableParagraph"/>
              <w:spacing w:before="125"/>
              <w:ind w:left="103" w:right="152"/>
            </w:pPr>
            <w:r>
              <w:t>Key performance parameters can be determined based on agency management system data and projected performance outcomes.</w:t>
            </w:r>
          </w:p>
        </w:tc>
        <w:tc>
          <w:tcPr>
            <w:tcW w:w="910" w:type="dxa"/>
            <w:tcBorders>
              <w:top w:val="nil"/>
            </w:tcBorders>
          </w:tcPr>
          <w:p w14:paraId="1FA81DE3" w14:textId="77777777" w:rsidR="00F55662" w:rsidRDefault="003F7F77">
            <w:pPr>
              <w:pStyle w:val="TableParagraph"/>
              <w:spacing w:before="125"/>
              <w:jc w:val="center"/>
            </w:pPr>
            <w:r>
              <w:t>E</w:t>
            </w:r>
          </w:p>
        </w:tc>
        <w:tc>
          <w:tcPr>
            <w:tcW w:w="3170" w:type="dxa"/>
            <w:tcBorders>
              <w:top w:val="nil"/>
            </w:tcBorders>
          </w:tcPr>
          <w:p w14:paraId="0F8F5001" w14:textId="77777777" w:rsidR="00F55662" w:rsidRDefault="003F7F77">
            <w:pPr>
              <w:pStyle w:val="TableParagraph"/>
              <w:spacing w:before="125"/>
              <w:ind w:left="103" w:right="289"/>
            </w:pPr>
            <w:r>
              <w:t>Key performance parameters for a concrete sidewalk are well known.</w:t>
            </w:r>
          </w:p>
        </w:tc>
      </w:tr>
      <w:tr w:rsidR="00F55662" w14:paraId="5689A5B8" w14:textId="77777777" w:rsidTr="00854958">
        <w:trPr>
          <w:trHeight w:hRule="exact" w:val="2182"/>
        </w:trPr>
        <w:tc>
          <w:tcPr>
            <w:tcW w:w="1954" w:type="dxa"/>
          </w:tcPr>
          <w:p w14:paraId="0E589B20" w14:textId="77777777" w:rsidR="00F55662" w:rsidRDefault="003F7F77">
            <w:pPr>
              <w:pStyle w:val="TableParagraph"/>
              <w:spacing w:before="115"/>
              <w:ind w:left="739" w:right="267" w:hanging="456"/>
            </w:pPr>
            <w:r>
              <w:t>Performance Risk</w:t>
            </w:r>
          </w:p>
        </w:tc>
        <w:tc>
          <w:tcPr>
            <w:tcW w:w="3394" w:type="dxa"/>
          </w:tcPr>
          <w:p w14:paraId="7843C10F" w14:textId="77777777" w:rsidR="00F55662" w:rsidRDefault="003F7F77">
            <w:pPr>
              <w:pStyle w:val="TableParagraph"/>
              <w:spacing w:before="115"/>
              <w:ind w:left="103" w:right="125"/>
            </w:pPr>
            <w:r>
              <w:t>The agency must retain performance risk because of permit requirements, maintenance considerations, the need to tie into existing or adjacent construction, or other external concerns.</w:t>
            </w:r>
          </w:p>
        </w:tc>
        <w:tc>
          <w:tcPr>
            <w:tcW w:w="3394" w:type="dxa"/>
          </w:tcPr>
          <w:p w14:paraId="5A52639E" w14:textId="77777777" w:rsidR="00F55662" w:rsidRDefault="003F7F77">
            <w:pPr>
              <w:pStyle w:val="TableParagraph"/>
              <w:spacing w:before="115"/>
              <w:ind w:left="103" w:right="99"/>
            </w:pPr>
            <w:r>
              <w:t>Industry is willing to assume performance risk and sureties are willing to bond this risk.</w:t>
            </w:r>
          </w:p>
        </w:tc>
        <w:tc>
          <w:tcPr>
            <w:tcW w:w="910" w:type="dxa"/>
          </w:tcPr>
          <w:p w14:paraId="25C49850" w14:textId="77777777" w:rsidR="00F55662" w:rsidRDefault="003F7F77">
            <w:pPr>
              <w:pStyle w:val="TableParagraph"/>
              <w:spacing w:before="115"/>
              <w:jc w:val="center"/>
            </w:pPr>
            <w:r>
              <w:t>E</w:t>
            </w:r>
          </w:p>
        </w:tc>
        <w:tc>
          <w:tcPr>
            <w:tcW w:w="3170" w:type="dxa"/>
          </w:tcPr>
          <w:p w14:paraId="02140ED5" w14:textId="77777777" w:rsidR="00F55662" w:rsidRDefault="003F7F77">
            <w:pPr>
              <w:pStyle w:val="TableParagraph"/>
              <w:spacing w:before="115"/>
              <w:ind w:left="103" w:right="289"/>
            </w:pPr>
            <w:r>
              <w:t>Risks associated with sidewalk performance are well known.</w:t>
            </w:r>
          </w:p>
        </w:tc>
      </w:tr>
      <w:tr w:rsidR="00F55662" w14:paraId="181110EC" w14:textId="77777777" w:rsidTr="00854958">
        <w:trPr>
          <w:trHeight w:hRule="exact" w:val="1632"/>
        </w:trPr>
        <w:tc>
          <w:tcPr>
            <w:tcW w:w="1954" w:type="dxa"/>
          </w:tcPr>
          <w:p w14:paraId="79A7615A" w14:textId="77777777" w:rsidR="00F55662" w:rsidRDefault="00F55662">
            <w:pPr>
              <w:pStyle w:val="TableParagraph"/>
              <w:rPr>
                <w:rFonts w:ascii="Times New Roman"/>
                <w:sz w:val="26"/>
              </w:rPr>
            </w:pPr>
          </w:p>
          <w:p w14:paraId="254EC4EA" w14:textId="77777777" w:rsidR="00F55662" w:rsidRDefault="003F7F77">
            <w:pPr>
              <w:pStyle w:val="TableParagraph"/>
              <w:spacing w:before="172"/>
              <w:ind w:left="170" w:right="153" w:firstLine="499"/>
            </w:pPr>
            <w:r>
              <w:t>Other Considerations</w:t>
            </w:r>
          </w:p>
        </w:tc>
        <w:tc>
          <w:tcPr>
            <w:tcW w:w="3394" w:type="dxa"/>
          </w:tcPr>
          <w:p w14:paraId="59E50B5D" w14:textId="77777777" w:rsidR="00F55662" w:rsidRDefault="003F7F77">
            <w:pPr>
              <w:pStyle w:val="TableParagraph"/>
              <w:spacing w:before="118"/>
              <w:ind w:left="103" w:right="691"/>
              <w:jc w:val="both"/>
            </w:pPr>
            <w:r>
              <w:t>Removing and replacing defective work would be impractical.</w:t>
            </w:r>
          </w:p>
        </w:tc>
        <w:tc>
          <w:tcPr>
            <w:tcW w:w="3394" w:type="dxa"/>
          </w:tcPr>
          <w:p w14:paraId="42F1DE21" w14:textId="77777777" w:rsidR="00F55662" w:rsidRDefault="003F7F77">
            <w:pPr>
              <w:pStyle w:val="TableParagraph"/>
              <w:spacing w:before="118"/>
              <w:ind w:left="103" w:right="157"/>
              <w:jc w:val="both"/>
            </w:pPr>
            <w:r>
              <w:t>Agency is willing to relinquish control over some aspects of the work.</w:t>
            </w:r>
          </w:p>
        </w:tc>
        <w:tc>
          <w:tcPr>
            <w:tcW w:w="910" w:type="dxa"/>
          </w:tcPr>
          <w:p w14:paraId="53E36EAE" w14:textId="77777777" w:rsidR="00F55662" w:rsidRDefault="003F7F77">
            <w:pPr>
              <w:pStyle w:val="TableParagraph"/>
              <w:spacing w:before="118"/>
              <w:jc w:val="center"/>
            </w:pPr>
            <w:r>
              <w:t>E</w:t>
            </w:r>
          </w:p>
        </w:tc>
        <w:tc>
          <w:tcPr>
            <w:tcW w:w="3170" w:type="dxa"/>
          </w:tcPr>
          <w:p w14:paraId="5719E91E" w14:textId="77777777" w:rsidR="00F55662" w:rsidRDefault="003F7F77">
            <w:pPr>
              <w:pStyle w:val="TableParagraph"/>
              <w:spacing w:before="118"/>
              <w:ind w:left="103" w:right="409"/>
            </w:pPr>
            <w:r>
              <w:t>Removing or replacing defective work would not be difficult. Agencies should be willing to relinquish control.</w:t>
            </w:r>
          </w:p>
        </w:tc>
      </w:tr>
    </w:tbl>
    <w:p w14:paraId="61C2EC39" w14:textId="77777777" w:rsidR="00F55662" w:rsidRDefault="00F55662">
      <w:pPr>
        <w:sectPr w:rsidR="00F55662" w:rsidSect="00967161">
          <w:pgSz w:w="15840" w:h="12240" w:orient="landscape"/>
          <w:pgMar w:top="1440" w:right="1440" w:bottom="1440" w:left="1440" w:header="722" w:footer="792" w:gutter="0"/>
          <w:cols w:space="720"/>
        </w:sectPr>
      </w:pPr>
    </w:p>
    <w:p w14:paraId="5FD50C33" w14:textId="77777777" w:rsidR="00F55662" w:rsidRDefault="003F7F77">
      <w:pPr>
        <w:pStyle w:val="Heading2"/>
      </w:pPr>
      <w:bookmarkStart w:id="190" w:name="Appendix_M:_Glossary_of_Terms"/>
      <w:bookmarkStart w:id="191" w:name="_Toc67568083"/>
      <w:bookmarkEnd w:id="190"/>
      <w:r>
        <w:t>Appendix M: Glossary of Terms</w:t>
      </w:r>
      <w:bookmarkEnd w:id="191"/>
    </w:p>
    <w:p w14:paraId="0B41DF77" w14:textId="77777777" w:rsidR="00F55662" w:rsidRDefault="003F7F77" w:rsidP="001C2C64">
      <w:pPr>
        <w:pStyle w:val="BodyText"/>
      </w:pPr>
      <w:r>
        <w:t>The purpose of the glossary is to provide the participants and the instructor with a single location for all specialized terms used in the course material.</w:t>
      </w:r>
    </w:p>
    <w:p w14:paraId="5796873E" w14:textId="77777777" w:rsidR="00F55662" w:rsidRDefault="003F7F77" w:rsidP="001C2C64">
      <w:pPr>
        <w:pStyle w:val="BodyText"/>
      </w:pPr>
      <w:r>
        <w:rPr>
          <w:b/>
        </w:rPr>
        <w:t xml:space="preserve">AASHTO. </w:t>
      </w:r>
      <w:r>
        <w:t>American Association of State Highway and Transportation Officials.</w:t>
      </w:r>
    </w:p>
    <w:p w14:paraId="5D6F7C67" w14:textId="77777777" w:rsidR="00F55662" w:rsidRDefault="003F7F77" w:rsidP="001C2C64">
      <w:pPr>
        <w:pStyle w:val="BodyText"/>
      </w:pPr>
      <w:r>
        <w:rPr>
          <w:b/>
        </w:rPr>
        <w:t xml:space="preserve">Acceptance. </w:t>
      </w:r>
      <w:r>
        <w:t>All factors used by the agency (e.g., sampling, testing, and inspection) to evaluate the degree of compliance with contract requirements and to determine the corresponding value for a given product.</w:t>
      </w:r>
    </w:p>
    <w:p w14:paraId="56531621" w14:textId="77777777" w:rsidR="00F55662" w:rsidRDefault="003F7F77" w:rsidP="001C2C64">
      <w:pPr>
        <w:pStyle w:val="BodyText"/>
      </w:pPr>
      <w:r>
        <w:rPr>
          <w:b/>
        </w:rPr>
        <w:t xml:space="preserve">Active voice. </w:t>
      </w:r>
      <w:r>
        <w:t>The voice used to indicate that the grammatical subject of the verb is performing the action or causing the happening denoted by the verb; “The boy threw the ball,” uses the active voice. (Source: FreeDictionary.com)</w:t>
      </w:r>
    </w:p>
    <w:p w14:paraId="2075B6B4" w14:textId="77777777" w:rsidR="00F55662" w:rsidRDefault="003F7F77" w:rsidP="001C2C64">
      <w:pPr>
        <w:pStyle w:val="BodyText"/>
      </w:pPr>
      <w:r>
        <w:rPr>
          <w:b/>
        </w:rPr>
        <w:t xml:space="preserve">Ambiguity. </w:t>
      </w:r>
      <w:r>
        <w:t>Uncertainty or inexactness of meaning in language. (Source: Oxford Dictionary.com)</w:t>
      </w:r>
    </w:p>
    <w:p w14:paraId="0B7066BC" w14:textId="77777777" w:rsidR="00F55662" w:rsidRDefault="003F7F77" w:rsidP="001C2C64">
      <w:pPr>
        <w:pStyle w:val="BodyText"/>
      </w:pPr>
      <w:r>
        <w:rPr>
          <w:b/>
        </w:rPr>
        <w:t xml:space="preserve">Contract. </w:t>
      </w:r>
      <w:r>
        <w:t>Written agreement between the agency and the contractor detailing the obligations of each to perform the work. The contract includes the invitation for bids, addenda, proposal, contract form, contract bonds, standard specifications, supplemental specifications, special provisions, standard plans, notice to proceed, and change orders and supplemental agreements that are required to complete the work. (Source: AASHTO)</w:t>
      </w:r>
    </w:p>
    <w:p w14:paraId="1CD93D84" w14:textId="77777777" w:rsidR="00F55662" w:rsidRDefault="003F7F77" w:rsidP="001C2C64">
      <w:pPr>
        <w:pStyle w:val="BodyText"/>
      </w:pPr>
      <w:r>
        <w:rPr>
          <w:b/>
        </w:rPr>
        <w:t xml:space="preserve">End-result specification. </w:t>
      </w:r>
      <w:r>
        <w:t xml:space="preserve">Specifications that require the contractor to take the entire responsibility for supplying a product or an item of construction. The transportation agency’s responsibility is to either accept or reject the final product or to apply a pay adjustment commensurate with the degree of compliance with the specifications. (Source: </w:t>
      </w:r>
      <w:r>
        <w:rPr>
          <w:i/>
        </w:rPr>
        <w:t>Transportation Circular E-C173</w:t>
      </w:r>
      <w:r>
        <w:t>, Federal Highway Administration)</w:t>
      </w:r>
    </w:p>
    <w:p w14:paraId="54A057CE" w14:textId="77777777" w:rsidR="00F55662" w:rsidRDefault="003F7F77" w:rsidP="00854958">
      <w:r>
        <w:rPr>
          <w:b/>
        </w:rPr>
        <w:t xml:space="preserve">Error or omissions. </w:t>
      </w:r>
      <w:r>
        <w:t>Missing or incorrect information in the contract documents.</w:t>
      </w:r>
    </w:p>
    <w:p w14:paraId="31753129" w14:textId="77777777" w:rsidR="00F55662" w:rsidRDefault="003F7F77" w:rsidP="001C2C64">
      <w:pPr>
        <w:pStyle w:val="BodyText"/>
      </w:pPr>
      <w:r>
        <w:rPr>
          <w:b/>
        </w:rPr>
        <w:t xml:space="preserve">Forms of specifications. </w:t>
      </w:r>
      <w:r>
        <w:t>Forms of specifications include standard specifications, supplemental specifications, and special provisions. (Source: AASHTO)</w:t>
      </w:r>
    </w:p>
    <w:p w14:paraId="29F9D3BB" w14:textId="77777777" w:rsidR="00F55662" w:rsidRDefault="003F7F77" w:rsidP="001C2C64">
      <w:pPr>
        <w:pStyle w:val="BodyText"/>
      </w:pPr>
      <w:r>
        <w:rPr>
          <w:b/>
        </w:rPr>
        <w:t xml:space="preserve">General provisions. </w:t>
      </w:r>
      <w:r>
        <w:t>Provisions that contain administrative content such as contract administrative obligations, legal responsibilities, general procedures, rights and protections, and technical topics such as scheduling and the measurement of quantities.</w:t>
      </w:r>
    </w:p>
    <w:p w14:paraId="5C75B253" w14:textId="77777777" w:rsidR="00F55662" w:rsidRDefault="003F7F77" w:rsidP="001C2C64">
      <w:pPr>
        <w:pStyle w:val="BodyText"/>
      </w:pPr>
      <w:r>
        <w:rPr>
          <w:b/>
        </w:rPr>
        <w:t xml:space="preserve">Imperative mood. </w:t>
      </w:r>
      <w:r>
        <w:t>A mood that expresses an intention to influence the listener's behavior. (Source: FreeDictionary.com)</w:t>
      </w:r>
    </w:p>
    <w:p w14:paraId="025E02AB" w14:textId="77777777" w:rsidR="00F55662" w:rsidRDefault="003F7F77" w:rsidP="001C2C64">
      <w:pPr>
        <w:pStyle w:val="BodyText"/>
      </w:pPr>
      <w:r>
        <w:rPr>
          <w:b/>
        </w:rPr>
        <w:t xml:space="preserve">Independent assurance (IA). </w:t>
      </w:r>
      <w:r>
        <w:t>23 CFR 637 defines IA as “Activities that are an unbiased and independent evaluation of all the sampling and testing procedures used in the acceptance</w:t>
      </w:r>
      <w:r>
        <w:rPr>
          <w:spacing w:val="-11"/>
        </w:rPr>
        <w:t xml:space="preserve"> </w:t>
      </w:r>
      <w:r>
        <w:t>program.”</w:t>
      </w:r>
    </w:p>
    <w:p w14:paraId="6B9914F0" w14:textId="77777777" w:rsidR="00F55662" w:rsidRDefault="00F55662">
      <w:pPr>
        <w:sectPr w:rsidR="00F55662" w:rsidSect="00967161">
          <w:headerReference w:type="default" r:id="rId206"/>
          <w:footerReference w:type="default" r:id="rId207"/>
          <w:pgSz w:w="12240" w:h="15840"/>
          <w:pgMar w:top="1440" w:right="1440" w:bottom="1440" w:left="1440" w:header="722" w:footer="792" w:gutter="0"/>
          <w:pgNumType w:start="67"/>
          <w:cols w:space="720"/>
        </w:sectPr>
      </w:pPr>
    </w:p>
    <w:p w14:paraId="2925CF5E" w14:textId="77777777" w:rsidR="00F55662" w:rsidRDefault="003F7F77" w:rsidP="001C2C64">
      <w:pPr>
        <w:pStyle w:val="BodyText"/>
      </w:pPr>
      <w:r>
        <w:rPr>
          <w:b/>
        </w:rPr>
        <w:t xml:space="preserve">Indicative mood. </w:t>
      </w:r>
      <w:r>
        <w:t>A mood (grammatically unmarked) that represents the act or state as an objective fact.</w:t>
      </w:r>
    </w:p>
    <w:p w14:paraId="1AADAFF8" w14:textId="77777777" w:rsidR="00F55662" w:rsidRDefault="003F7F77" w:rsidP="001C2C64">
      <w:pPr>
        <w:pStyle w:val="BodyText"/>
      </w:pPr>
      <w:r>
        <w:rPr>
          <w:b/>
        </w:rPr>
        <w:t xml:space="preserve">Method specification. </w:t>
      </w:r>
      <w:r>
        <w:t xml:space="preserve">Specification that requires the contractor to use specified materials in definite proportions and specific types of equipment and methods to place the material. Each step is directed by a representative of the transportation industry. (Source: </w:t>
      </w:r>
      <w:r>
        <w:rPr>
          <w:i/>
        </w:rPr>
        <w:t>Transportation Circular E-C173</w:t>
      </w:r>
      <w:r>
        <w:t>, Federal Highway Administration)</w:t>
      </w:r>
    </w:p>
    <w:p w14:paraId="200FA92E" w14:textId="77777777" w:rsidR="00F55662" w:rsidRDefault="003F7F77" w:rsidP="001C2C64">
      <w:pPr>
        <w:pStyle w:val="BodyText"/>
      </w:pPr>
      <w:r>
        <w:rPr>
          <w:b/>
        </w:rPr>
        <w:t xml:space="preserve">Mood. </w:t>
      </w:r>
      <w:r>
        <w:t>In grammar, mood is a verb form that indicates the writer’s attitude toward what he or she is saying. There are three moods: indicative, imperative, and subjunctive.</w:t>
      </w:r>
    </w:p>
    <w:p w14:paraId="2EE3D451" w14:textId="77777777" w:rsidR="00F55662" w:rsidRDefault="003F7F77" w:rsidP="00854958">
      <w:pPr>
        <w:ind w:right="249"/>
      </w:pPr>
      <w:r>
        <w:rPr>
          <w:b/>
        </w:rPr>
        <w:t xml:space="preserve">Order of precedence. </w:t>
      </w:r>
      <w:r>
        <w:t>A sequential hierarchy of nominal importance of items. (Source: FreeDictionary.com)</w:t>
      </w:r>
    </w:p>
    <w:p w14:paraId="54A652D9" w14:textId="77777777" w:rsidR="00F55662" w:rsidRDefault="003F7F77" w:rsidP="001C2C64">
      <w:pPr>
        <w:pStyle w:val="BodyText"/>
      </w:pPr>
      <w:r>
        <w:rPr>
          <w:b/>
        </w:rPr>
        <w:t>Passive voice</w:t>
      </w:r>
      <w:r>
        <w:t>. The voice used to indicate that the grammatical subject of the verb is the recipient (not the source) of the action denoted by the verb. "The ball was thrown by the boy,” uses the passive voice. "The ball was thrown,” is an abbreviated passive. (Source: FreeDictionary.com)</w:t>
      </w:r>
    </w:p>
    <w:p w14:paraId="243AB13B" w14:textId="77777777" w:rsidR="00F55662" w:rsidRDefault="003F7F77" w:rsidP="001C2C64">
      <w:pPr>
        <w:pStyle w:val="BodyText"/>
      </w:pPr>
      <w:r>
        <w:rPr>
          <w:b/>
        </w:rPr>
        <w:t xml:space="preserve">Performance-based specification. </w:t>
      </w:r>
      <w:r>
        <w:t xml:space="preserve">Quality Assurance (QA) specifications that describe the desired levels of fundamental engineering properties (e.g., resilient modulus, creep properties, and fatigue properties) that are predictors of performance and appear in primary prediction relationships (e.g., models that can be used to predict pavement stress, distress, or performance from combinations of predictors that represent traffic, environmental, roadbed, and structural conditions). (Source: </w:t>
      </w:r>
      <w:r>
        <w:rPr>
          <w:i/>
        </w:rPr>
        <w:t>Transportation Circular E-C173</w:t>
      </w:r>
      <w:r>
        <w:t>, Federal Highway Administration)</w:t>
      </w:r>
    </w:p>
    <w:p w14:paraId="7B380C31" w14:textId="77777777" w:rsidR="00F55662" w:rsidRDefault="003F7F77" w:rsidP="001C2C64">
      <w:pPr>
        <w:pStyle w:val="BodyText"/>
      </w:pPr>
      <w:r>
        <w:rPr>
          <w:b/>
        </w:rPr>
        <w:t xml:space="preserve">Performance-related specification. </w:t>
      </w:r>
      <w:r>
        <w:t xml:space="preserve">QA specifications that describe the desired levels of key materials and construction quality characteristics that have been found to correlate with fundamental engineering properties that predict performance. These characteristics (e.g., air voids in asphalt concrete (AC) and compressive strength of PCC) are amenable to acceptance testing at the time of construction. (Source: </w:t>
      </w:r>
      <w:r>
        <w:rPr>
          <w:i/>
        </w:rPr>
        <w:t>Transportation Circular E-C173</w:t>
      </w:r>
      <w:r>
        <w:t>, Federal Highway Administration)</w:t>
      </w:r>
    </w:p>
    <w:p w14:paraId="08EE6CAB" w14:textId="77777777" w:rsidR="00F55662" w:rsidRDefault="003F7F77" w:rsidP="00854958">
      <w:pPr>
        <w:ind w:right="463"/>
      </w:pPr>
      <w:r>
        <w:rPr>
          <w:b/>
        </w:rPr>
        <w:t xml:space="preserve">Performance specification. </w:t>
      </w:r>
      <w:r>
        <w:t xml:space="preserve">Specification that describes how the finished product should perform over time. (Source: </w:t>
      </w:r>
      <w:r>
        <w:rPr>
          <w:i/>
        </w:rPr>
        <w:t>Transportation Circular E-C173</w:t>
      </w:r>
      <w:r>
        <w:t>, Federal Highway Administration)</w:t>
      </w:r>
    </w:p>
    <w:p w14:paraId="44DAD78E" w14:textId="77777777" w:rsidR="00F55662" w:rsidRDefault="003F7F77" w:rsidP="00854958">
      <w:pPr>
        <w:ind w:right="555"/>
      </w:pPr>
      <w:r>
        <w:rPr>
          <w:b/>
        </w:rPr>
        <w:t xml:space="preserve">Performance warranty. </w:t>
      </w:r>
      <w:r>
        <w:t xml:space="preserve">Specifications that hold the contractor fully responsible for product performance during the warranty period. (Source: </w:t>
      </w:r>
      <w:r>
        <w:rPr>
          <w:i/>
        </w:rPr>
        <w:t>Transportation Circular E- C173</w:t>
      </w:r>
      <w:r>
        <w:t>, Federal Highway Administration)</w:t>
      </w:r>
    </w:p>
    <w:p w14:paraId="1338B947" w14:textId="77777777" w:rsidR="00F55662" w:rsidRDefault="003F7F77" w:rsidP="00854958">
      <w:r>
        <w:rPr>
          <w:b/>
        </w:rPr>
        <w:t xml:space="preserve">Plan notes. </w:t>
      </w:r>
      <w:r>
        <w:t>A written note on a plan sheet.</w:t>
      </w:r>
    </w:p>
    <w:p w14:paraId="494D7D73" w14:textId="77777777" w:rsidR="00854958" w:rsidRDefault="003F7F77" w:rsidP="00854958">
      <w:pPr>
        <w:pStyle w:val="BodyText"/>
      </w:pPr>
      <w:r>
        <w:rPr>
          <w:b/>
        </w:rPr>
        <w:t>Plans</w:t>
      </w:r>
      <w:r>
        <w:t>. Contract drawings showing location, type, dimensions, and details of specified work. (Source: AASHTO Guide Specs)</w:t>
      </w:r>
    </w:p>
    <w:p w14:paraId="1BFEB61B" w14:textId="77777777" w:rsidR="00F55662" w:rsidRDefault="003F7F77" w:rsidP="001C2C64">
      <w:pPr>
        <w:pStyle w:val="BodyText"/>
      </w:pPr>
      <w:r>
        <w:rPr>
          <w:b/>
        </w:rPr>
        <w:t xml:space="preserve">Quality assurance (QA). </w:t>
      </w:r>
      <w:r>
        <w:t>AASHTO defines QA as “(1) All those planned and systematic actions necessary to provide confidence that a product or facility will perform satisfactorily in service; or (2) making sure the quality of a product is what it should</w:t>
      </w:r>
      <w:r>
        <w:rPr>
          <w:spacing w:val="-40"/>
        </w:rPr>
        <w:t xml:space="preserve"> </w:t>
      </w:r>
      <w:r>
        <w:t>be.”</w:t>
      </w:r>
    </w:p>
    <w:p w14:paraId="40DEA8CA" w14:textId="77777777" w:rsidR="00F55662" w:rsidRDefault="003F7F77" w:rsidP="001C2C64">
      <w:pPr>
        <w:pStyle w:val="BodyText"/>
      </w:pPr>
      <w:r>
        <w:rPr>
          <w:b/>
        </w:rPr>
        <w:t xml:space="preserve">Quality assurance specification. </w:t>
      </w:r>
      <w:r>
        <w:t xml:space="preserve">Specifications that require contractor QC and agency acceptance activities throughout production and placement of a product. Final acceptance of the product is usually based on a statistical sampling of the measured quality level for key quality characteristics. (Source: </w:t>
      </w:r>
      <w:r>
        <w:rPr>
          <w:i/>
        </w:rPr>
        <w:t>Transportation Circular E-C173</w:t>
      </w:r>
      <w:r>
        <w:t>, Federal Highway Administration)</w:t>
      </w:r>
    </w:p>
    <w:p w14:paraId="0B94EBF7" w14:textId="77777777" w:rsidR="00F55662" w:rsidRDefault="003F7F77" w:rsidP="00854958">
      <w:pPr>
        <w:ind w:right="502"/>
      </w:pPr>
      <w:r>
        <w:rPr>
          <w:b/>
        </w:rPr>
        <w:t xml:space="preserve">Quality control (QC). </w:t>
      </w:r>
      <w:r>
        <w:t xml:space="preserve">FHWA’s </w:t>
      </w:r>
      <w:r>
        <w:rPr>
          <w:i/>
        </w:rPr>
        <w:t xml:space="preserve">Transportation Construction Quality Assurance Reference Manual </w:t>
      </w:r>
      <w:r>
        <w:t>defines QC as “The system used by a contractor party to monitor, assess, and adjust their production or placement processes to ensure that the final product will meet the specified level of quality.”</w:t>
      </w:r>
    </w:p>
    <w:p w14:paraId="3CF5F2B3" w14:textId="77777777" w:rsidR="00F55662" w:rsidRDefault="003F7F77" w:rsidP="001C2C64">
      <w:pPr>
        <w:pStyle w:val="BodyText"/>
      </w:pPr>
      <w:r>
        <w:rPr>
          <w:b/>
        </w:rPr>
        <w:t xml:space="preserve">Risk. </w:t>
      </w:r>
      <w:r>
        <w:t>Possibility of loss or injury. (Source: Merriam Webster online dictionary) (1) Also called statistical risk. The probability of suffering harm or loss. (2) Also called engineering risk. A function that represents the expected cost associated with a risk event. Engineering risk = (probability of event occurring) × (economic consequences of event).” (Source: TRB EC 173 Glossary of QA Terms)</w:t>
      </w:r>
    </w:p>
    <w:p w14:paraId="5BE188F0" w14:textId="77777777" w:rsidR="00F55662" w:rsidRDefault="003F7F77" w:rsidP="001C2C64">
      <w:pPr>
        <w:pStyle w:val="BodyText"/>
      </w:pPr>
      <w:r>
        <w:rPr>
          <w:b/>
        </w:rPr>
        <w:t xml:space="preserve">Risk Allocation. </w:t>
      </w:r>
      <w:r>
        <w:t>The distribution of engineering risk among the various participants in a project. (Source: TRB EC 173 Glossary of QA Terms)</w:t>
      </w:r>
    </w:p>
    <w:p w14:paraId="5B5F2FC7" w14:textId="77777777" w:rsidR="00F55662" w:rsidRDefault="003F7F77" w:rsidP="001C2C64">
      <w:pPr>
        <w:pStyle w:val="BodyText"/>
      </w:pPr>
      <w:r>
        <w:rPr>
          <w:b/>
        </w:rPr>
        <w:t xml:space="preserve">Special Provisions. </w:t>
      </w:r>
      <w:r>
        <w:t>Revisions to the standard and supplemental specifications applicable to an individual project. (Source: AASHTO)</w:t>
      </w:r>
    </w:p>
    <w:p w14:paraId="66B9A84B" w14:textId="77777777" w:rsidR="00F55662" w:rsidRDefault="003F7F77" w:rsidP="00854958">
      <w:pPr>
        <w:ind w:right="502"/>
      </w:pPr>
      <w:r>
        <w:rPr>
          <w:b/>
        </w:rPr>
        <w:t xml:space="preserve">Specifications. </w:t>
      </w:r>
      <w:r>
        <w:t xml:space="preserve">Compilation of provisions and requirements to perform prescribed work. Used in Lesson 2.2. (Source: </w:t>
      </w:r>
      <w:r>
        <w:rPr>
          <w:i/>
        </w:rPr>
        <w:t>2008 AASHTO Guide Specifications for Highway Construction</w:t>
      </w:r>
      <w:r>
        <w:t>)</w:t>
      </w:r>
    </w:p>
    <w:p w14:paraId="19D04098" w14:textId="77777777" w:rsidR="00F55662" w:rsidRDefault="003F7F77" w:rsidP="00854958">
      <w:pPr>
        <w:ind w:right="355"/>
      </w:pPr>
      <w:r>
        <w:rPr>
          <w:b/>
        </w:rPr>
        <w:t xml:space="preserve">Standard specifications. </w:t>
      </w:r>
      <w:r>
        <w:t>Book of specifications approved for general application and repetitive use. (Source: AASHTO)</w:t>
      </w:r>
    </w:p>
    <w:p w14:paraId="00EE7910" w14:textId="77777777" w:rsidR="00F55662" w:rsidRDefault="003F7F77" w:rsidP="001C2C64">
      <w:pPr>
        <w:pStyle w:val="BodyText"/>
      </w:pPr>
      <w:r>
        <w:rPr>
          <w:b/>
        </w:rPr>
        <w:t xml:space="preserve">Subjunctive mood. </w:t>
      </w:r>
      <w:r>
        <w:t>A mood that represents an act or state (not as a fact but) as contingent or possible. (Source: FreeDictionary.com)</w:t>
      </w:r>
    </w:p>
    <w:p w14:paraId="3CDC5594" w14:textId="77777777" w:rsidR="00F55662" w:rsidRDefault="003F7F77" w:rsidP="00854958">
      <w:pPr>
        <w:ind w:right="902"/>
      </w:pPr>
      <w:r>
        <w:rPr>
          <w:b/>
        </w:rPr>
        <w:t xml:space="preserve">Supplemental specifications. </w:t>
      </w:r>
      <w:r>
        <w:t>Approved additions and revisions to the standard specifications.</w:t>
      </w:r>
    </w:p>
    <w:p w14:paraId="05405B2C" w14:textId="77777777" w:rsidR="00F55662" w:rsidRDefault="003F7F77" w:rsidP="001C2C64">
      <w:pPr>
        <w:pStyle w:val="BodyText"/>
      </w:pPr>
      <w:r>
        <w:rPr>
          <w:b/>
        </w:rPr>
        <w:t xml:space="preserve">Style. </w:t>
      </w:r>
      <w:r>
        <w:t>A way of using language. (Source: Oxford Dictionary.com)</w:t>
      </w:r>
    </w:p>
    <w:p w14:paraId="5352D10F" w14:textId="77777777" w:rsidR="00F55662" w:rsidRDefault="003F7F77" w:rsidP="001C2C64">
      <w:pPr>
        <w:pStyle w:val="BodyText"/>
      </w:pPr>
      <w:r>
        <w:rPr>
          <w:b/>
        </w:rPr>
        <w:t xml:space="preserve">Voice. </w:t>
      </w:r>
      <w:r>
        <w:t>Characteristic of a verb that reflects whether the verb’s subject acts or is acted upon.</w:t>
      </w:r>
    </w:p>
    <w:sectPr w:rsidR="00F55662" w:rsidSect="00967161">
      <w:pgSz w:w="12240" w:h="15840"/>
      <w:pgMar w:top="1440" w:right="1440" w:bottom="1440" w:left="1440" w:header="722" w:footer="7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47ADBE" w14:textId="77777777" w:rsidR="00D21F10" w:rsidRDefault="00D21F10">
      <w:r>
        <w:separator/>
      </w:r>
    </w:p>
  </w:endnote>
  <w:endnote w:type="continuationSeparator" w:id="0">
    <w:p w14:paraId="02AD795D" w14:textId="77777777" w:rsidR="00D21F10" w:rsidRDefault="00D21F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cript MT Bold">
    <w:panose1 w:val="03040602040607080904"/>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8DAB9" w14:textId="77777777" w:rsidR="00397600" w:rsidRDefault="0039760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1C731" w14:textId="77777777" w:rsidR="000A05DA" w:rsidRDefault="00397600" w:rsidP="001C2C64">
    <w:pPr>
      <w:pStyle w:val="BodyText"/>
      <w:rPr>
        <w:sz w:val="20"/>
      </w:rPr>
    </w:pPr>
    <w:r>
      <w:pict w14:anchorId="17EF538D">
        <v:shapetype id="_x0000_t202" coordsize="21600,21600" o:spt="202" path="m,l,21600r21600,l21600,xe">
          <v:stroke joinstyle="miter"/>
          <v:path gradientshapeok="t" o:connecttype="rect"/>
        </v:shapetype>
        <v:shape id="_x0000_s2124" type="#_x0000_t202" style="position:absolute;margin-left:296.25pt;margin-top:741.4pt;width:19.4pt;height:15.45pt;z-index:-210664;mso-position-horizontal-relative:page;mso-position-vertical-relative:page" filled="f" stroked="f">
          <v:textbox style="mso-next-textbox:#_x0000_s2124" inset="0,0,0,0">
            <w:txbxContent>
              <w:p w14:paraId="1E17682D" w14:textId="77777777" w:rsidR="000A05DA" w:rsidRDefault="000A05DA" w:rsidP="001C2C64">
                <w:pPr>
                  <w:pStyle w:val="BodyText"/>
                </w:pPr>
                <w:r>
                  <w:t>3-1</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20C54" w14:textId="77777777" w:rsidR="000A05DA" w:rsidRDefault="00397600" w:rsidP="001C2C64">
    <w:pPr>
      <w:pStyle w:val="BodyText"/>
      <w:rPr>
        <w:sz w:val="20"/>
      </w:rPr>
    </w:pPr>
    <w:r>
      <w:pict w14:anchorId="53650B95">
        <v:shapetype id="_x0000_t202" coordsize="21600,21600" o:spt="202" path="m,l,21600r21600,l21600,xe">
          <v:stroke joinstyle="miter"/>
          <v:path gradientshapeok="t" o:connecttype="rect"/>
        </v:shapetype>
        <v:shape id="_x0000_s2123" type="#_x0000_t202" style="position:absolute;margin-left:293pt;margin-top:741.4pt;width:27.15pt;height:15.45pt;z-index:-210640;mso-position-horizontal-relative:page;mso-position-vertical-relative:page" filled="f" stroked="f">
          <v:textbox style="mso-next-textbox:#_x0000_s2123" inset="0,0,0,0">
            <w:txbxContent>
              <w:p w14:paraId="5616AF35" w14:textId="35BC2A44" w:rsidR="000A05DA" w:rsidRDefault="000A05DA" w:rsidP="001C2C64">
                <w:pPr>
                  <w:pStyle w:val="BodyText"/>
                </w:pPr>
                <w:r>
                  <w:t>3-</w:t>
                </w:r>
                <w:r>
                  <w:fldChar w:fldCharType="begin"/>
                </w:r>
                <w:r>
                  <w:instrText xml:space="preserve"> PAGE </w:instrText>
                </w:r>
                <w:r>
                  <w:fldChar w:fldCharType="separate"/>
                </w:r>
                <w:r w:rsidR="00397600">
                  <w:rPr>
                    <w:noProof/>
                  </w:rPr>
                  <w:t>87</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166CD" w14:textId="77777777" w:rsidR="000A05DA" w:rsidRDefault="00397600" w:rsidP="001C2C64">
    <w:pPr>
      <w:pStyle w:val="BodyText"/>
      <w:rPr>
        <w:sz w:val="20"/>
      </w:rPr>
    </w:pPr>
    <w:r>
      <w:pict w14:anchorId="54DC5A40">
        <v:shapetype id="_x0000_t202" coordsize="21600,21600" o:spt="202" path="m,l,21600r21600,l21600,xe">
          <v:stroke joinstyle="miter"/>
          <v:path gradientshapeok="t" o:connecttype="rect"/>
        </v:shapetype>
        <v:shape id="_x0000_s2108" type="#_x0000_t202" style="position:absolute;margin-left:293pt;margin-top:741.4pt;width:27.15pt;height:15.45pt;z-index:-210280;mso-position-horizontal-relative:page;mso-position-vertical-relative:page" filled="f" stroked="f">
          <v:textbox style="mso-next-textbox:#_x0000_s2108" inset="0,0,0,0">
            <w:txbxContent>
              <w:p w14:paraId="72681B50" w14:textId="4EF20B38" w:rsidR="000A05DA" w:rsidRDefault="000A05DA" w:rsidP="001C2C64">
                <w:pPr>
                  <w:pStyle w:val="BodyText"/>
                </w:pPr>
                <w:r>
                  <w:t>3-</w:t>
                </w:r>
                <w:r>
                  <w:fldChar w:fldCharType="begin"/>
                </w:r>
                <w:r>
                  <w:instrText xml:space="preserve"> PAGE </w:instrText>
                </w:r>
                <w:r>
                  <w:fldChar w:fldCharType="separate"/>
                </w:r>
                <w:r w:rsidR="00397600">
                  <w:rPr>
                    <w:noProof/>
                  </w:rPr>
                  <w:t>92</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FAF2A5" w14:textId="7A729A4F" w:rsidR="000A05DA" w:rsidRDefault="000A05DA">
    <w:pPr>
      <w:pStyle w:val="Footer"/>
      <w:jc w:val="center"/>
    </w:pPr>
    <w:r>
      <w:t>4-</w:t>
    </w:r>
    <w:sdt>
      <w:sdtPr>
        <w:id w:val="-133976894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97600">
          <w:rPr>
            <w:noProof/>
          </w:rPr>
          <w:t>1</w:t>
        </w:r>
        <w:r>
          <w:rPr>
            <w:noProof/>
          </w:rPr>
          <w:fldChar w:fldCharType="end"/>
        </w:r>
      </w:sdtContent>
    </w:sdt>
  </w:p>
  <w:p w14:paraId="2A2016D4" w14:textId="74EF39E5" w:rsidR="000A05DA" w:rsidRDefault="000A05DA" w:rsidP="001C2C64">
    <w:pPr>
      <w:pStyle w:val="BodyText"/>
      <w:rPr>
        <w:sz w:val="20"/>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9CD35" w14:textId="6870B470" w:rsidR="000A05DA" w:rsidRDefault="000A05DA">
    <w:pPr>
      <w:pStyle w:val="Footer"/>
      <w:jc w:val="center"/>
    </w:pPr>
    <w:r>
      <w:t>4-</w:t>
    </w:r>
    <w:sdt>
      <w:sdtPr>
        <w:id w:val="121531738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97600">
          <w:rPr>
            <w:noProof/>
          </w:rPr>
          <w:t>17</w:t>
        </w:r>
        <w:r>
          <w:rPr>
            <w:noProof/>
          </w:rPr>
          <w:fldChar w:fldCharType="end"/>
        </w:r>
      </w:sdtContent>
    </w:sdt>
  </w:p>
  <w:p w14:paraId="061233B0" w14:textId="77777777" w:rsidR="000A05DA" w:rsidRDefault="000A05DA" w:rsidP="001C2C64">
    <w:pPr>
      <w:pStyle w:val="BodyText"/>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052EC6" w14:textId="77777777" w:rsidR="000A05DA" w:rsidRDefault="000A05DA" w:rsidP="001C2C64">
    <w:pPr>
      <w:pStyle w:val="BodyText"/>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09E75" w14:textId="77777777" w:rsidR="000A05DA" w:rsidRDefault="00397600" w:rsidP="001C2C64">
    <w:pPr>
      <w:pStyle w:val="BodyText"/>
      <w:rPr>
        <w:sz w:val="20"/>
      </w:rPr>
    </w:pPr>
    <w:r>
      <w:pict w14:anchorId="237590FA">
        <v:shapetype id="_x0000_t202" coordsize="21600,21600" o:spt="202" path="m,l,21600r21600,l21600,xe">
          <v:stroke joinstyle="miter"/>
          <v:path gradientshapeok="t" o:connecttype="rect"/>
        </v:shapetype>
        <v:shape id="_x0000_s2096" type="#_x0000_t202" style="position:absolute;margin-left:293pt;margin-top:741.4pt;width:27.15pt;height:15.45pt;z-index:-209992;mso-position-horizontal-relative:page;mso-position-vertical-relative:page" filled="f" stroked="f">
          <v:textbox style="mso-next-textbox:#_x0000_s2096" inset="0,0,0,0">
            <w:txbxContent>
              <w:p w14:paraId="668AAECF" w14:textId="77777777" w:rsidR="000A05DA" w:rsidRDefault="000A05DA" w:rsidP="001C2C64">
                <w:pPr>
                  <w:pStyle w:val="BodyText"/>
                </w:pPr>
                <w:r>
                  <w:t>4-</w:t>
                </w:r>
                <w:r>
                  <w:fldChar w:fldCharType="begin"/>
                </w:r>
                <w:r>
                  <w:instrText xml:space="preserve"> PAGE </w:instrText>
                </w:r>
                <w:r>
                  <w:fldChar w:fldCharType="separate"/>
                </w:r>
                <w:r>
                  <w:t>46</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E9D43" w14:textId="77777777" w:rsidR="000A05DA" w:rsidRDefault="00397600" w:rsidP="001C2C64">
    <w:pPr>
      <w:pStyle w:val="BodyText"/>
      <w:rPr>
        <w:sz w:val="20"/>
      </w:rPr>
    </w:pPr>
    <w:r>
      <w:pict w14:anchorId="704780F6">
        <v:shapetype id="_x0000_t202" coordsize="21600,21600" o:spt="202" path="m,l,21600r21600,l21600,xe">
          <v:stroke joinstyle="miter"/>
          <v:path gradientshapeok="t" o:connecttype="rect"/>
        </v:shapetype>
        <v:shape id="_x0000_s2095" type="#_x0000_t202" style="position:absolute;margin-left:293pt;margin-top:741.4pt;width:27.15pt;height:15.45pt;z-index:-209968;mso-position-horizontal-relative:page;mso-position-vertical-relative:page" filled="f" stroked="f">
          <v:textbox style="mso-next-textbox:#_x0000_s2095" inset="0,0,0,0">
            <w:txbxContent>
              <w:p w14:paraId="37C98BC4" w14:textId="77777777" w:rsidR="000A05DA" w:rsidRDefault="000A05DA" w:rsidP="001C2C64">
                <w:pPr>
                  <w:pStyle w:val="BodyText"/>
                </w:pPr>
                <w:r>
                  <w:t>4-</w:t>
                </w:r>
                <w:r>
                  <w:fldChar w:fldCharType="begin"/>
                </w:r>
                <w:r>
                  <w:instrText xml:space="preserve"> PAGE </w:instrText>
                </w:r>
                <w:r>
                  <w:fldChar w:fldCharType="separate"/>
                </w:r>
                <w:r>
                  <w:t>46</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AD67B" w14:textId="77777777" w:rsidR="000A05DA" w:rsidRDefault="00397600" w:rsidP="001C2C64">
    <w:pPr>
      <w:pStyle w:val="BodyText"/>
      <w:rPr>
        <w:sz w:val="20"/>
      </w:rPr>
    </w:pPr>
    <w:r>
      <w:pict w14:anchorId="58951B7A">
        <v:shapetype id="_x0000_t202" coordsize="21600,21600" o:spt="202" path="m,l,21600r21600,l21600,xe">
          <v:stroke joinstyle="miter"/>
          <v:path gradientshapeok="t" o:connecttype="rect"/>
        </v:shapetype>
        <v:shape id="_x0000_s2091" type="#_x0000_t202" style="position:absolute;margin-left:296.25pt;margin-top:741.4pt;width:19.4pt;height:15.45pt;z-index:-209872;mso-position-horizontal-relative:page;mso-position-vertical-relative:page" filled="f" stroked="f">
          <v:textbox style="mso-next-textbox:#_x0000_s2091" inset="0,0,0,0">
            <w:txbxContent>
              <w:p w14:paraId="1BA44850" w14:textId="77777777" w:rsidR="000A05DA" w:rsidRDefault="000A05DA" w:rsidP="001C2C64">
                <w:pPr>
                  <w:pStyle w:val="BodyText"/>
                </w:pPr>
                <w:r>
                  <w:t>5-1</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E8A393" w14:textId="77777777" w:rsidR="000A05DA" w:rsidRDefault="00397600" w:rsidP="001C2C64">
    <w:pPr>
      <w:pStyle w:val="BodyText"/>
      <w:rPr>
        <w:sz w:val="20"/>
      </w:rPr>
    </w:pPr>
    <w:r>
      <w:pict w14:anchorId="6B4C0889">
        <v:shapetype id="_x0000_t202" coordsize="21600,21600" o:spt="202" path="m,l,21600r21600,l21600,xe">
          <v:stroke joinstyle="miter"/>
          <v:path gradientshapeok="t" o:connecttype="rect"/>
        </v:shapetype>
        <v:shape id="_x0000_s2090" type="#_x0000_t202" style="position:absolute;margin-left:293pt;margin-top:741.4pt;width:27.15pt;height:15.45pt;z-index:-209848;mso-position-horizontal-relative:page;mso-position-vertical-relative:page" filled="f" stroked="f">
          <v:textbox style="mso-next-textbox:#_x0000_s2090" inset="0,0,0,0">
            <w:txbxContent>
              <w:p w14:paraId="55CD903B" w14:textId="77777777" w:rsidR="000A05DA" w:rsidRDefault="000A05DA" w:rsidP="001C2C64">
                <w:pPr>
                  <w:pStyle w:val="BodyText"/>
                </w:pPr>
                <w:r>
                  <w:t>5-</w:t>
                </w:r>
                <w:r>
                  <w:fldChar w:fldCharType="begin"/>
                </w:r>
                <w:r>
                  <w:instrText xml:space="preserve"> PAGE </w:instrText>
                </w:r>
                <w:r>
                  <w:fldChar w:fldCharType="separate"/>
                </w:r>
                <w:r>
                  <w:t>10</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44A46" w14:textId="77777777" w:rsidR="000A05DA" w:rsidRDefault="00397600" w:rsidP="001C2C64">
    <w:pPr>
      <w:pStyle w:val="BodyText"/>
      <w:rPr>
        <w:sz w:val="20"/>
      </w:rPr>
    </w:pPr>
    <w:r>
      <w:pict w14:anchorId="0B51503A">
        <v:shapetype id="_x0000_t202" coordsize="21600,21600" o:spt="202" path="m,l,21600r21600,l21600,xe">
          <v:stroke joinstyle="miter"/>
          <v:path gradientshapeok="t" o:connecttype="rect"/>
        </v:shapetype>
        <v:shape id="_x0000_s2149" type="#_x0000_t202" style="position:absolute;margin-left:301.35pt;margin-top:741.4pt;width:9.3pt;height:15.45pt;z-index:-211264;mso-position-horizontal-relative:page;mso-position-vertical-relative:page" filled="f" stroked="f">
          <v:textbox style="mso-next-textbox:#_x0000_s2149" inset="0,0,0,0">
            <w:txbxContent>
              <w:p w14:paraId="0E5296C9" w14:textId="44A070DD" w:rsidR="000A05DA" w:rsidRDefault="000A05DA" w:rsidP="001C2C64">
                <w:pPr>
                  <w:pStyle w:val="BodyText"/>
                </w:pPr>
                <w:r>
                  <w:fldChar w:fldCharType="begin"/>
                </w:r>
                <w:r>
                  <w:instrText xml:space="preserve"> PAGE  \* roman </w:instrText>
                </w:r>
                <w:r>
                  <w:fldChar w:fldCharType="separate"/>
                </w:r>
                <w:r w:rsidR="00397600">
                  <w:rPr>
                    <w:noProof/>
                  </w:rPr>
                  <w:t>i</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9BDCB" w14:textId="77777777" w:rsidR="000A05DA" w:rsidRDefault="00397600" w:rsidP="001C2C64">
    <w:pPr>
      <w:pStyle w:val="BodyText"/>
      <w:rPr>
        <w:sz w:val="20"/>
      </w:rPr>
    </w:pPr>
    <w:r>
      <w:pict w14:anchorId="7536E8A4">
        <v:shapetype id="_x0000_t202" coordsize="21600,21600" o:spt="202" path="m,l,21600r21600,l21600,xe">
          <v:stroke joinstyle="miter"/>
          <v:path gradientshapeok="t" o:connecttype="rect"/>
        </v:shapetype>
        <v:shape id="_x0000_s2082" type="#_x0000_t202" style="position:absolute;margin-left:288.3pt;margin-top:741.4pt;width:36.5pt;height:15.45pt;z-index:-209656;mso-position-horizontal-relative:page;mso-position-vertical-relative:page" filled="f" stroked="f">
          <v:textbox style="mso-next-textbox:#_x0000_s2082" inset="0,0,0,0">
            <w:txbxContent>
              <w:p w14:paraId="2A27E381" w14:textId="77777777" w:rsidR="000A05DA" w:rsidRDefault="000A05DA" w:rsidP="001C2C64">
                <w:pPr>
                  <w:pStyle w:val="BodyText"/>
                </w:pPr>
                <w:r>
                  <w:t>PA-</w:t>
                </w:r>
                <w:r>
                  <w:fldChar w:fldCharType="begin"/>
                </w:r>
                <w:r>
                  <w:instrText xml:space="preserve"> PAGE </w:instrText>
                </w:r>
                <w:r>
                  <w:fldChar w:fldCharType="separate"/>
                </w:r>
                <w:r>
                  <w:t>10</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F78C1E" w14:textId="77777777" w:rsidR="000A05DA" w:rsidRDefault="00397600" w:rsidP="001C2C64">
    <w:pPr>
      <w:pStyle w:val="BodyText"/>
      <w:rPr>
        <w:sz w:val="20"/>
      </w:rPr>
    </w:pPr>
    <w:r>
      <w:pict w14:anchorId="75B971A4">
        <v:shapetype id="_x0000_t202" coordsize="21600,21600" o:spt="202" path="m,l,21600r21600,l21600,xe">
          <v:stroke joinstyle="miter"/>
          <v:path gradientshapeok="t" o:connecttype="rect"/>
        </v:shapetype>
        <v:shape id="_x0000_s2071" type="#_x0000_t202" style="position:absolute;margin-left:288.3pt;margin-top:741.4pt;width:36.5pt;height:15.45pt;z-index:-209392;mso-position-horizontal-relative:page;mso-position-vertical-relative:page" filled="f" stroked="f">
          <v:textbox style="mso-next-textbox:#_x0000_s2071" inset="0,0,0,0">
            <w:txbxContent>
              <w:p w14:paraId="0515C65B" w14:textId="77777777" w:rsidR="000A05DA" w:rsidRDefault="000A05DA" w:rsidP="001C2C64">
                <w:pPr>
                  <w:pStyle w:val="BodyText"/>
                </w:pPr>
                <w:r>
                  <w:t>PA-</w:t>
                </w:r>
                <w:r>
                  <w:fldChar w:fldCharType="begin"/>
                </w:r>
                <w:r>
                  <w:instrText xml:space="preserve"> PAGE </w:instrText>
                </w:r>
                <w:r>
                  <w:fldChar w:fldCharType="separate"/>
                </w:r>
                <w:r>
                  <w:t>24</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59B6D" w14:textId="77777777" w:rsidR="000A05DA" w:rsidRDefault="00397600" w:rsidP="001C2C64">
    <w:pPr>
      <w:pStyle w:val="BodyText"/>
      <w:rPr>
        <w:sz w:val="20"/>
      </w:rPr>
    </w:pPr>
    <w:r>
      <w:pict w14:anchorId="5E57CA4C">
        <v:shapetype id="_x0000_t202" coordsize="21600,21600" o:spt="202" path="m,l,21600r21600,l21600,xe">
          <v:stroke joinstyle="miter"/>
          <v:path gradientshapeok="t" o:connecttype="rect"/>
        </v:shapetype>
        <v:shape id="_x0000_s2064" type="#_x0000_t202" style="position:absolute;margin-left:288.3pt;margin-top:741.4pt;width:36.5pt;height:15.45pt;z-index:-209224;mso-position-horizontal-relative:page;mso-position-vertical-relative:page" filled="f" stroked="f">
          <v:textbox style="mso-next-textbox:#_x0000_s2064" inset="0,0,0,0">
            <w:txbxContent>
              <w:p w14:paraId="3D3F9621" w14:textId="77777777" w:rsidR="000A05DA" w:rsidRDefault="000A05DA" w:rsidP="001C2C64">
                <w:pPr>
                  <w:pStyle w:val="BodyText"/>
                </w:pPr>
                <w:r>
                  <w:t>PA-</w:t>
                </w:r>
                <w:r>
                  <w:fldChar w:fldCharType="begin"/>
                </w:r>
                <w:r>
                  <w:instrText xml:space="preserve"> PAGE </w:instrText>
                </w:r>
                <w:r>
                  <w:fldChar w:fldCharType="separate"/>
                </w:r>
                <w:r>
                  <w:t>34</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ED87F" w14:textId="77777777" w:rsidR="000A05DA" w:rsidRDefault="00397600" w:rsidP="001C2C64">
    <w:pPr>
      <w:pStyle w:val="BodyText"/>
      <w:rPr>
        <w:sz w:val="20"/>
      </w:rPr>
    </w:pPr>
    <w:r>
      <w:pict w14:anchorId="3ED47C4B">
        <v:shapetype id="_x0000_t202" coordsize="21600,21600" o:spt="202" path="m,l,21600r21600,l21600,xe">
          <v:stroke joinstyle="miter"/>
          <v:path gradientshapeok="t" o:connecttype="rect"/>
        </v:shapetype>
        <v:shape id="_x0000_s2060" type="#_x0000_t202" style="position:absolute;margin-left:288.3pt;margin-top:741.4pt;width:36.5pt;height:15.45pt;z-index:-209128;mso-position-horizontal-relative:page;mso-position-vertical-relative:page" filled="f" stroked="f">
          <v:textbox style="mso-next-textbox:#_x0000_s2060" inset="0,0,0,0">
            <w:txbxContent>
              <w:p w14:paraId="3819412D" w14:textId="77777777" w:rsidR="000A05DA" w:rsidRDefault="000A05DA" w:rsidP="001C2C64">
                <w:pPr>
                  <w:pStyle w:val="BodyText"/>
                </w:pPr>
                <w:r>
                  <w:t>PA-</w:t>
                </w:r>
                <w:r>
                  <w:fldChar w:fldCharType="begin"/>
                </w:r>
                <w:r>
                  <w:instrText xml:space="preserve"> PAGE </w:instrText>
                </w:r>
                <w:r>
                  <w:fldChar w:fldCharType="separate"/>
                </w:r>
                <w:r>
                  <w:t>44</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102785" w14:textId="77777777" w:rsidR="000A05DA" w:rsidRDefault="00397600" w:rsidP="001C2C64">
    <w:pPr>
      <w:pStyle w:val="BodyText"/>
      <w:rPr>
        <w:sz w:val="20"/>
      </w:rPr>
    </w:pPr>
    <w:r>
      <w:pict w14:anchorId="61557F4B">
        <v:shapetype id="_x0000_t202" coordsize="21600,21600" o:spt="202" path="m,l,21600r21600,l21600,xe">
          <v:stroke joinstyle="miter"/>
          <v:path gradientshapeok="t" o:connecttype="rect"/>
        </v:shapetype>
        <v:shape id="_x0000_s2053" type="#_x0000_t202" style="position:absolute;margin-left:378.3pt;margin-top:561.4pt;width:36.5pt;height:15.45pt;z-index:-208960;mso-position-horizontal-relative:page;mso-position-vertical-relative:page" filled="f" stroked="f">
          <v:textbox style="mso-next-textbox:#_x0000_s2053" inset="0,0,0,0">
            <w:txbxContent>
              <w:p w14:paraId="35E4D8A1" w14:textId="77777777" w:rsidR="000A05DA" w:rsidRDefault="000A05DA" w:rsidP="001C2C64">
                <w:pPr>
                  <w:pStyle w:val="BodyText"/>
                </w:pPr>
                <w:r>
                  <w:t>PA-</w:t>
                </w:r>
                <w:r>
                  <w:fldChar w:fldCharType="begin"/>
                </w:r>
                <w:r>
                  <w:instrText xml:space="preserve"> PAGE </w:instrText>
                </w:r>
                <w:r>
                  <w:fldChar w:fldCharType="separate"/>
                </w:r>
                <w:r>
                  <w:t>65</w:t>
                </w:r>
                <w:r>
                  <w:fldChar w:fldCharType="end"/>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BC2635" w14:textId="77777777" w:rsidR="000A05DA" w:rsidRDefault="00397600" w:rsidP="001C2C64">
    <w:pPr>
      <w:pStyle w:val="BodyText"/>
      <w:rPr>
        <w:sz w:val="20"/>
      </w:rPr>
    </w:pPr>
    <w:r>
      <w:pict w14:anchorId="6F258520">
        <v:shapetype id="_x0000_t202" coordsize="21600,21600" o:spt="202" path="m,l,21600r21600,l21600,xe">
          <v:stroke joinstyle="miter"/>
          <v:path gradientshapeok="t" o:connecttype="rect"/>
        </v:shapetype>
        <v:shape id="_x0000_s2049" type="#_x0000_t202" style="position:absolute;margin-left:288.3pt;margin-top:741.4pt;width:36.5pt;height:15.45pt;z-index:-208864;mso-position-horizontal-relative:page;mso-position-vertical-relative:page" filled="f" stroked="f">
          <v:textbox style="mso-next-textbox:#_x0000_s2049" inset="0,0,0,0">
            <w:txbxContent>
              <w:p w14:paraId="35A3FD1F" w14:textId="77777777" w:rsidR="000A05DA" w:rsidRDefault="000A05DA" w:rsidP="001C2C64">
                <w:pPr>
                  <w:pStyle w:val="BodyText"/>
                </w:pPr>
                <w:r>
                  <w:t>PA-</w:t>
                </w:r>
                <w:r>
                  <w:fldChar w:fldCharType="begin"/>
                </w:r>
                <w:r>
                  <w:instrText xml:space="preserve"> PAGE </w:instrText>
                </w:r>
                <w:r>
                  <w:fldChar w:fldCharType="separate"/>
                </w:r>
                <w:r>
                  <w:t>67</w:t>
                </w:r>
                <w: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CFD05" w14:textId="77777777" w:rsidR="00397600" w:rsidRDefault="0039760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A153BF" w14:textId="77777777" w:rsidR="000A05DA" w:rsidRDefault="00397600" w:rsidP="001C2C64">
    <w:pPr>
      <w:pStyle w:val="BodyText"/>
      <w:rPr>
        <w:sz w:val="20"/>
      </w:rPr>
    </w:pPr>
    <w:r>
      <w:pict w14:anchorId="2E215565">
        <v:shapetype id="_x0000_t202" coordsize="21600,21600" o:spt="202" path="m,l,21600r21600,l21600,xe">
          <v:stroke joinstyle="miter"/>
          <v:path gradientshapeok="t" o:connecttype="rect"/>
        </v:shapetype>
        <v:shape id="_x0000_s2145" type="#_x0000_t202" style="position:absolute;margin-left:296.9pt;margin-top:741.4pt;width:17.95pt;height:15.45pt;z-index:-211168;mso-position-horizontal-relative:page;mso-position-vertical-relative:page" filled="f" stroked="f">
          <v:textbox style="mso-next-textbox:#_x0000_s2145" inset="0,0,0,0">
            <w:txbxContent>
              <w:p w14:paraId="1C16D6DC" w14:textId="656CD105" w:rsidR="000A05DA" w:rsidRDefault="000A05DA" w:rsidP="001C2C64">
                <w:pPr>
                  <w:pStyle w:val="BodyText"/>
                </w:pPr>
                <w:r>
                  <w:fldChar w:fldCharType="begin"/>
                </w:r>
                <w:r>
                  <w:instrText xml:space="preserve"> PAGE  \* roman </w:instrText>
                </w:r>
                <w:r>
                  <w:fldChar w:fldCharType="separate"/>
                </w:r>
                <w:r w:rsidR="00397600">
                  <w:rPr>
                    <w:noProof/>
                  </w:rPr>
                  <w:t>vii</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E5FCF0" w14:textId="77777777" w:rsidR="000A05DA" w:rsidRDefault="00397600" w:rsidP="001C2C64">
    <w:pPr>
      <w:pStyle w:val="BodyText"/>
      <w:rPr>
        <w:sz w:val="20"/>
      </w:rPr>
    </w:pPr>
    <w:r>
      <w:pict w14:anchorId="4FD5DDAE">
        <v:shapetype id="_x0000_t202" coordsize="21600,21600" o:spt="202" path="m,l,21600r21600,l21600,xe">
          <v:stroke joinstyle="miter"/>
          <v:path gradientshapeok="t" o:connecttype="rect"/>
        </v:shapetype>
        <v:shape id="_x0000_s2144" type="#_x0000_t202" style="position:absolute;margin-left:296.9pt;margin-top:741.4pt;width:17.95pt;height:15.45pt;z-index:-211144;mso-position-horizontal-relative:page;mso-position-vertical-relative:page" filled="f" stroked="f">
          <v:textbox style="mso-next-textbox:#_x0000_s2144" inset="0,0,0,0">
            <w:txbxContent>
              <w:p w14:paraId="56B65794" w14:textId="6FE37A82" w:rsidR="000A05DA" w:rsidRDefault="000A05DA" w:rsidP="001C2C64">
                <w:pPr>
                  <w:pStyle w:val="BodyText"/>
                </w:pPr>
                <w:r>
                  <w:fldChar w:fldCharType="begin"/>
                </w:r>
                <w:r>
                  <w:instrText xml:space="preserve"> PAGE  \* roman </w:instrText>
                </w:r>
                <w:r>
                  <w:fldChar w:fldCharType="separate"/>
                </w:r>
                <w:r w:rsidR="00397600">
                  <w:rPr>
                    <w:noProof/>
                  </w:rPr>
                  <w:t>viii</w:t>
                </w:r>
                <w:r>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1202433"/>
      <w:docPartObj>
        <w:docPartGallery w:val="Page Numbers (Bottom of Page)"/>
        <w:docPartUnique/>
      </w:docPartObj>
    </w:sdtPr>
    <w:sdtEndPr>
      <w:rPr>
        <w:noProof/>
      </w:rPr>
    </w:sdtEndPr>
    <w:sdtContent>
      <w:p w14:paraId="70DAEF87" w14:textId="426D5CCD" w:rsidR="000A05DA" w:rsidRDefault="000A05DA">
        <w:pPr>
          <w:pStyle w:val="Footer"/>
          <w:jc w:val="center"/>
        </w:pPr>
        <w:r>
          <w:t>1-</w:t>
        </w:r>
        <w:r>
          <w:fldChar w:fldCharType="begin"/>
        </w:r>
        <w:r>
          <w:instrText xml:space="preserve"> PAGE   \* MERGEFORMAT </w:instrText>
        </w:r>
        <w:r>
          <w:fldChar w:fldCharType="separate"/>
        </w:r>
        <w:r w:rsidR="00397600">
          <w:rPr>
            <w:noProof/>
          </w:rPr>
          <w:t>8</w:t>
        </w:r>
        <w:r>
          <w:rPr>
            <w:noProof/>
          </w:rPr>
          <w:fldChar w:fldCharType="end"/>
        </w:r>
      </w:p>
    </w:sdtContent>
  </w:sdt>
  <w:p w14:paraId="134CE517" w14:textId="5B9B5363" w:rsidR="000A05DA" w:rsidRDefault="000A05DA" w:rsidP="001C2C64">
    <w:pPr>
      <w:pStyle w:val="BodyText"/>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1176657"/>
      <w:docPartObj>
        <w:docPartGallery w:val="Page Numbers (Bottom of Page)"/>
        <w:docPartUnique/>
      </w:docPartObj>
    </w:sdtPr>
    <w:sdtEndPr>
      <w:rPr>
        <w:noProof/>
      </w:rPr>
    </w:sdtEndPr>
    <w:sdtContent>
      <w:p w14:paraId="1D71D2F3" w14:textId="25430D77" w:rsidR="000A05DA" w:rsidRDefault="000A05DA">
        <w:pPr>
          <w:pStyle w:val="Footer"/>
          <w:jc w:val="center"/>
        </w:pPr>
        <w:r>
          <w:t>2-</w:t>
        </w:r>
        <w:r>
          <w:fldChar w:fldCharType="begin"/>
        </w:r>
        <w:r>
          <w:instrText xml:space="preserve"> PAGE   \* MERGEFORMAT </w:instrText>
        </w:r>
        <w:r>
          <w:fldChar w:fldCharType="separate"/>
        </w:r>
        <w:r w:rsidR="00397600">
          <w:rPr>
            <w:noProof/>
          </w:rPr>
          <w:t>5</w:t>
        </w:r>
        <w:r>
          <w:rPr>
            <w:noProof/>
          </w:rPr>
          <w:fldChar w:fldCharType="end"/>
        </w:r>
      </w:p>
    </w:sdtContent>
  </w:sdt>
  <w:p w14:paraId="7D6E1098" w14:textId="34F7B1EE" w:rsidR="000A05DA" w:rsidRDefault="000A05DA" w:rsidP="001C2C64">
    <w:pPr>
      <w:pStyle w:val="BodyText"/>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7BA0D" w14:textId="77777777" w:rsidR="000A05DA" w:rsidRDefault="000A05DA" w:rsidP="001C2C64">
    <w:pPr>
      <w:pStyle w:val="BodyTex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C3E95F" w14:textId="77777777" w:rsidR="000A05DA" w:rsidRDefault="00397600" w:rsidP="001C2C64">
    <w:pPr>
      <w:pStyle w:val="BodyText"/>
      <w:rPr>
        <w:sz w:val="20"/>
      </w:rPr>
    </w:pPr>
    <w:r>
      <w:pict w14:anchorId="467BD6E1">
        <v:shapetype id="_x0000_t202" coordsize="21600,21600" o:spt="202" path="m,l,21600r21600,l21600,xe">
          <v:stroke joinstyle="miter"/>
          <v:path gradientshapeok="t" o:connecttype="rect"/>
        </v:shapetype>
        <v:shape id="_x0000_s2125" type="#_x0000_t202" style="position:absolute;margin-left:293pt;margin-top:741.4pt;width:27.15pt;height:15.45pt;z-index:-210688;mso-position-horizontal-relative:page;mso-position-vertical-relative:page" filled="f" stroked="f">
          <v:textbox style="mso-next-textbox:#_x0000_s2125" inset="0,0,0,0">
            <w:txbxContent>
              <w:p w14:paraId="6BEDF99E" w14:textId="0F1A6878" w:rsidR="000A05DA" w:rsidRDefault="000A05DA" w:rsidP="001C2C64">
                <w:pPr>
                  <w:pStyle w:val="BodyText"/>
                </w:pPr>
                <w:r>
                  <w:t>2-</w:t>
                </w:r>
                <w:r>
                  <w:fldChar w:fldCharType="begin"/>
                </w:r>
                <w:r>
                  <w:instrText xml:space="preserve"> PAGE </w:instrText>
                </w:r>
                <w:r>
                  <w:fldChar w:fldCharType="separate"/>
                </w:r>
                <w:r w:rsidR="00397600">
                  <w:rPr>
                    <w:noProof/>
                  </w:rPr>
                  <w:t>54</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934B3B" w14:textId="77777777" w:rsidR="00D21F10" w:rsidRDefault="00D21F10">
      <w:r>
        <w:separator/>
      </w:r>
    </w:p>
  </w:footnote>
  <w:footnote w:type="continuationSeparator" w:id="0">
    <w:p w14:paraId="5834F43D" w14:textId="77777777" w:rsidR="00D21F10" w:rsidRDefault="00D21F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E3693" w14:textId="77777777" w:rsidR="00397600" w:rsidRDefault="0039760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5D301" w14:textId="77777777" w:rsidR="000A05DA" w:rsidRDefault="00397600" w:rsidP="001C2C64">
    <w:pPr>
      <w:pStyle w:val="BodyText"/>
      <w:rPr>
        <w:sz w:val="20"/>
      </w:rPr>
    </w:pPr>
    <w:r>
      <w:pict w14:anchorId="667A3848">
        <v:line id="_x0000_s2122" style="position:absolute;z-index:-210616;mso-position-horizontal-relative:page;mso-position-vertical-relative:page" from="70.55pt,60.25pt" to="541.45pt,60.25pt" strokeweight=".48pt">
          <w10:wrap anchorx="page" anchory="page"/>
        </v:line>
      </w:pict>
    </w:r>
    <w:r>
      <w:pict w14:anchorId="79CE043C">
        <v:shapetype id="_x0000_t202" coordsize="21600,21600" o:spt="202" path="m,l,21600r21600,l21600,xe">
          <v:stroke joinstyle="miter"/>
          <v:path gradientshapeok="t" o:connecttype="rect"/>
        </v:shapetype>
        <v:shape id="_x0000_s2121" type="#_x0000_t202" style="position:absolute;margin-left:71pt;margin-top:35.1pt;width:201.4pt;height:24.8pt;z-index:-210592;mso-position-horizontal-relative:page;mso-position-vertical-relative:page" filled="f" stroked="f">
          <v:textbox style="mso-next-textbox:#_x0000_s2121" inset="0,0,0,0">
            <w:txbxContent>
              <w:p w14:paraId="7351DE65"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6F856915">
        <v:shape id="_x0000_s2120" type="#_x0000_t202" style="position:absolute;margin-left:435.7pt;margin-top:46.75pt;width:105.25pt;height:13.15pt;z-index:-210568;mso-position-horizontal-relative:page;mso-position-vertical-relative:page" filled="f" stroked="f">
          <v:textbox style="mso-next-textbox:#_x0000_s2120" inset="0,0,0,0">
            <w:txbxContent>
              <w:p w14:paraId="3DE61EDB"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FA8524" w14:textId="77777777" w:rsidR="000A05DA" w:rsidRDefault="00397600" w:rsidP="001C2C64">
    <w:pPr>
      <w:pStyle w:val="BodyText"/>
      <w:rPr>
        <w:sz w:val="20"/>
      </w:rPr>
    </w:pPr>
    <w:r>
      <w:pict w14:anchorId="6C1D2B0F">
        <v:line id="_x0000_s2119" style="position:absolute;z-index:-210544;mso-position-horizontal-relative:page;mso-position-vertical-relative:page" from="70.55pt,60.25pt" to="541.45pt,60.25pt" strokeweight=".48pt">
          <w10:wrap anchorx="page" anchory="page"/>
        </v:line>
      </w:pict>
    </w:r>
    <w:r>
      <w:pict w14:anchorId="3609D5F6">
        <v:shapetype id="_x0000_t202" coordsize="21600,21600" o:spt="202" path="m,l,21600r21600,l21600,xe">
          <v:stroke joinstyle="miter"/>
          <v:path gradientshapeok="t" o:connecttype="rect"/>
        </v:shapetype>
        <v:shape id="_x0000_s2118" type="#_x0000_t202" style="position:absolute;margin-left:71pt;margin-top:35.1pt;width:201.4pt;height:24.8pt;z-index:-210520;mso-position-horizontal-relative:page;mso-position-vertical-relative:page" filled="f" stroked="f">
          <v:textbox style="mso-next-textbox:#_x0000_s2118" inset="0,0,0,0">
            <w:txbxContent>
              <w:p w14:paraId="20423ABD"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32620D6B">
        <v:shape id="_x0000_s2117" type="#_x0000_t202" style="position:absolute;margin-left:435.7pt;margin-top:46.75pt;width:105.25pt;height:13.15pt;z-index:-210496;mso-position-horizontal-relative:page;mso-position-vertical-relative:page" filled="f" stroked="f">
          <v:textbox style="mso-next-textbox:#_x0000_s2117" inset="0,0,0,0">
            <w:txbxContent>
              <w:p w14:paraId="1329B4CA"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324F0" w14:textId="77777777" w:rsidR="000A05DA" w:rsidRDefault="00397600" w:rsidP="001C2C64">
    <w:pPr>
      <w:pStyle w:val="BodyText"/>
      <w:rPr>
        <w:sz w:val="20"/>
      </w:rPr>
    </w:pPr>
    <w:r>
      <w:pict w14:anchorId="61A81F3B">
        <v:line id="_x0000_s2115" style="position:absolute;z-index:-210448;mso-position-horizontal-relative:page;mso-position-vertical-relative:page" from="70.55pt,60.25pt" to="541.45pt,60.25pt" strokeweight=".48pt">
          <w10:wrap anchorx="page" anchory="page"/>
        </v:line>
      </w:pict>
    </w:r>
    <w:r>
      <w:pict w14:anchorId="09C2FF84">
        <v:shapetype id="_x0000_t202" coordsize="21600,21600" o:spt="202" path="m,l,21600r21600,l21600,xe">
          <v:stroke joinstyle="miter"/>
          <v:path gradientshapeok="t" o:connecttype="rect"/>
        </v:shapetype>
        <v:shape id="_x0000_s2114" type="#_x0000_t202" style="position:absolute;margin-left:71pt;margin-top:35.1pt;width:201.4pt;height:24.8pt;z-index:-210424;mso-position-horizontal-relative:page;mso-position-vertical-relative:page" filled="f" stroked="f">
          <v:textbox style="mso-next-textbox:#_x0000_s2114" inset="0,0,0,0">
            <w:txbxContent>
              <w:p w14:paraId="209C493B"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18D11FB5">
        <v:shape id="_x0000_s2113" type="#_x0000_t202" style="position:absolute;margin-left:435.7pt;margin-top:46.75pt;width:105.25pt;height:13.15pt;z-index:-210400;mso-position-horizontal-relative:page;mso-position-vertical-relative:page" filled="f" stroked="f">
          <v:textbox style="mso-next-textbox:#_x0000_s2113" inset="0,0,0,0">
            <w:txbxContent>
              <w:p w14:paraId="18444D61"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97290" w14:textId="77777777" w:rsidR="000A05DA" w:rsidRDefault="00397600" w:rsidP="001C2C64">
    <w:pPr>
      <w:pStyle w:val="BodyText"/>
      <w:rPr>
        <w:sz w:val="20"/>
      </w:rPr>
    </w:pPr>
    <w:r>
      <w:pict w14:anchorId="623BAF61">
        <v:line id="_x0000_s2111" style="position:absolute;z-index:-210352;mso-position-horizontal-relative:page;mso-position-vertical-relative:page" from="70.55pt,60.25pt" to="541.45pt,60.25pt" strokeweight=".48pt">
          <w10:wrap anchorx="page" anchory="page"/>
        </v:line>
      </w:pict>
    </w:r>
    <w:r>
      <w:pict w14:anchorId="26C41733">
        <v:shapetype id="_x0000_t202" coordsize="21600,21600" o:spt="202" path="m,l,21600r21600,l21600,xe">
          <v:stroke joinstyle="miter"/>
          <v:path gradientshapeok="t" o:connecttype="rect"/>
        </v:shapetype>
        <v:shape id="_x0000_s2110" type="#_x0000_t202" style="position:absolute;margin-left:71pt;margin-top:35.1pt;width:201.4pt;height:24.8pt;z-index:-210328;mso-position-horizontal-relative:page;mso-position-vertical-relative:page" filled="f" stroked="f">
          <v:textbox style="mso-next-textbox:#_x0000_s2110" inset="0,0,0,0">
            <w:txbxContent>
              <w:p w14:paraId="2B3FB776"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4BBAB5C6">
        <v:shape id="_x0000_s2109" type="#_x0000_t202" style="position:absolute;margin-left:435.7pt;margin-top:46.75pt;width:105.25pt;height:13.15pt;z-index:-210304;mso-position-horizontal-relative:page;mso-position-vertical-relative:page" filled="f" stroked="f">
          <v:textbox style="mso-next-textbox:#_x0000_s2109" inset="0,0,0,0">
            <w:txbxContent>
              <w:p w14:paraId="016C5827"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83529" w14:textId="77777777" w:rsidR="000A05DA" w:rsidRDefault="00397600" w:rsidP="001C2C64">
    <w:pPr>
      <w:pStyle w:val="BodyText"/>
      <w:rPr>
        <w:sz w:val="20"/>
      </w:rPr>
    </w:pPr>
    <w:r>
      <w:pict w14:anchorId="247F239E">
        <v:line id="_x0000_s2107" style="position:absolute;z-index:-210256;mso-position-horizontal-relative:page;mso-position-vertical-relative:page" from="70.55pt,60.25pt" to="541.45pt,60.25pt" strokeweight=".48pt">
          <w10:wrap anchorx="page" anchory="page"/>
        </v:line>
      </w:pict>
    </w:r>
    <w:r>
      <w:pict w14:anchorId="3C861A1F">
        <v:shapetype id="_x0000_t202" coordsize="21600,21600" o:spt="202" path="m,l,21600r21600,l21600,xe">
          <v:stroke joinstyle="miter"/>
          <v:path gradientshapeok="t" o:connecttype="rect"/>
        </v:shapetype>
        <v:shape id="_x0000_s2106" type="#_x0000_t202" style="position:absolute;margin-left:71pt;margin-top:35.1pt;width:201.4pt;height:24.8pt;z-index:-210232;mso-position-horizontal-relative:page;mso-position-vertical-relative:page" filled="f" stroked="f">
          <v:textbox style="mso-next-textbox:#_x0000_s2106" inset="0,0,0,0">
            <w:txbxContent>
              <w:p w14:paraId="7C471B47"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FA4FA2A">
        <v:shape id="_x0000_s2105" type="#_x0000_t202" style="position:absolute;margin-left:435.7pt;margin-top:46.75pt;width:105.25pt;height:13.15pt;z-index:-210208;mso-position-horizontal-relative:page;mso-position-vertical-relative:page" filled="f" stroked="f">
          <v:textbox style="mso-next-textbox:#_x0000_s2105" inset="0,0,0,0">
            <w:txbxContent>
              <w:p w14:paraId="2B6861B3"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D343D3" w14:textId="77777777" w:rsidR="000A05DA" w:rsidRDefault="00397600" w:rsidP="001C2C64">
    <w:pPr>
      <w:pStyle w:val="BodyText"/>
      <w:rPr>
        <w:sz w:val="20"/>
      </w:rPr>
    </w:pPr>
    <w:r>
      <w:pict w14:anchorId="30450997">
        <v:line id="_x0000_s2102" style="position:absolute;z-index:-210136;mso-position-horizontal-relative:page;mso-position-vertical-relative:page" from="70.55pt,60.25pt" to="541.45pt,60.25pt" strokeweight=".48pt">
          <w10:wrap anchorx="page" anchory="page"/>
        </v:line>
      </w:pict>
    </w:r>
    <w:r>
      <w:pict w14:anchorId="638DB055">
        <v:shapetype id="_x0000_t202" coordsize="21600,21600" o:spt="202" path="m,l,21600r21600,l21600,xe">
          <v:stroke joinstyle="miter"/>
          <v:path gradientshapeok="t" o:connecttype="rect"/>
        </v:shapetype>
        <v:shape id="_x0000_s2101" type="#_x0000_t202" style="position:absolute;margin-left:71pt;margin-top:35.1pt;width:201.4pt;height:24.8pt;z-index:-210112;mso-position-horizontal-relative:page;mso-position-vertical-relative:page" filled="f" stroked="f">
          <v:textbox style="mso-next-textbox:#_x0000_s2101" inset="0,0,0,0">
            <w:txbxContent>
              <w:p w14:paraId="5B32EB79"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4DB29BD9">
        <v:shape id="_x0000_s2100" type="#_x0000_t202" style="position:absolute;margin-left:435.7pt;margin-top:46.75pt;width:105.25pt;height:13.15pt;z-index:-210088;mso-position-horizontal-relative:page;mso-position-vertical-relative:page" filled="f" stroked="f">
          <v:textbox style="mso-next-textbox:#_x0000_s2100" inset="0,0,0,0">
            <w:txbxContent>
              <w:p w14:paraId="18DCD69E"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B1721" w14:textId="54F78B8A" w:rsidR="000A05DA" w:rsidRPr="0031661A" w:rsidRDefault="000A05DA" w:rsidP="0031661A">
    <w:pPr>
      <w:spacing w:after="0"/>
      <w:ind w:left="144"/>
      <w:rPr>
        <w:b/>
        <w:sz w:val="20"/>
      </w:rPr>
    </w:pPr>
    <w:r>
      <w:rPr>
        <w:b/>
        <w:sz w:val="20"/>
      </w:rPr>
      <w:t>NHI 134001 Principles and Applications of Highway</w:t>
    </w:r>
    <w:r>
      <w:rPr>
        <w:b/>
        <w:spacing w:val="-8"/>
        <w:sz w:val="20"/>
      </w:rPr>
      <w:t xml:space="preserve"> </w:t>
    </w:r>
    <w:r>
      <w:rPr>
        <w:b/>
        <w:sz w:val="20"/>
      </w:rPr>
      <w:t>Construction</w:t>
    </w:r>
    <w:r>
      <w:rPr>
        <w:b/>
        <w:spacing w:val="-4"/>
        <w:sz w:val="20"/>
      </w:rPr>
      <w:t xml:space="preserve"> </w:t>
    </w:r>
    <w:r>
      <w:rPr>
        <w:b/>
        <w:sz w:val="20"/>
      </w:rPr>
      <w:t>Specifications</w:t>
    </w:r>
    <w:r>
      <w:rPr>
        <w:b/>
        <w:sz w:val="20"/>
      </w:rPr>
      <w:tab/>
    </w:r>
    <w:r>
      <w:rPr>
        <w:b/>
        <w:sz w:val="20"/>
      </w:rPr>
      <w:tab/>
    </w:r>
    <w:r>
      <w:rPr>
        <w:b/>
        <w:sz w:val="20"/>
      </w:rPr>
      <w:tab/>
    </w:r>
    <w:r>
      <w:rPr>
        <w:b/>
        <w:sz w:val="20"/>
      </w:rPr>
      <w:tab/>
      <w:t>Participant</w:t>
    </w:r>
    <w:r>
      <w:rPr>
        <w:b/>
        <w:spacing w:val="-13"/>
        <w:sz w:val="20"/>
      </w:rPr>
      <w:t xml:space="preserve"> </w:t>
    </w:r>
    <w:r>
      <w:rPr>
        <w:b/>
        <w:sz w:val="20"/>
      </w:rPr>
      <w:t>Workbook</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7E2E00" w14:textId="77777777" w:rsidR="000A05DA" w:rsidRDefault="00397600" w:rsidP="001C2C64">
    <w:pPr>
      <w:pStyle w:val="BodyText"/>
      <w:rPr>
        <w:sz w:val="20"/>
      </w:rPr>
    </w:pPr>
    <w:r>
      <w:pict w14:anchorId="5811AE0B">
        <v:line id="_x0000_s2099" style="position:absolute;z-index:-210064;mso-position-horizontal-relative:page;mso-position-vertical-relative:page" from="70.55pt,60.25pt" to="541.45pt,60.25pt" strokeweight=".48pt">
          <w10:wrap anchorx="page" anchory="page"/>
        </v:line>
      </w:pict>
    </w:r>
    <w:r>
      <w:pict w14:anchorId="394ED083">
        <v:shapetype id="_x0000_t202" coordsize="21600,21600" o:spt="202" path="m,l,21600r21600,l21600,xe">
          <v:stroke joinstyle="miter"/>
          <v:path gradientshapeok="t" o:connecttype="rect"/>
        </v:shapetype>
        <v:shape id="_x0000_s2098" type="#_x0000_t202" style="position:absolute;margin-left:71pt;margin-top:35.1pt;width:201.4pt;height:24.8pt;z-index:-210040;mso-position-horizontal-relative:page;mso-position-vertical-relative:page" filled="f" stroked="f">
          <v:textbox style="mso-next-textbox:#_x0000_s2098" inset="0,0,0,0">
            <w:txbxContent>
              <w:p w14:paraId="1799E274"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1FA1F660">
        <v:shape id="_x0000_s2097" type="#_x0000_t202" style="position:absolute;margin-left:435.7pt;margin-top:46.75pt;width:105.25pt;height:13.15pt;z-index:-210016;mso-position-horizontal-relative:page;mso-position-vertical-relative:page" filled="f" stroked="f">
          <v:textbox style="mso-next-textbox:#_x0000_s2097" inset="0,0,0,0">
            <w:txbxContent>
              <w:p w14:paraId="30CDB030"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168B0B" w14:textId="77777777" w:rsidR="000A05DA" w:rsidRDefault="00397600" w:rsidP="001C2C64">
    <w:pPr>
      <w:pStyle w:val="BodyText"/>
      <w:rPr>
        <w:sz w:val="20"/>
      </w:rPr>
    </w:pPr>
    <w:r>
      <w:pict w14:anchorId="022B5BC6">
        <v:line id="_x0000_s2094" style="position:absolute;z-index:-209944;mso-position-horizontal-relative:page;mso-position-vertical-relative:page" from="70.55pt,60.25pt" to="541.45pt,60.25pt" strokeweight=".48pt">
          <w10:wrap anchorx="page" anchory="page"/>
        </v:line>
      </w:pict>
    </w:r>
    <w:r>
      <w:pict w14:anchorId="546C7EE4">
        <v:shapetype id="_x0000_t202" coordsize="21600,21600" o:spt="202" path="m,l,21600r21600,l21600,xe">
          <v:stroke joinstyle="miter"/>
          <v:path gradientshapeok="t" o:connecttype="rect"/>
        </v:shapetype>
        <v:shape id="_x0000_s2093" type="#_x0000_t202" style="position:absolute;margin-left:71pt;margin-top:35.1pt;width:201.4pt;height:24.8pt;z-index:-209920;mso-position-horizontal-relative:page;mso-position-vertical-relative:page" filled="f" stroked="f">
          <v:textbox style="mso-next-textbox:#_x0000_s2093" inset="0,0,0,0">
            <w:txbxContent>
              <w:p w14:paraId="0B95D139" w14:textId="77777777" w:rsidR="000A05DA" w:rsidRDefault="000A05DA">
                <w:pPr>
                  <w:spacing w:before="12" w:line="242" w:lineRule="auto"/>
                  <w:ind w:left="20" w:right="-2" w:hanging="1"/>
                  <w:rPr>
                    <w:b/>
                    <w:sz w:val="20"/>
                  </w:rPr>
                </w:pPr>
                <w:r>
                  <w:rPr>
                    <w:b/>
                    <w:sz w:val="20"/>
                  </w:rPr>
                  <w:t>NHI 134001 Principles and Applications of Highway Construction Specifications</w:t>
                </w:r>
              </w:p>
            </w:txbxContent>
          </v:textbox>
          <w10:wrap anchorx="page" anchory="page"/>
        </v:shape>
      </w:pict>
    </w:r>
    <w:r>
      <w:pict w14:anchorId="614CC101">
        <v:shape id="_x0000_s2092" type="#_x0000_t202" style="position:absolute;margin-left:435.7pt;margin-top:46.75pt;width:105.25pt;height:13.15pt;z-index:-209896;mso-position-horizontal-relative:page;mso-position-vertical-relative:page" filled="f" stroked="f">
          <v:textbox style="mso-next-textbox:#_x0000_s2092" inset="0,0,0,0">
            <w:txbxContent>
              <w:p w14:paraId="3D85A962"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D9E5BB" w14:textId="77777777" w:rsidR="000A05DA" w:rsidRDefault="00397600" w:rsidP="001C2C64">
    <w:pPr>
      <w:pStyle w:val="BodyText"/>
      <w:rPr>
        <w:sz w:val="20"/>
      </w:rPr>
    </w:pPr>
    <w:r>
      <w:pict w14:anchorId="5EF05B37">
        <v:line id="_x0000_s2089" style="position:absolute;z-index:-209824;mso-position-horizontal-relative:page;mso-position-vertical-relative:page" from="70.55pt,60.25pt" to="541.45pt,60.25pt" strokeweight=".48pt">
          <w10:wrap anchorx="page" anchory="page"/>
        </v:line>
      </w:pict>
    </w:r>
    <w:r>
      <w:pict w14:anchorId="45E8391A">
        <v:shapetype id="_x0000_t202" coordsize="21600,21600" o:spt="202" path="m,l,21600r21600,l21600,xe">
          <v:stroke joinstyle="miter"/>
          <v:path gradientshapeok="t" o:connecttype="rect"/>
        </v:shapetype>
        <v:shape id="_x0000_s2088" type="#_x0000_t202" style="position:absolute;margin-left:71pt;margin-top:35.1pt;width:201.4pt;height:24.8pt;z-index:-209800;mso-position-horizontal-relative:page;mso-position-vertical-relative:page" filled="f" stroked="f">
          <v:textbox style="mso-next-textbox:#_x0000_s2088" inset="0,0,0,0">
            <w:txbxContent>
              <w:p w14:paraId="3CA12458"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8E37867">
        <v:shape id="_x0000_s2087" type="#_x0000_t202" style="position:absolute;margin-left:435.7pt;margin-top:46.75pt;width:105.25pt;height:13.15pt;z-index:-209776;mso-position-horizontal-relative:page;mso-position-vertical-relative:page" filled="f" stroked="f">
          <v:textbox style="mso-next-textbox:#_x0000_s2087" inset="0,0,0,0">
            <w:txbxContent>
              <w:p w14:paraId="3C6FBE22"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1A996" w14:textId="77777777" w:rsidR="000A05DA" w:rsidRDefault="00397600" w:rsidP="001C2C64">
    <w:pPr>
      <w:pStyle w:val="BodyText"/>
      <w:rPr>
        <w:sz w:val="20"/>
      </w:rPr>
    </w:pPr>
    <w:r>
      <w:pict w14:anchorId="465D78B8">
        <v:line id="_x0000_s2152" style="position:absolute;z-index:-211336;mso-position-horizontal-relative:page;mso-position-vertical-relative:page" from="70.55pt,60.25pt" to="541.45pt,60.25pt" strokeweight=".48pt">
          <w10:wrap anchorx="page" anchory="page"/>
        </v:line>
      </w:pict>
    </w:r>
    <w:r>
      <w:pict w14:anchorId="0AECF913">
        <v:shapetype id="_x0000_t202" coordsize="21600,21600" o:spt="202" path="m,l,21600r21600,l21600,xe">
          <v:stroke joinstyle="miter"/>
          <v:path gradientshapeok="t" o:connecttype="rect"/>
        </v:shapetype>
        <v:shape id="_x0000_s2151" type="#_x0000_t202" style="position:absolute;margin-left:71pt;margin-top:35.1pt;width:201.4pt;height:24.8pt;z-index:-211312;mso-position-horizontal-relative:page;mso-position-vertical-relative:page" filled="f" stroked="f">
          <v:textbox style="mso-next-textbox:#_x0000_s2151" inset="0,0,0,0">
            <w:txbxContent>
              <w:p w14:paraId="46B5875F"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401BF34B">
        <v:shape id="_x0000_s2150" type="#_x0000_t202" style="position:absolute;margin-left:435.7pt;margin-top:46.75pt;width:105.25pt;height:13.15pt;z-index:-211288;mso-position-horizontal-relative:page;mso-position-vertical-relative:page" filled="f" stroked="f">
          <v:textbox style="mso-next-textbox:#_x0000_s2150" inset="0,0,0,0">
            <w:txbxContent>
              <w:p w14:paraId="39E05CF5"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7D9DA" w14:textId="77777777" w:rsidR="000A05DA" w:rsidRDefault="00397600" w:rsidP="001C2C64">
    <w:pPr>
      <w:pStyle w:val="BodyText"/>
      <w:rPr>
        <w:sz w:val="20"/>
      </w:rPr>
    </w:pPr>
    <w:r>
      <w:pict w14:anchorId="0DDC7F41">
        <v:line id="_x0000_s2085" style="position:absolute;z-index:-209728;mso-position-horizontal-relative:page;mso-position-vertical-relative:page" from="70.55pt,60.25pt" to="541.45pt,60.25pt" strokeweight=".48pt">
          <w10:wrap anchorx="page" anchory="page"/>
        </v:line>
      </w:pict>
    </w:r>
    <w:r>
      <w:pict w14:anchorId="5F0AA40C">
        <v:shapetype id="_x0000_t202" coordsize="21600,21600" o:spt="202" path="m,l,21600r21600,l21600,xe">
          <v:stroke joinstyle="miter"/>
          <v:path gradientshapeok="t" o:connecttype="rect"/>
        </v:shapetype>
        <v:shape id="_x0000_s2084" type="#_x0000_t202" style="position:absolute;margin-left:71pt;margin-top:35.1pt;width:201.4pt;height:24.8pt;z-index:-209704;mso-position-horizontal-relative:page;mso-position-vertical-relative:page" filled="f" stroked="f">
          <v:textbox style="mso-next-textbox:#_x0000_s2084" inset="0,0,0,0">
            <w:txbxContent>
              <w:p w14:paraId="2CE06989"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36444C7B">
        <v:shape id="_x0000_s2083" type="#_x0000_t202" style="position:absolute;margin-left:435.7pt;margin-top:46.75pt;width:105.25pt;height:13.15pt;z-index:-209680;mso-position-horizontal-relative:page;mso-position-vertical-relative:page" filled="f" stroked="f">
          <v:textbox style="mso-next-textbox:#_x0000_s2083" inset="0,0,0,0">
            <w:txbxContent>
              <w:p w14:paraId="29FD7062"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7E8919" w14:textId="77777777" w:rsidR="000A05DA" w:rsidRDefault="00397600" w:rsidP="001C2C64">
    <w:pPr>
      <w:pStyle w:val="BodyText"/>
      <w:rPr>
        <w:sz w:val="20"/>
      </w:rPr>
    </w:pPr>
    <w:r>
      <w:pict w14:anchorId="5687D33D">
        <v:line id="_x0000_s2081" style="position:absolute;z-index:-209632;mso-position-horizontal-relative:page;mso-position-vertical-relative:page" from="70.55pt,60.25pt" to="541.45pt,60.25pt" strokeweight=".48pt">
          <w10:wrap anchorx="page" anchory="page"/>
        </v:line>
      </w:pict>
    </w:r>
    <w:r>
      <w:pict w14:anchorId="33BFA826">
        <v:shapetype id="_x0000_t202" coordsize="21600,21600" o:spt="202" path="m,l,21600r21600,l21600,xe">
          <v:stroke joinstyle="miter"/>
          <v:path gradientshapeok="t" o:connecttype="rect"/>
        </v:shapetype>
        <v:shape id="_x0000_s2080" type="#_x0000_t202" style="position:absolute;margin-left:71pt;margin-top:35.1pt;width:201.4pt;height:24.8pt;z-index:-209608;mso-position-horizontal-relative:page;mso-position-vertical-relative:page" filled="f" stroked="f">
          <v:textbox style="mso-next-textbox:#_x0000_s2080" inset="0,0,0,0">
            <w:txbxContent>
              <w:p w14:paraId="25ABBB08"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5AA27D3D">
        <v:shape id="_x0000_s2079" type="#_x0000_t202" style="position:absolute;margin-left:435.7pt;margin-top:46.75pt;width:105.25pt;height:13.15pt;z-index:-209584;mso-position-horizontal-relative:page;mso-position-vertical-relative:page" filled="f" stroked="f">
          <v:textbox style="mso-next-textbox:#_x0000_s2079" inset="0,0,0,0">
            <w:txbxContent>
              <w:p w14:paraId="61EE99BC"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2C310" w14:textId="77777777" w:rsidR="000A05DA" w:rsidRDefault="00397600" w:rsidP="001C2C64">
    <w:pPr>
      <w:pStyle w:val="BodyText"/>
      <w:rPr>
        <w:sz w:val="20"/>
      </w:rPr>
    </w:pPr>
    <w:r>
      <w:pict w14:anchorId="1B589D1E">
        <v:line id="_x0000_s2077" style="position:absolute;z-index:-209536;mso-position-horizontal-relative:page;mso-position-vertical-relative:page" from="70.55pt,60.25pt" to="541.45pt,60.25pt" strokeweight=".48pt">
          <w10:wrap anchorx="page" anchory="page"/>
        </v:line>
      </w:pict>
    </w:r>
    <w:r>
      <w:pict w14:anchorId="31905932">
        <v:shapetype id="_x0000_t202" coordsize="21600,21600" o:spt="202" path="m,l,21600r21600,l21600,xe">
          <v:stroke joinstyle="miter"/>
          <v:path gradientshapeok="t" o:connecttype="rect"/>
        </v:shapetype>
        <v:shape id="_x0000_s2076" type="#_x0000_t202" style="position:absolute;margin-left:71pt;margin-top:35.1pt;width:201.4pt;height:24.8pt;z-index:-209512;mso-position-horizontal-relative:page;mso-position-vertical-relative:page" filled="f" stroked="f">
          <v:textbox style="mso-next-textbox:#_x0000_s2076" inset="0,0,0,0">
            <w:txbxContent>
              <w:p w14:paraId="1E18B88F"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09BAB014">
        <v:shape id="_x0000_s2075" type="#_x0000_t202" style="position:absolute;margin-left:435.7pt;margin-top:46.75pt;width:105.25pt;height:13.15pt;z-index:-209488;mso-position-horizontal-relative:page;mso-position-vertical-relative:page" filled="f" stroked="f">
          <v:textbox style="mso-next-textbox:#_x0000_s2075" inset="0,0,0,0">
            <w:txbxContent>
              <w:p w14:paraId="32FF815F"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038F8" w14:textId="77777777" w:rsidR="000A05DA" w:rsidRDefault="00397600" w:rsidP="001C2C64">
    <w:pPr>
      <w:pStyle w:val="BodyText"/>
      <w:rPr>
        <w:sz w:val="20"/>
      </w:rPr>
    </w:pPr>
    <w:r>
      <w:pict w14:anchorId="5A01ABBB">
        <v:line id="_x0000_s2074" style="position:absolute;z-index:-209464;mso-position-horizontal-relative:page;mso-position-vertical-relative:page" from="70.55pt,60.25pt" to="541.45pt,60.25pt" strokeweight=".48pt">
          <w10:wrap anchorx="page" anchory="page"/>
        </v:line>
      </w:pict>
    </w:r>
    <w:r>
      <w:pict w14:anchorId="0D26152E">
        <v:shapetype id="_x0000_t202" coordsize="21600,21600" o:spt="202" path="m,l,21600r21600,l21600,xe">
          <v:stroke joinstyle="miter"/>
          <v:path gradientshapeok="t" o:connecttype="rect"/>
        </v:shapetype>
        <v:shape id="_x0000_s2073" type="#_x0000_t202" style="position:absolute;margin-left:71pt;margin-top:35.1pt;width:201.4pt;height:24.8pt;z-index:-209440;mso-position-horizontal-relative:page;mso-position-vertical-relative:page" filled="f" stroked="f">
          <v:textbox style="mso-next-textbox:#_x0000_s2073" inset="0,0,0,0">
            <w:txbxContent>
              <w:p w14:paraId="63036CE7"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09073CF0">
        <v:shape id="_x0000_s2072" type="#_x0000_t202" style="position:absolute;margin-left:435.7pt;margin-top:46.75pt;width:105.25pt;height:13.15pt;z-index:-209416;mso-position-horizontal-relative:page;mso-position-vertical-relative:page" filled="f" stroked="f">
          <v:textbox style="mso-next-textbox:#_x0000_s2072" inset="0,0,0,0">
            <w:txbxContent>
              <w:p w14:paraId="62974774"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7EC804" w14:textId="77777777" w:rsidR="000A05DA" w:rsidRDefault="00397600" w:rsidP="001C2C64">
    <w:pPr>
      <w:pStyle w:val="BodyText"/>
      <w:rPr>
        <w:sz w:val="20"/>
      </w:rPr>
    </w:pPr>
    <w:r>
      <w:pict w14:anchorId="66499218">
        <v:line id="_x0000_s2070" style="position:absolute;z-index:-209368;mso-position-horizontal-relative:page;mso-position-vertical-relative:page" from="70.55pt,60.25pt" to="541.45pt,60.25pt" strokeweight=".48pt">
          <w10:wrap anchorx="page" anchory="page"/>
        </v:line>
      </w:pict>
    </w:r>
    <w:r>
      <w:pict w14:anchorId="2F7683C1">
        <v:shapetype id="_x0000_t202" coordsize="21600,21600" o:spt="202" path="m,l,21600r21600,l21600,xe">
          <v:stroke joinstyle="miter"/>
          <v:path gradientshapeok="t" o:connecttype="rect"/>
        </v:shapetype>
        <v:shape id="_x0000_s2069" type="#_x0000_t202" style="position:absolute;margin-left:71pt;margin-top:35.1pt;width:201.4pt;height:24.8pt;z-index:-209344;mso-position-horizontal-relative:page;mso-position-vertical-relative:page" filled="f" stroked="f">
          <v:textbox style="mso-next-textbox:#_x0000_s2069" inset="0,0,0,0">
            <w:txbxContent>
              <w:p w14:paraId="2971F9C9"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0A93F34">
        <v:shape id="_x0000_s2068" type="#_x0000_t202" style="position:absolute;margin-left:435.7pt;margin-top:46.75pt;width:105.25pt;height:13.15pt;z-index:-209320;mso-position-horizontal-relative:page;mso-position-vertical-relative:page" filled="f" stroked="f">
          <v:textbox style="mso-next-textbox:#_x0000_s2068" inset="0,0,0,0">
            <w:txbxContent>
              <w:p w14:paraId="4EF73919"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1A8C0C" w14:textId="77777777" w:rsidR="000A05DA" w:rsidRDefault="00397600" w:rsidP="001C2C64">
    <w:pPr>
      <w:pStyle w:val="BodyText"/>
      <w:rPr>
        <w:sz w:val="20"/>
      </w:rPr>
    </w:pPr>
    <w:r>
      <w:pict w14:anchorId="27EAA1A8">
        <v:line id="_x0000_s2067" style="position:absolute;z-index:-209296;mso-position-horizontal-relative:page;mso-position-vertical-relative:page" from="70.55pt,60.25pt" to="541.45pt,60.25pt" strokeweight=".48pt">
          <w10:wrap anchorx="page" anchory="page"/>
        </v:line>
      </w:pict>
    </w:r>
    <w:r>
      <w:pict w14:anchorId="6F4875EE">
        <v:shapetype id="_x0000_t202" coordsize="21600,21600" o:spt="202" path="m,l,21600r21600,l21600,xe">
          <v:stroke joinstyle="miter"/>
          <v:path gradientshapeok="t" o:connecttype="rect"/>
        </v:shapetype>
        <v:shape id="_x0000_s2066" type="#_x0000_t202" style="position:absolute;margin-left:71pt;margin-top:35.1pt;width:201.4pt;height:24.8pt;z-index:-209272;mso-position-horizontal-relative:page;mso-position-vertical-relative:page" filled="f" stroked="f">
          <v:textbox style="mso-next-textbox:#_x0000_s2066" inset="0,0,0,0">
            <w:txbxContent>
              <w:p w14:paraId="7120BD9D"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49E12BBD">
        <v:shape id="_x0000_s2065" type="#_x0000_t202" style="position:absolute;margin-left:435.7pt;margin-top:46.75pt;width:105.25pt;height:13.15pt;z-index:-209248;mso-position-horizontal-relative:page;mso-position-vertical-relative:page" filled="f" stroked="f">
          <v:textbox style="mso-next-textbox:#_x0000_s2065" inset="0,0,0,0">
            <w:txbxContent>
              <w:p w14:paraId="62637FC5"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D15A26" w14:textId="77777777" w:rsidR="000A05DA" w:rsidRDefault="00397600" w:rsidP="001C2C64">
    <w:pPr>
      <w:pStyle w:val="BodyText"/>
      <w:rPr>
        <w:sz w:val="20"/>
      </w:rPr>
    </w:pPr>
    <w:r>
      <w:pict w14:anchorId="68F8C13D">
        <v:line id="_x0000_s2063" style="position:absolute;z-index:-209200;mso-position-horizontal-relative:page;mso-position-vertical-relative:page" from="70.55pt,60.25pt" to="541.45pt,60.25pt" strokeweight=".48pt">
          <w10:wrap anchorx="page" anchory="page"/>
        </v:line>
      </w:pict>
    </w:r>
    <w:r>
      <w:pict w14:anchorId="2A1A3620">
        <v:shapetype id="_x0000_t202" coordsize="21600,21600" o:spt="202" path="m,l,21600r21600,l21600,xe">
          <v:stroke joinstyle="miter"/>
          <v:path gradientshapeok="t" o:connecttype="rect"/>
        </v:shapetype>
        <v:shape id="_x0000_s2062" type="#_x0000_t202" style="position:absolute;margin-left:71pt;margin-top:35.1pt;width:201.4pt;height:24.8pt;z-index:-209176;mso-position-horizontal-relative:page;mso-position-vertical-relative:page" filled="f" stroked="f">
          <v:textbox style="mso-next-textbox:#_x0000_s2062" inset="0,0,0,0">
            <w:txbxContent>
              <w:p w14:paraId="0772FB90"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4A9B31DB">
        <v:shape id="_x0000_s2061" type="#_x0000_t202" style="position:absolute;margin-left:435.7pt;margin-top:46.75pt;width:105.25pt;height:13.15pt;z-index:-209152;mso-position-horizontal-relative:page;mso-position-vertical-relative:page" filled="f" stroked="f">
          <v:textbox style="mso-next-textbox:#_x0000_s2061" inset="0,0,0,0">
            <w:txbxContent>
              <w:p w14:paraId="0E0F9CF2"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64E616" w14:textId="77777777" w:rsidR="000A05DA" w:rsidRDefault="00397600" w:rsidP="001C2C64">
    <w:pPr>
      <w:pStyle w:val="BodyText"/>
      <w:rPr>
        <w:sz w:val="20"/>
      </w:rPr>
    </w:pPr>
    <w:r>
      <w:pict w14:anchorId="78B12C00">
        <v:line id="_x0000_s2059" style="position:absolute;z-index:-209104;mso-position-horizontal-relative:page;mso-position-vertical-relative:page" from="70.55pt,60.25pt" to="541.45pt,60.25pt" strokeweight=".48pt">
          <w10:wrap anchorx="page" anchory="page"/>
        </v:line>
      </w:pict>
    </w:r>
    <w:r>
      <w:pict w14:anchorId="3FF1E546">
        <v:shapetype id="_x0000_t202" coordsize="21600,21600" o:spt="202" path="m,l,21600r21600,l21600,xe">
          <v:stroke joinstyle="miter"/>
          <v:path gradientshapeok="t" o:connecttype="rect"/>
        </v:shapetype>
        <v:shape id="_x0000_s2058" type="#_x0000_t202" style="position:absolute;margin-left:71pt;margin-top:35.1pt;width:201.4pt;height:24.8pt;z-index:-209080;mso-position-horizontal-relative:page;mso-position-vertical-relative:page" filled="f" stroked="f">
          <v:textbox style="mso-next-textbox:#_x0000_s2058" inset="0,0,0,0">
            <w:txbxContent>
              <w:p w14:paraId="0AE954B9"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3DF59036">
        <v:shape id="_x0000_s2057" type="#_x0000_t202" style="position:absolute;margin-left:435.7pt;margin-top:46.75pt;width:105.25pt;height:13.15pt;z-index:-209056;mso-position-horizontal-relative:page;mso-position-vertical-relative:page" filled="f" stroked="f">
          <v:textbox style="mso-next-textbox:#_x0000_s2057" inset="0,0,0,0">
            <w:txbxContent>
              <w:p w14:paraId="7A430DAA"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1022E" w14:textId="046209D3" w:rsidR="000A05DA" w:rsidRDefault="00397600" w:rsidP="001C2C64">
    <w:pPr>
      <w:pStyle w:val="BodyText"/>
      <w:rPr>
        <w:sz w:val="20"/>
      </w:rPr>
    </w:pPr>
    <w:r>
      <w:pict w14:anchorId="48E70271">
        <v:shapetype id="_x0000_t202" coordsize="21600,21600" o:spt="202" path="m,l,21600r21600,l21600,xe">
          <v:stroke joinstyle="miter"/>
          <v:path gradientshapeok="t" o:connecttype="rect"/>
        </v:shapetype>
        <v:shape id="_x0000_s2054" type="#_x0000_t202" style="position:absolute;margin-left:603.6pt;margin-top:46.75pt;width:117.35pt;height:13.15pt;z-index:-208984;mso-position-horizontal-relative:page;mso-position-vertical-relative:page" filled="f" stroked="f">
          <v:textbox style="mso-next-textbox:#_x0000_s2054" inset="0,0,0,0">
            <w:txbxContent>
              <w:p w14:paraId="57156FD8" w14:textId="43C4CD50" w:rsidR="000A05DA" w:rsidRDefault="000A05DA">
                <w:pPr>
                  <w:spacing w:before="12"/>
                  <w:ind w:left="20"/>
                  <w:rPr>
                    <w:b/>
                    <w:sz w:val="20"/>
                  </w:rPr>
                </w:pPr>
                <w:r>
                  <w:rPr>
                    <w:b/>
                    <w:sz w:val="20"/>
                  </w:rPr>
                  <w:t>Participant Workbook</w:t>
                </w:r>
              </w:p>
            </w:txbxContent>
          </v:textbox>
          <w10:wrap anchorx="page" anchory="page"/>
        </v:shape>
      </w:pict>
    </w:r>
    <w:r>
      <w:pict w14:anchorId="10AA4308">
        <v:line id="_x0000_s2056" style="position:absolute;z-index:-209032;mso-position-horizontal-relative:page;mso-position-vertical-relative:page" from="70.55pt,60.25pt" to="721.45pt,60.25pt" strokeweight=".48pt">
          <w10:wrap anchorx="page" anchory="page"/>
        </v:line>
      </w:pict>
    </w:r>
    <w:r>
      <w:pict w14:anchorId="6EDA5475">
        <v:shape id="_x0000_s2055" type="#_x0000_t202" style="position:absolute;margin-left:71pt;margin-top:35.1pt;width:201.4pt;height:24.8pt;z-index:-209008;mso-position-horizontal-relative:page;mso-position-vertical-relative:page" filled="f" stroked="f">
          <v:textbox style="mso-next-textbox:#_x0000_s2055" inset="0,0,0,0">
            <w:txbxContent>
              <w:p w14:paraId="5EB38C75"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F7FF" w14:textId="77777777" w:rsidR="000A05DA" w:rsidRDefault="00397600" w:rsidP="001C2C64">
    <w:pPr>
      <w:pStyle w:val="BodyText"/>
      <w:rPr>
        <w:sz w:val="20"/>
      </w:rPr>
    </w:pPr>
    <w:r>
      <w:pict w14:anchorId="28013CB6">
        <v:line id="_x0000_s2052" style="position:absolute;z-index:-208936;mso-position-horizontal-relative:page;mso-position-vertical-relative:page" from="70.55pt,60.25pt" to="541.45pt,60.25pt" strokeweight=".48pt">
          <w10:wrap anchorx="page" anchory="page"/>
        </v:line>
      </w:pict>
    </w:r>
    <w:r>
      <w:pict w14:anchorId="5282CB23">
        <v:shapetype id="_x0000_t202" coordsize="21600,21600" o:spt="202" path="m,l,21600r21600,l21600,xe">
          <v:stroke joinstyle="miter"/>
          <v:path gradientshapeok="t" o:connecttype="rect"/>
        </v:shapetype>
        <v:shape id="_x0000_s2051" type="#_x0000_t202" style="position:absolute;margin-left:71pt;margin-top:35.1pt;width:201.4pt;height:24.8pt;z-index:-208912;mso-position-horizontal-relative:page;mso-position-vertical-relative:page" filled="f" stroked="f">
          <v:textbox style="mso-next-textbox:#_x0000_s2051" inset="0,0,0,0">
            <w:txbxContent>
              <w:p w14:paraId="5F4E6342"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EB7E051">
        <v:shape id="_x0000_s2050" type="#_x0000_t202" style="position:absolute;margin-left:435.7pt;margin-top:46.75pt;width:105.25pt;height:13.15pt;z-index:-208888;mso-position-horizontal-relative:page;mso-position-vertical-relative:page" filled="f" stroked="f">
          <v:textbox style="mso-next-textbox:#_x0000_s2050" inset="0,0,0,0">
            <w:txbxContent>
              <w:p w14:paraId="6416BC79"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F280FE" w14:textId="77777777" w:rsidR="00397600" w:rsidRDefault="003976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FC774" w14:textId="77777777" w:rsidR="000A05DA" w:rsidRDefault="00397600" w:rsidP="001C2C64">
    <w:pPr>
      <w:pStyle w:val="BodyText"/>
      <w:rPr>
        <w:sz w:val="20"/>
      </w:rPr>
    </w:pPr>
    <w:r>
      <w:pict w14:anchorId="497F7B97">
        <v:line id="_x0000_s2148" style="position:absolute;z-index:-211240;mso-position-horizontal-relative:page;mso-position-vertical-relative:page" from="70.55pt,60.25pt" to="541.45pt,60.25pt" strokeweight=".48pt">
          <w10:wrap anchorx="page" anchory="page"/>
        </v:line>
      </w:pict>
    </w:r>
    <w:r>
      <w:pict w14:anchorId="3AB52460">
        <v:shapetype id="_x0000_t202" coordsize="21600,21600" o:spt="202" path="m,l,21600r21600,l21600,xe">
          <v:stroke joinstyle="miter"/>
          <v:path gradientshapeok="t" o:connecttype="rect"/>
        </v:shapetype>
        <v:shape id="_x0000_s2147" type="#_x0000_t202" style="position:absolute;margin-left:71pt;margin-top:35.1pt;width:201.4pt;height:24.8pt;z-index:-211216;mso-position-horizontal-relative:page;mso-position-vertical-relative:page" filled="f" stroked="f">
          <v:textbox style="mso-next-textbox:#_x0000_s2147" inset="0,0,0,0">
            <w:txbxContent>
              <w:p w14:paraId="771C620C"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52414C84">
        <v:shape id="_x0000_s2146" type="#_x0000_t202" style="position:absolute;margin-left:435.7pt;margin-top:46.75pt;width:105.25pt;height:13.15pt;z-index:-211192;mso-position-horizontal-relative:page;mso-position-vertical-relative:page" filled="f" stroked="f">
          <v:textbox style="mso-next-textbox:#_x0000_s2146" inset="0,0,0,0">
            <w:txbxContent>
              <w:p w14:paraId="36CCD253"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CB259C" w14:textId="77777777" w:rsidR="000A05DA" w:rsidRDefault="00397600" w:rsidP="001C2C64">
    <w:pPr>
      <w:pStyle w:val="BodyText"/>
      <w:rPr>
        <w:sz w:val="20"/>
      </w:rPr>
    </w:pPr>
    <w:r>
      <w:pict w14:anchorId="5AA63BD1">
        <v:line id="_x0000_s2143" style="position:absolute;z-index:-211120;mso-position-horizontal-relative:page;mso-position-vertical-relative:page" from="70.55pt,60.25pt" to="541.45pt,60.25pt" strokeweight=".48pt">
          <w10:wrap anchorx="page" anchory="page"/>
        </v:line>
      </w:pict>
    </w:r>
    <w:r>
      <w:pict w14:anchorId="3651B870">
        <v:shapetype id="_x0000_t202" coordsize="21600,21600" o:spt="202" path="m,l,21600r21600,l21600,xe">
          <v:stroke joinstyle="miter"/>
          <v:path gradientshapeok="t" o:connecttype="rect"/>
        </v:shapetype>
        <v:shape id="_x0000_s2142" type="#_x0000_t202" style="position:absolute;margin-left:71pt;margin-top:35.1pt;width:201.4pt;height:24.8pt;z-index:-211096;mso-position-horizontal-relative:page;mso-position-vertical-relative:page" filled="f" stroked="f">
          <v:textbox style="mso-next-textbox:#_x0000_s2142" inset="0,0,0,0">
            <w:txbxContent>
              <w:p w14:paraId="4791B75E"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81D6FA9">
        <v:shape id="_x0000_s2141" type="#_x0000_t202" style="position:absolute;margin-left:435.7pt;margin-top:46.75pt;width:105.25pt;height:13.15pt;z-index:-211072;mso-position-horizontal-relative:page;mso-position-vertical-relative:page" filled="f" stroked="f">
          <v:textbox style="mso-next-textbox:#_x0000_s2141" inset="0,0,0,0">
            <w:txbxContent>
              <w:p w14:paraId="411BE78A"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D23B0D" w14:textId="77777777" w:rsidR="000A05DA" w:rsidRPr="0042649C" w:rsidRDefault="00397600" w:rsidP="001C2C64">
    <w:pPr>
      <w:pStyle w:val="BodyText"/>
      <w:rPr>
        <w:sz w:val="20"/>
      </w:rPr>
    </w:pPr>
    <w:r>
      <w:pict w14:anchorId="004671CE">
        <v:line id="_x0000_s2139" style="position:absolute;z-index:-211024;mso-position-horizontal-relative:page;mso-position-vertical-relative:page" from="70.55pt,60.25pt" to="541.45pt,60.25pt" strokeweight=".48pt">
          <w10:wrap anchorx="page" anchory="page"/>
        </v:line>
      </w:pict>
    </w:r>
    <w:r>
      <w:pict w14:anchorId="29888AB5">
        <v:shapetype id="_x0000_t202" coordsize="21600,21600" o:spt="202" path="m,l,21600r21600,l21600,xe">
          <v:stroke joinstyle="miter"/>
          <v:path gradientshapeok="t" o:connecttype="rect"/>
        </v:shapetype>
        <v:shape id="_x0000_s2138" type="#_x0000_t202" style="position:absolute;margin-left:71pt;margin-top:35.1pt;width:201.4pt;height:24.8pt;z-index:-211000;mso-position-horizontal-relative:page;mso-position-vertical-relative:page" filled="f" stroked="f">
          <v:textbox style="mso-next-textbox:#_x0000_s2138" inset="0,0,0,0">
            <w:txbxContent>
              <w:p w14:paraId="46A8AD6E" w14:textId="77777777" w:rsidR="000A05DA" w:rsidRPr="0042649C" w:rsidRDefault="000A05DA">
                <w:pPr>
                  <w:spacing w:before="12" w:line="242" w:lineRule="auto"/>
                  <w:ind w:left="20" w:right="-3"/>
                  <w:rPr>
                    <w:b/>
                    <w:sz w:val="20"/>
                  </w:rPr>
                </w:pPr>
                <w:r w:rsidRPr="0042649C">
                  <w:rPr>
                    <w:b/>
                    <w:sz w:val="20"/>
                  </w:rPr>
                  <w:t>NHI 134001 Principles and Applications of Highway Construction Specifications</w:t>
                </w:r>
              </w:p>
            </w:txbxContent>
          </v:textbox>
          <w10:wrap anchorx="page" anchory="page"/>
        </v:shape>
      </w:pict>
    </w:r>
    <w:r>
      <w:pict w14:anchorId="763E154C">
        <v:shape id="_x0000_s2137" type="#_x0000_t202" style="position:absolute;margin-left:435.7pt;margin-top:46.75pt;width:105.25pt;height:13.15pt;z-index:-210976;mso-position-horizontal-relative:page;mso-position-vertical-relative:page" filled="f" stroked="f">
          <v:textbox style="mso-next-textbox:#_x0000_s2137" inset="0,0,0,0">
            <w:txbxContent>
              <w:p w14:paraId="670CE3F3" w14:textId="77777777" w:rsidR="000A05DA" w:rsidRPr="0042649C" w:rsidRDefault="000A05DA">
                <w:pPr>
                  <w:spacing w:before="12"/>
                  <w:ind w:left="20"/>
                  <w:rPr>
                    <w:b/>
                    <w:sz w:val="20"/>
                  </w:rPr>
                </w:pPr>
                <w:r w:rsidRPr="0042649C">
                  <w:rPr>
                    <w:b/>
                    <w:sz w:val="20"/>
                  </w:rPr>
                  <w:t>Participant Workbook</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065B5C" w14:textId="77777777" w:rsidR="000A05DA" w:rsidRDefault="00397600" w:rsidP="001C2C64">
    <w:pPr>
      <w:pStyle w:val="BodyText"/>
      <w:rPr>
        <w:sz w:val="20"/>
      </w:rPr>
    </w:pPr>
    <w:r>
      <w:pict w14:anchorId="1B6C09E4">
        <v:line id="_x0000_s2131" style="position:absolute;z-index:-210832;mso-position-horizontal-relative:page;mso-position-vertical-relative:page" from="70.55pt,60.25pt" to="541.45pt,60.25pt" strokeweight=".48pt">
          <w10:wrap anchorx="page" anchory="page"/>
        </v:line>
      </w:pict>
    </w:r>
    <w:r>
      <w:pict w14:anchorId="1AC43ECE">
        <v:shapetype id="_x0000_t202" coordsize="21600,21600" o:spt="202" path="m,l,21600r21600,l21600,xe">
          <v:stroke joinstyle="miter"/>
          <v:path gradientshapeok="t" o:connecttype="rect"/>
        </v:shapetype>
        <v:shape id="_x0000_s2130" type="#_x0000_t202" style="position:absolute;margin-left:71pt;margin-top:35.1pt;width:201.4pt;height:24.8pt;z-index:-210808;mso-position-horizontal-relative:page;mso-position-vertical-relative:page" filled="f" stroked="f">
          <v:textbox style="mso-next-textbox:#_x0000_s2130" inset="0,0,0,0">
            <w:txbxContent>
              <w:p w14:paraId="3CCB9CE1" w14:textId="77777777" w:rsidR="000A05DA" w:rsidRDefault="000A05DA">
                <w:pPr>
                  <w:spacing w:before="12" w:line="242" w:lineRule="auto"/>
                  <w:ind w:left="20" w:right="-3"/>
                  <w:rPr>
                    <w:b/>
                    <w:sz w:val="20"/>
                  </w:rPr>
                </w:pPr>
                <w:r>
                  <w:rPr>
                    <w:b/>
                    <w:sz w:val="20"/>
                  </w:rPr>
                  <w:t>NHI 134001 Principles and Applications of Highway Construction Specifications</w:t>
                </w:r>
              </w:p>
            </w:txbxContent>
          </v:textbox>
          <w10:wrap anchorx="page" anchory="page"/>
        </v:shape>
      </w:pict>
    </w:r>
    <w:r>
      <w:pict w14:anchorId="75AA298B">
        <v:shape id="_x0000_s2129" type="#_x0000_t202" style="position:absolute;margin-left:435.7pt;margin-top:46.75pt;width:105.25pt;height:13.15pt;z-index:-210784;mso-position-horizontal-relative:page;mso-position-vertical-relative:page" filled="f" stroked="f">
          <v:textbox style="mso-next-textbox:#_x0000_s2129" inset="0,0,0,0">
            <w:txbxContent>
              <w:p w14:paraId="556F5604" w14:textId="77777777" w:rsidR="000A05DA" w:rsidRDefault="000A05DA">
                <w:pPr>
                  <w:spacing w:before="12"/>
                  <w:ind w:left="20"/>
                  <w:rPr>
                    <w:b/>
                    <w:sz w:val="20"/>
                  </w:rPr>
                </w:pPr>
                <w:r>
                  <w:rPr>
                    <w:b/>
                    <w:sz w:val="20"/>
                  </w:rPr>
                  <w:t>Participant Workbook</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3F7E9D" w14:textId="2EA3021D" w:rsidR="000A05DA" w:rsidRPr="00A73350" w:rsidRDefault="000A05DA" w:rsidP="00A73350">
    <w:pPr>
      <w:pBdr>
        <w:bottom w:val="single" w:sz="4" w:space="1" w:color="auto"/>
      </w:pBdr>
      <w:spacing w:after="0"/>
      <w:ind w:left="144"/>
      <w:rPr>
        <w:b/>
        <w:sz w:val="20"/>
      </w:rPr>
    </w:pPr>
    <w:r>
      <w:rPr>
        <w:b/>
        <w:sz w:val="20"/>
      </w:rPr>
      <w:t>NHI 134001 Principles and Applications of Highway</w:t>
    </w:r>
    <w:r>
      <w:rPr>
        <w:b/>
        <w:spacing w:val="-8"/>
        <w:sz w:val="20"/>
      </w:rPr>
      <w:t xml:space="preserve"> </w:t>
    </w:r>
    <w:r>
      <w:rPr>
        <w:b/>
        <w:sz w:val="20"/>
      </w:rPr>
      <w:t>Construction</w:t>
    </w:r>
    <w:r>
      <w:rPr>
        <w:b/>
        <w:spacing w:val="-4"/>
        <w:sz w:val="20"/>
      </w:rPr>
      <w:t xml:space="preserve"> </w:t>
    </w:r>
    <w:r>
      <w:rPr>
        <w:b/>
        <w:sz w:val="20"/>
      </w:rPr>
      <w:t>Specifications</w:t>
    </w:r>
    <w:r>
      <w:rPr>
        <w:b/>
        <w:sz w:val="20"/>
      </w:rPr>
      <w:tab/>
    </w:r>
    <w:r>
      <w:rPr>
        <w:b/>
        <w:sz w:val="20"/>
      </w:rPr>
      <w:tab/>
    </w:r>
    <w:r>
      <w:rPr>
        <w:b/>
        <w:sz w:val="20"/>
      </w:rPr>
      <w:tab/>
    </w:r>
    <w:r>
      <w:rPr>
        <w:b/>
        <w:sz w:val="20"/>
      </w:rPr>
      <w:tab/>
    </w:r>
    <w:r>
      <w:rPr>
        <w:b/>
        <w:sz w:val="20"/>
      </w:rPr>
      <w:tab/>
      <w:t>Participant</w:t>
    </w:r>
    <w:r>
      <w:rPr>
        <w:b/>
        <w:spacing w:val="-13"/>
        <w:sz w:val="20"/>
      </w:rPr>
      <w:t xml:space="preserve"> </w:t>
    </w:r>
    <w:r>
      <w:rPr>
        <w:b/>
        <w:sz w:val="20"/>
      </w:rPr>
      <w:t>Workbook</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2E60D" w14:textId="77777777" w:rsidR="000A05DA" w:rsidRDefault="00397600" w:rsidP="001C2C64">
    <w:pPr>
      <w:pStyle w:val="BodyText"/>
      <w:rPr>
        <w:sz w:val="20"/>
      </w:rPr>
    </w:pPr>
    <w:r>
      <w:pict w14:anchorId="1C08A8FE">
        <v:line id="_x0000_s2128" style="position:absolute;z-index:-210760;mso-position-horizontal-relative:page;mso-position-vertical-relative:page" from="70.55pt,60.25pt" to="541.45pt,60.25pt" strokeweight=".48pt">
          <w10:wrap anchorx="page" anchory="page"/>
        </v:line>
      </w:pict>
    </w:r>
    <w:r>
      <w:pict w14:anchorId="1347D68B">
        <v:shapetype id="_x0000_t202" coordsize="21600,21600" o:spt="202" path="m,l,21600r21600,l21600,xe">
          <v:stroke joinstyle="miter"/>
          <v:path gradientshapeok="t" o:connecttype="rect"/>
        </v:shapetype>
        <v:shape id="_x0000_s2127" type="#_x0000_t202" style="position:absolute;margin-left:71pt;margin-top:35.1pt;width:201.4pt;height:24.8pt;z-index:-210736;mso-position-horizontal-relative:page;mso-position-vertical-relative:page" filled="f" stroked="f">
          <v:textbox style="mso-next-textbox:#_x0000_s2127" inset="0,0,0,0">
            <w:txbxContent>
              <w:p w14:paraId="607F2A33" w14:textId="77777777" w:rsidR="000A05DA" w:rsidRDefault="000A05DA">
                <w:pPr>
                  <w:spacing w:before="12" w:line="242" w:lineRule="auto"/>
                  <w:ind w:left="20" w:right="-2" w:hanging="1"/>
                  <w:rPr>
                    <w:b/>
                    <w:sz w:val="20"/>
                  </w:rPr>
                </w:pPr>
                <w:r>
                  <w:rPr>
                    <w:b/>
                    <w:sz w:val="20"/>
                  </w:rPr>
                  <w:t>NHI 134001 Principles and Applications of Highway Construction Specifications</w:t>
                </w:r>
              </w:p>
            </w:txbxContent>
          </v:textbox>
          <w10:wrap anchorx="page" anchory="page"/>
        </v:shape>
      </w:pict>
    </w:r>
    <w:r>
      <w:pict w14:anchorId="45FE43CD">
        <v:shape id="_x0000_s2126" type="#_x0000_t202" style="position:absolute;margin-left:435.7pt;margin-top:46.75pt;width:105.25pt;height:13.15pt;z-index:-210712;mso-position-horizontal-relative:page;mso-position-vertical-relative:page" filled="f" stroked="f">
          <v:textbox style="mso-next-textbox:#_x0000_s2126" inset="0,0,0,0">
            <w:txbxContent>
              <w:p w14:paraId="79AA35D7" w14:textId="77777777" w:rsidR="000A05DA" w:rsidRDefault="000A05DA">
                <w:pPr>
                  <w:spacing w:before="12"/>
                  <w:ind w:left="20"/>
                  <w:rPr>
                    <w:b/>
                    <w:sz w:val="20"/>
                  </w:rPr>
                </w:pPr>
                <w:r>
                  <w:rPr>
                    <w:b/>
                    <w:sz w:val="20"/>
                  </w:rPr>
                  <w:t>Participant Workbook</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C10744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B41A58"/>
    <w:multiLevelType w:val="hybridMultilevel"/>
    <w:tmpl w:val="C08EAAD2"/>
    <w:lvl w:ilvl="0" w:tplc="B30EAC40">
      <w:numFmt w:val="bullet"/>
      <w:lvlText w:val=""/>
      <w:lvlJc w:val="left"/>
      <w:pPr>
        <w:ind w:left="470" w:hanging="360"/>
      </w:pPr>
      <w:rPr>
        <w:rFonts w:ascii="Symbol" w:eastAsia="Symbol" w:hAnsi="Symbol" w:cs="Symbol" w:hint="default"/>
        <w:w w:val="100"/>
        <w:sz w:val="22"/>
        <w:szCs w:val="22"/>
      </w:rPr>
    </w:lvl>
    <w:lvl w:ilvl="1" w:tplc="C6AE959A">
      <w:numFmt w:val="bullet"/>
      <w:lvlText w:val="•"/>
      <w:lvlJc w:val="left"/>
      <w:pPr>
        <w:ind w:left="1178" w:hanging="360"/>
      </w:pPr>
      <w:rPr>
        <w:rFonts w:hint="default"/>
      </w:rPr>
    </w:lvl>
    <w:lvl w:ilvl="2" w:tplc="A0BCD822">
      <w:numFmt w:val="bullet"/>
      <w:lvlText w:val="•"/>
      <w:lvlJc w:val="left"/>
      <w:pPr>
        <w:ind w:left="1877" w:hanging="360"/>
      </w:pPr>
      <w:rPr>
        <w:rFonts w:hint="default"/>
      </w:rPr>
    </w:lvl>
    <w:lvl w:ilvl="3" w:tplc="14A8BCB0">
      <w:numFmt w:val="bullet"/>
      <w:lvlText w:val="•"/>
      <w:lvlJc w:val="left"/>
      <w:pPr>
        <w:ind w:left="2576" w:hanging="360"/>
      </w:pPr>
      <w:rPr>
        <w:rFonts w:hint="default"/>
      </w:rPr>
    </w:lvl>
    <w:lvl w:ilvl="4" w:tplc="31DAEB62">
      <w:numFmt w:val="bullet"/>
      <w:lvlText w:val="•"/>
      <w:lvlJc w:val="left"/>
      <w:pPr>
        <w:ind w:left="3275" w:hanging="360"/>
      </w:pPr>
      <w:rPr>
        <w:rFonts w:hint="default"/>
      </w:rPr>
    </w:lvl>
    <w:lvl w:ilvl="5" w:tplc="98BE2D50">
      <w:numFmt w:val="bullet"/>
      <w:lvlText w:val="•"/>
      <w:lvlJc w:val="left"/>
      <w:pPr>
        <w:ind w:left="3974" w:hanging="360"/>
      </w:pPr>
      <w:rPr>
        <w:rFonts w:hint="default"/>
      </w:rPr>
    </w:lvl>
    <w:lvl w:ilvl="6" w:tplc="CF767866">
      <w:numFmt w:val="bullet"/>
      <w:lvlText w:val="•"/>
      <w:lvlJc w:val="left"/>
      <w:pPr>
        <w:ind w:left="4673" w:hanging="360"/>
      </w:pPr>
      <w:rPr>
        <w:rFonts w:hint="default"/>
      </w:rPr>
    </w:lvl>
    <w:lvl w:ilvl="7" w:tplc="57FA6A04">
      <w:numFmt w:val="bullet"/>
      <w:lvlText w:val="•"/>
      <w:lvlJc w:val="left"/>
      <w:pPr>
        <w:ind w:left="5372" w:hanging="360"/>
      </w:pPr>
      <w:rPr>
        <w:rFonts w:hint="default"/>
      </w:rPr>
    </w:lvl>
    <w:lvl w:ilvl="8" w:tplc="A8D46EFA">
      <w:numFmt w:val="bullet"/>
      <w:lvlText w:val="•"/>
      <w:lvlJc w:val="left"/>
      <w:pPr>
        <w:ind w:left="6071" w:hanging="360"/>
      </w:pPr>
      <w:rPr>
        <w:rFonts w:hint="default"/>
      </w:rPr>
    </w:lvl>
  </w:abstractNum>
  <w:abstractNum w:abstractNumId="2" w15:restartNumberingAfterBreak="0">
    <w:nsid w:val="019A3160"/>
    <w:multiLevelType w:val="hybridMultilevel"/>
    <w:tmpl w:val="C2AA8E02"/>
    <w:lvl w:ilvl="0" w:tplc="89A6433E">
      <w:start w:val="2"/>
      <w:numFmt w:val="decimal"/>
      <w:lvlText w:val="%1."/>
      <w:lvlJc w:val="left"/>
      <w:pPr>
        <w:ind w:left="500" w:hanging="360"/>
      </w:pPr>
      <w:rPr>
        <w:rFonts w:ascii="Arial" w:eastAsia="Arial" w:hAnsi="Arial" w:cs="Arial" w:hint="default"/>
        <w:spacing w:val="-3"/>
        <w:w w:val="99"/>
        <w:sz w:val="24"/>
        <w:szCs w:val="24"/>
      </w:rPr>
    </w:lvl>
    <w:lvl w:ilvl="1" w:tplc="15468FC6">
      <w:numFmt w:val="bullet"/>
      <w:lvlText w:val="•"/>
      <w:lvlJc w:val="left"/>
      <w:pPr>
        <w:ind w:left="1414" w:hanging="360"/>
      </w:pPr>
      <w:rPr>
        <w:rFonts w:hint="default"/>
      </w:rPr>
    </w:lvl>
    <w:lvl w:ilvl="2" w:tplc="14683388">
      <w:numFmt w:val="bullet"/>
      <w:lvlText w:val="•"/>
      <w:lvlJc w:val="left"/>
      <w:pPr>
        <w:ind w:left="2328" w:hanging="360"/>
      </w:pPr>
      <w:rPr>
        <w:rFonts w:hint="default"/>
      </w:rPr>
    </w:lvl>
    <w:lvl w:ilvl="3" w:tplc="5148BA46">
      <w:numFmt w:val="bullet"/>
      <w:lvlText w:val="•"/>
      <w:lvlJc w:val="left"/>
      <w:pPr>
        <w:ind w:left="3242" w:hanging="360"/>
      </w:pPr>
      <w:rPr>
        <w:rFonts w:hint="default"/>
      </w:rPr>
    </w:lvl>
    <w:lvl w:ilvl="4" w:tplc="B980F138">
      <w:numFmt w:val="bullet"/>
      <w:lvlText w:val="•"/>
      <w:lvlJc w:val="left"/>
      <w:pPr>
        <w:ind w:left="4156" w:hanging="360"/>
      </w:pPr>
      <w:rPr>
        <w:rFonts w:hint="default"/>
      </w:rPr>
    </w:lvl>
    <w:lvl w:ilvl="5" w:tplc="A198F356">
      <w:numFmt w:val="bullet"/>
      <w:lvlText w:val="•"/>
      <w:lvlJc w:val="left"/>
      <w:pPr>
        <w:ind w:left="5070" w:hanging="360"/>
      </w:pPr>
      <w:rPr>
        <w:rFonts w:hint="default"/>
      </w:rPr>
    </w:lvl>
    <w:lvl w:ilvl="6" w:tplc="C646F9EE">
      <w:numFmt w:val="bullet"/>
      <w:lvlText w:val="•"/>
      <w:lvlJc w:val="left"/>
      <w:pPr>
        <w:ind w:left="5984" w:hanging="360"/>
      </w:pPr>
      <w:rPr>
        <w:rFonts w:hint="default"/>
      </w:rPr>
    </w:lvl>
    <w:lvl w:ilvl="7" w:tplc="D7206E24">
      <w:numFmt w:val="bullet"/>
      <w:lvlText w:val="•"/>
      <w:lvlJc w:val="left"/>
      <w:pPr>
        <w:ind w:left="6898" w:hanging="360"/>
      </w:pPr>
      <w:rPr>
        <w:rFonts w:hint="default"/>
      </w:rPr>
    </w:lvl>
    <w:lvl w:ilvl="8" w:tplc="B7945D9C">
      <w:numFmt w:val="bullet"/>
      <w:lvlText w:val="•"/>
      <w:lvlJc w:val="left"/>
      <w:pPr>
        <w:ind w:left="7812" w:hanging="360"/>
      </w:pPr>
      <w:rPr>
        <w:rFonts w:hint="default"/>
      </w:rPr>
    </w:lvl>
  </w:abstractNum>
  <w:abstractNum w:abstractNumId="3" w15:restartNumberingAfterBreak="0">
    <w:nsid w:val="033E1BCE"/>
    <w:multiLevelType w:val="hybridMultilevel"/>
    <w:tmpl w:val="A6BC1E64"/>
    <w:lvl w:ilvl="0" w:tplc="22A0DE42">
      <w:numFmt w:val="bullet"/>
      <w:lvlText w:val=""/>
      <w:lvlJc w:val="left"/>
      <w:pPr>
        <w:ind w:left="470" w:hanging="360"/>
      </w:pPr>
      <w:rPr>
        <w:rFonts w:ascii="Symbol" w:eastAsia="Symbol" w:hAnsi="Symbol" w:cs="Symbol" w:hint="default"/>
        <w:w w:val="100"/>
        <w:sz w:val="22"/>
        <w:szCs w:val="22"/>
      </w:rPr>
    </w:lvl>
    <w:lvl w:ilvl="1" w:tplc="06EE5876">
      <w:numFmt w:val="bullet"/>
      <w:lvlText w:val="•"/>
      <w:lvlJc w:val="left"/>
      <w:pPr>
        <w:ind w:left="890" w:hanging="360"/>
      </w:pPr>
      <w:rPr>
        <w:rFonts w:hint="default"/>
      </w:rPr>
    </w:lvl>
    <w:lvl w:ilvl="2" w:tplc="3EB2A05C">
      <w:numFmt w:val="bullet"/>
      <w:lvlText w:val="•"/>
      <w:lvlJc w:val="left"/>
      <w:pPr>
        <w:ind w:left="1300" w:hanging="360"/>
      </w:pPr>
      <w:rPr>
        <w:rFonts w:hint="default"/>
      </w:rPr>
    </w:lvl>
    <w:lvl w:ilvl="3" w:tplc="6D247BD6">
      <w:numFmt w:val="bullet"/>
      <w:lvlText w:val="•"/>
      <w:lvlJc w:val="left"/>
      <w:pPr>
        <w:ind w:left="1710" w:hanging="360"/>
      </w:pPr>
      <w:rPr>
        <w:rFonts w:hint="default"/>
      </w:rPr>
    </w:lvl>
    <w:lvl w:ilvl="4" w:tplc="4C2EF918">
      <w:numFmt w:val="bullet"/>
      <w:lvlText w:val="•"/>
      <w:lvlJc w:val="left"/>
      <w:pPr>
        <w:ind w:left="2120" w:hanging="360"/>
      </w:pPr>
      <w:rPr>
        <w:rFonts w:hint="default"/>
      </w:rPr>
    </w:lvl>
    <w:lvl w:ilvl="5" w:tplc="C63A2868">
      <w:numFmt w:val="bullet"/>
      <w:lvlText w:val="•"/>
      <w:lvlJc w:val="left"/>
      <w:pPr>
        <w:ind w:left="2530" w:hanging="360"/>
      </w:pPr>
      <w:rPr>
        <w:rFonts w:hint="default"/>
      </w:rPr>
    </w:lvl>
    <w:lvl w:ilvl="6" w:tplc="916090CE">
      <w:numFmt w:val="bullet"/>
      <w:lvlText w:val="•"/>
      <w:lvlJc w:val="left"/>
      <w:pPr>
        <w:ind w:left="2940" w:hanging="360"/>
      </w:pPr>
      <w:rPr>
        <w:rFonts w:hint="default"/>
      </w:rPr>
    </w:lvl>
    <w:lvl w:ilvl="7" w:tplc="9E1E6734">
      <w:numFmt w:val="bullet"/>
      <w:lvlText w:val="•"/>
      <w:lvlJc w:val="left"/>
      <w:pPr>
        <w:ind w:left="3351" w:hanging="360"/>
      </w:pPr>
      <w:rPr>
        <w:rFonts w:hint="default"/>
      </w:rPr>
    </w:lvl>
    <w:lvl w:ilvl="8" w:tplc="C91CC63E">
      <w:numFmt w:val="bullet"/>
      <w:lvlText w:val="•"/>
      <w:lvlJc w:val="left"/>
      <w:pPr>
        <w:ind w:left="3761" w:hanging="360"/>
      </w:pPr>
      <w:rPr>
        <w:rFonts w:hint="default"/>
      </w:rPr>
    </w:lvl>
  </w:abstractNum>
  <w:abstractNum w:abstractNumId="4" w15:restartNumberingAfterBreak="0">
    <w:nsid w:val="041378C0"/>
    <w:multiLevelType w:val="hybridMultilevel"/>
    <w:tmpl w:val="4E8CD9F4"/>
    <w:lvl w:ilvl="0" w:tplc="1FB850A8">
      <w:numFmt w:val="none"/>
      <w:lvlText w:val=""/>
      <w:lvlJc w:val="left"/>
      <w:pPr>
        <w:tabs>
          <w:tab w:val="num" w:pos="360"/>
        </w:tabs>
      </w:pPr>
    </w:lvl>
    <w:lvl w:ilvl="1" w:tplc="BC4E72B8">
      <w:numFmt w:val="bullet"/>
      <w:lvlText w:val="•"/>
      <w:lvlJc w:val="left"/>
      <w:pPr>
        <w:ind w:left="2134" w:hanging="804"/>
      </w:pPr>
      <w:rPr>
        <w:rFonts w:hint="default"/>
      </w:rPr>
    </w:lvl>
    <w:lvl w:ilvl="2" w:tplc="88D6F80A">
      <w:numFmt w:val="bullet"/>
      <w:lvlText w:val="•"/>
      <w:lvlJc w:val="left"/>
      <w:pPr>
        <w:ind w:left="2968" w:hanging="804"/>
      </w:pPr>
      <w:rPr>
        <w:rFonts w:hint="default"/>
      </w:rPr>
    </w:lvl>
    <w:lvl w:ilvl="3" w:tplc="559CCEBA">
      <w:numFmt w:val="bullet"/>
      <w:lvlText w:val="•"/>
      <w:lvlJc w:val="left"/>
      <w:pPr>
        <w:ind w:left="3802" w:hanging="804"/>
      </w:pPr>
      <w:rPr>
        <w:rFonts w:hint="default"/>
      </w:rPr>
    </w:lvl>
    <w:lvl w:ilvl="4" w:tplc="4D3C8088">
      <w:numFmt w:val="bullet"/>
      <w:lvlText w:val="•"/>
      <w:lvlJc w:val="left"/>
      <w:pPr>
        <w:ind w:left="4636" w:hanging="804"/>
      </w:pPr>
      <w:rPr>
        <w:rFonts w:hint="default"/>
      </w:rPr>
    </w:lvl>
    <w:lvl w:ilvl="5" w:tplc="6DF6DD6C">
      <w:numFmt w:val="bullet"/>
      <w:lvlText w:val="•"/>
      <w:lvlJc w:val="left"/>
      <w:pPr>
        <w:ind w:left="5470" w:hanging="804"/>
      </w:pPr>
      <w:rPr>
        <w:rFonts w:hint="default"/>
      </w:rPr>
    </w:lvl>
    <w:lvl w:ilvl="6" w:tplc="FCC4821A">
      <w:numFmt w:val="bullet"/>
      <w:lvlText w:val="•"/>
      <w:lvlJc w:val="left"/>
      <w:pPr>
        <w:ind w:left="6304" w:hanging="804"/>
      </w:pPr>
      <w:rPr>
        <w:rFonts w:hint="default"/>
      </w:rPr>
    </w:lvl>
    <w:lvl w:ilvl="7" w:tplc="B8CE5088">
      <w:numFmt w:val="bullet"/>
      <w:lvlText w:val="•"/>
      <w:lvlJc w:val="left"/>
      <w:pPr>
        <w:ind w:left="7138" w:hanging="804"/>
      </w:pPr>
      <w:rPr>
        <w:rFonts w:hint="default"/>
      </w:rPr>
    </w:lvl>
    <w:lvl w:ilvl="8" w:tplc="FC0882C8">
      <w:numFmt w:val="bullet"/>
      <w:lvlText w:val="•"/>
      <w:lvlJc w:val="left"/>
      <w:pPr>
        <w:ind w:left="7972" w:hanging="804"/>
      </w:pPr>
      <w:rPr>
        <w:rFonts w:hint="default"/>
      </w:rPr>
    </w:lvl>
  </w:abstractNum>
  <w:abstractNum w:abstractNumId="5" w15:restartNumberingAfterBreak="0">
    <w:nsid w:val="04555102"/>
    <w:multiLevelType w:val="hybridMultilevel"/>
    <w:tmpl w:val="F0B25D12"/>
    <w:lvl w:ilvl="0" w:tplc="D08C3238">
      <w:start w:val="1"/>
      <w:numFmt w:val="upperLetter"/>
      <w:lvlText w:val="%1."/>
      <w:lvlJc w:val="left"/>
      <w:pPr>
        <w:ind w:left="444" w:hanging="305"/>
      </w:pPr>
      <w:rPr>
        <w:rFonts w:ascii="Arial" w:eastAsia="Arial" w:hAnsi="Arial" w:cs="Arial" w:hint="default"/>
        <w:b/>
        <w:bCs/>
        <w:spacing w:val="-6"/>
        <w:w w:val="99"/>
        <w:sz w:val="24"/>
        <w:szCs w:val="24"/>
      </w:rPr>
    </w:lvl>
    <w:lvl w:ilvl="1" w:tplc="1346D108">
      <w:start w:val="1"/>
      <w:numFmt w:val="decimal"/>
      <w:lvlText w:val="%2."/>
      <w:lvlJc w:val="left"/>
      <w:pPr>
        <w:ind w:left="860" w:hanging="360"/>
      </w:pPr>
      <w:rPr>
        <w:rFonts w:ascii="Arial" w:eastAsia="Arial" w:hAnsi="Arial" w:cs="Arial" w:hint="default"/>
        <w:spacing w:val="-2"/>
        <w:w w:val="99"/>
        <w:sz w:val="24"/>
        <w:szCs w:val="24"/>
      </w:rPr>
    </w:lvl>
    <w:lvl w:ilvl="2" w:tplc="96C2125E">
      <w:numFmt w:val="bullet"/>
      <w:lvlText w:val="◇"/>
      <w:lvlJc w:val="left"/>
      <w:pPr>
        <w:ind w:left="1220" w:hanging="360"/>
      </w:pPr>
      <w:rPr>
        <w:rFonts w:ascii="Courier New" w:eastAsia="Courier New" w:hAnsi="Courier New" w:cs="Courier New" w:hint="default"/>
        <w:w w:val="99"/>
        <w:sz w:val="24"/>
        <w:szCs w:val="24"/>
      </w:rPr>
    </w:lvl>
    <w:lvl w:ilvl="3" w:tplc="F1C4814C">
      <w:numFmt w:val="bullet"/>
      <w:lvlText w:val="•"/>
      <w:lvlJc w:val="left"/>
      <w:pPr>
        <w:ind w:left="2272" w:hanging="360"/>
      </w:pPr>
      <w:rPr>
        <w:rFonts w:hint="default"/>
      </w:rPr>
    </w:lvl>
    <w:lvl w:ilvl="4" w:tplc="B1D0EA98">
      <w:numFmt w:val="bullet"/>
      <w:lvlText w:val="•"/>
      <w:lvlJc w:val="left"/>
      <w:pPr>
        <w:ind w:left="3325" w:hanging="360"/>
      </w:pPr>
      <w:rPr>
        <w:rFonts w:hint="default"/>
      </w:rPr>
    </w:lvl>
    <w:lvl w:ilvl="5" w:tplc="547A5F68">
      <w:numFmt w:val="bullet"/>
      <w:lvlText w:val="•"/>
      <w:lvlJc w:val="left"/>
      <w:pPr>
        <w:ind w:left="4377" w:hanging="360"/>
      </w:pPr>
      <w:rPr>
        <w:rFonts w:hint="default"/>
      </w:rPr>
    </w:lvl>
    <w:lvl w:ilvl="6" w:tplc="95A45BD2">
      <w:numFmt w:val="bullet"/>
      <w:lvlText w:val="•"/>
      <w:lvlJc w:val="left"/>
      <w:pPr>
        <w:ind w:left="5430" w:hanging="360"/>
      </w:pPr>
      <w:rPr>
        <w:rFonts w:hint="default"/>
      </w:rPr>
    </w:lvl>
    <w:lvl w:ilvl="7" w:tplc="EBA6F86E">
      <w:numFmt w:val="bullet"/>
      <w:lvlText w:val="•"/>
      <w:lvlJc w:val="left"/>
      <w:pPr>
        <w:ind w:left="6482" w:hanging="360"/>
      </w:pPr>
      <w:rPr>
        <w:rFonts w:hint="default"/>
      </w:rPr>
    </w:lvl>
    <w:lvl w:ilvl="8" w:tplc="4A56397E">
      <w:numFmt w:val="bullet"/>
      <w:lvlText w:val="•"/>
      <w:lvlJc w:val="left"/>
      <w:pPr>
        <w:ind w:left="7535" w:hanging="360"/>
      </w:pPr>
      <w:rPr>
        <w:rFonts w:hint="default"/>
      </w:rPr>
    </w:lvl>
  </w:abstractNum>
  <w:abstractNum w:abstractNumId="6" w15:restartNumberingAfterBreak="0">
    <w:nsid w:val="04724039"/>
    <w:multiLevelType w:val="hybridMultilevel"/>
    <w:tmpl w:val="20525BE8"/>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7" w15:restartNumberingAfterBreak="0">
    <w:nsid w:val="04C81DBC"/>
    <w:multiLevelType w:val="hybridMultilevel"/>
    <w:tmpl w:val="3CA4DF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E45851"/>
    <w:multiLevelType w:val="hybridMultilevel"/>
    <w:tmpl w:val="B7E0B364"/>
    <w:lvl w:ilvl="0" w:tplc="7EAC3544">
      <w:start w:val="1"/>
      <w:numFmt w:val="decimal"/>
      <w:lvlText w:val="%1."/>
      <w:lvlJc w:val="left"/>
      <w:pPr>
        <w:ind w:left="860" w:hanging="360"/>
      </w:pPr>
      <w:rPr>
        <w:rFonts w:ascii="Arial" w:eastAsia="Arial" w:hAnsi="Arial" w:cs="Arial" w:hint="default"/>
        <w:spacing w:val="-4"/>
        <w:w w:val="99"/>
        <w:sz w:val="24"/>
        <w:szCs w:val="24"/>
      </w:rPr>
    </w:lvl>
    <w:lvl w:ilvl="1" w:tplc="C7603206">
      <w:numFmt w:val="bullet"/>
      <w:lvlText w:val="•"/>
      <w:lvlJc w:val="left"/>
      <w:pPr>
        <w:ind w:left="1738" w:hanging="360"/>
      </w:pPr>
      <w:rPr>
        <w:rFonts w:hint="default"/>
      </w:rPr>
    </w:lvl>
    <w:lvl w:ilvl="2" w:tplc="7EAAE15A">
      <w:numFmt w:val="bullet"/>
      <w:lvlText w:val="•"/>
      <w:lvlJc w:val="left"/>
      <w:pPr>
        <w:ind w:left="2616" w:hanging="360"/>
      </w:pPr>
      <w:rPr>
        <w:rFonts w:hint="default"/>
      </w:rPr>
    </w:lvl>
    <w:lvl w:ilvl="3" w:tplc="C13A68C8">
      <w:numFmt w:val="bullet"/>
      <w:lvlText w:val="•"/>
      <w:lvlJc w:val="left"/>
      <w:pPr>
        <w:ind w:left="3494" w:hanging="360"/>
      </w:pPr>
      <w:rPr>
        <w:rFonts w:hint="default"/>
      </w:rPr>
    </w:lvl>
    <w:lvl w:ilvl="4" w:tplc="177080EA">
      <w:numFmt w:val="bullet"/>
      <w:lvlText w:val="•"/>
      <w:lvlJc w:val="left"/>
      <w:pPr>
        <w:ind w:left="4372" w:hanging="360"/>
      </w:pPr>
      <w:rPr>
        <w:rFonts w:hint="default"/>
      </w:rPr>
    </w:lvl>
    <w:lvl w:ilvl="5" w:tplc="EEF02458">
      <w:numFmt w:val="bullet"/>
      <w:lvlText w:val="•"/>
      <w:lvlJc w:val="left"/>
      <w:pPr>
        <w:ind w:left="5250" w:hanging="360"/>
      </w:pPr>
      <w:rPr>
        <w:rFonts w:hint="default"/>
      </w:rPr>
    </w:lvl>
    <w:lvl w:ilvl="6" w:tplc="C3C05842">
      <w:numFmt w:val="bullet"/>
      <w:lvlText w:val="•"/>
      <w:lvlJc w:val="left"/>
      <w:pPr>
        <w:ind w:left="6128" w:hanging="360"/>
      </w:pPr>
      <w:rPr>
        <w:rFonts w:hint="default"/>
      </w:rPr>
    </w:lvl>
    <w:lvl w:ilvl="7" w:tplc="4B9C16CC">
      <w:numFmt w:val="bullet"/>
      <w:lvlText w:val="•"/>
      <w:lvlJc w:val="left"/>
      <w:pPr>
        <w:ind w:left="7006" w:hanging="360"/>
      </w:pPr>
      <w:rPr>
        <w:rFonts w:hint="default"/>
      </w:rPr>
    </w:lvl>
    <w:lvl w:ilvl="8" w:tplc="F9A6F4A0">
      <w:numFmt w:val="bullet"/>
      <w:lvlText w:val="•"/>
      <w:lvlJc w:val="left"/>
      <w:pPr>
        <w:ind w:left="7884" w:hanging="360"/>
      </w:pPr>
      <w:rPr>
        <w:rFonts w:hint="default"/>
      </w:rPr>
    </w:lvl>
  </w:abstractNum>
  <w:abstractNum w:abstractNumId="9" w15:restartNumberingAfterBreak="0">
    <w:nsid w:val="07E501A5"/>
    <w:multiLevelType w:val="hybridMultilevel"/>
    <w:tmpl w:val="660A22F2"/>
    <w:lvl w:ilvl="0" w:tplc="E03AB4BA">
      <w:start w:val="7"/>
      <w:numFmt w:val="decimal"/>
      <w:lvlText w:val="%1."/>
      <w:lvlJc w:val="left"/>
      <w:pPr>
        <w:ind w:left="1220" w:hanging="360"/>
      </w:pPr>
      <w:rPr>
        <w:rFonts w:ascii="Arial" w:eastAsia="Arial" w:hAnsi="Arial" w:cs="Arial" w:hint="default"/>
        <w:spacing w:val="-2"/>
        <w:w w:val="99"/>
        <w:sz w:val="24"/>
        <w:szCs w:val="24"/>
      </w:rPr>
    </w:lvl>
    <w:lvl w:ilvl="1" w:tplc="CE729F0C">
      <w:numFmt w:val="bullet"/>
      <w:lvlText w:val="•"/>
      <w:lvlJc w:val="left"/>
      <w:pPr>
        <w:ind w:left="2062" w:hanging="360"/>
      </w:pPr>
      <w:rPr>
        <w:rFonts w:hint="default"/>
      </w:rPr>
    </w:lvl>
    <w:lvl w:ilvl="2" w:tplc="2668E7B0">
      <w:numFmt w:val="bullet"/>
      <w:lvlText w:val="•"/>
      <w:lvlJc w:val="left"/>
      <w:pPr>
        <w:ind w:left="2904" w:hanging="360"/>
      </w:pPr>
      <w:rPr>
        <w:rFonts w:hint="default"/>
      </w:rPr>
    </w:lvl>
    <w:lvl w:ilvl="3" w:tplc="CCBA9910">
      <w:numFmt w:val="bullet"/>
      <w:lvlText w:val="•"/>
      <w:lvlJc w:val="left"/>
      <w:pPr>
        <w:ind w:left="3746" w:hanging="360"/>
      </w:pPr>
      <w:rPr>
        <w:rFonts w:hint="default"/>
      </w:rPr>
    </w:lvl>
    <w:lvl w:ilvl="4" w:tplc="AB3E0282">
      <w:numFmt w:val="bullet"/>
      <w:lvlText w:val="•"/>
      <w:lvlJc w:val="left"/>
      <w:pPr>
        <w:ind w:left="4588" w:hanging="360"/>
      </w:pPr>
      <w:rPr>
        <w:rFonts w:hint="default"/>
      </w:rPr>
    </w:lvl>
    <w:lvl w:ilvl="5" w:tplc="9B8E47D4">
      <w:numFmt w:val="bullet"/>
      <w:lvlText w:val="•"/>
      <w:lvlJc w:val="left"/>
      <w:pPr>
        <w:ind w:left="5430" w:hanging="360"/>
      </w:pPr>
      <w:rPr>
        <w:rFonts w:hint="default"/>
      </w:rPr>
    </w:lvl>
    <w:lvl w:ilvl="6" w:tplc="0B0E8550">
      <w:numFmt w:val="bullet"/>
      <w:lvlText w:val="•"/>
      <w:lvlJc w:val="left"/>
      <w:pPr>
        <w:ind w:left="6272" w:hanging="360"/>
      </w:pPr>
      <w:rPr>
        <w:rFonts w:hint="default"/>
      </w:rPr>
    </w:lvl>
    <w:lvl w:ilvl="7" w:tplc="F2A2D0CC">
      <w:numFmt w:val="bullet"/>
      <w:lvlText w:val="•"/>
      <w:lvlJc w:val="left"/>
      <w:pPr>
        <w:ind w:left="7114" w:hanging="360"/>
      </w:pPr>
      <w:rPr>
        <w:rFonts w:hint="default"/>
      </w:rPr>
    </w:lvl>
    <w:lvl w:ilvl="8" w:tplc="D7661458">
      <w:numFmt w:val="bullet"/>
      <w:lvlText w:val="•"/>
      <w:lvlJc w:val="left"/>
      <w:pPr>
        <w:ind w:left="7956" w:hanging="360"/>
      </w:pPr>
      <w:rPr>
        <w:rFonts w:hint="default"/>
      </w:rPr>
    </w:lvl>
  </w:abstractNum>
  <w:abstractNum w:abstractNumId="10" w15:restartNumberingAfterBreak="0">
    <w:nsid w:val="07FC7BCB"/>
    <w:multiLevelType w:val="hybridMultilevel"/>
    <w:tmpl w:val="1C94D558"/>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E1612C"/>
    <w:multiLevelType w:val="multilevel"/>
    <w:tmpl w:val="C06CA742"/>
    <w:lvl w:ilvl="0">
      <w:start w:val="613"/>
      <w:numFmt w:val="decimal"/>
      <w:lvlText w:val="%1"/>
      <w:lvlJc w:val="left"/>
      <w:pPr>
        <w:ind w:left="809" w:hanging="670"/>
      </w:pPr>
      <w:rPr>
        <w:rFonts w:hint="default"/>
      </w:rPr>
    </w:lvl>
    <w:lvl w:ilvl="1">
      <w:start w:val="1"/>
      <w:numFmt w:val="decimal"/>
      <w:lvlText w:val="%1.%2"/>
      <w:lvlJc w:val="left"/>
      <w:pPr>
        <w:ind w:left="809" w:hanging="670"/>
      </w:pPr>
      <w:rPr>
        <w:rFonts w:ascii="Arial" w:eastAsia="Arial" w:hAnsi="Arial" w:cs="Arial" w:hint="default"/>
        <w:b/>
        <w:bCs/>
        <w:i/>
        <w:spacing w:val="-2"/>
        <w:w w:val="99"/>
        <w:sz w:val="24"/>
        <w:szCs w:val="24"/>
      </w:rPr>
    </w:lvl>
    <w:lvl w:ilvl="2">
      <w:start w:val="1"/>
      <w:numFmt w:val="decimal"/>
      <w:lvlText w:val="%1.%2.%3"/>
      <w:lvlJc w:val="left"/>
      <w:pPr>
        <w:ind w:left="1008" w:hanging="869"/>
      </w:pPr>
      <w:rPr>
        <w:rFonts w:ascii="Arial" w:eastAsia="Arial" w:hAnsi="Arial" w:cs="Arial" w:hint="default"/>
        <w:b/>
        <w:bCs/>
        <w:i/>
        <w:spacing w:val="-2"/>
        <w:w w:val="99"/>
        <w:sz w:val="24"/>
        <w:szCs w:val="24"/>
      </w:rPr>
    </w:lvl>
    <w:lvl w:ilvl="3">
      <w:numFmt w:val="bullet"/>
      <w:lvlText w:val="•"/>
      <w:lvlJc w:val="left"/>
      <w:pPr>
        <w:ind w:left="2920" w:hanging="869"/>
      </w:pPr>
      <w:rPr>
        <w:rFonts w:hint="default"/>
      </w:rPr>
    </w:lvl>
    <w:lvl w:ilvl="4">
      <w:numFmt w:val="bullet"/>
      <w:lvlText w:val="•"/>
      <w:lvlJc w:val="left"/>
      <w:pPr>
        <w:ind w:left="3880" w:hanging="869"/>
      </w:pPr>
      <w:rPr>
        <w:rFonts w:hint="default"/>
      </w:rPr>
    </w:lvl>
    <w:lvl w:ilvl="5">
      <w:numFmt w:val="bullet"/>
      <w:lvlText w:val="•"/>
      <w:lvlJc w:val="left"/>
      <w:pPr>
        <w:ind w:left="4840" w:hanging="869"/>
      </w:pPr>
      <w:rPr>
        <w:rFonts w:hint="default"/>
      </w:rPr>
    </w:lvl>
    <w:lvl w:ilvl="6">
      <w:numFmt w:val="bullet"/>
      <w:lvlText w:val="•"/>
      <w:lvlJc w:val="left"/>
      <w:pPr>
        <w:ind w:left="5800" w:hanging="869"/>
      </w:pPr>
      <w:rPr>
        <w:rFonts w:hint="default"/>
      </w:rPr>
    </w:lvl>
    <w:lvl w:ilvl="7">
      <w:numFmt w:val="bullet"/>
      <w:lvlText w:val="•"/>
      <w:lvlJc w:val="left"/>
      <w:pPr>
        <w:ind w:left="6760" w:hanging="869"/>
      </w:pPr>
      <w:rPr>
        <w:rFonts w:hint="default"/>
      </w:rPr>
    </w:lvl>
    <w:lvl w:ilvl="8">
      <w:numFmt w:val="bullet"/>
      <w:lvlText w:val="•"/>
      <w:lvlJc w:val="left"/>
      <w:pPr>
        <w:ind w:left="7720" w:hanging="869"/>
      </w:pPr>
      <w:rPr>
        <w:rFonts w:hint="default"/>
      </w:rPr>
    </w:lvl>
  </w:abstractNum>
  <w:abstractNum w:abstractNumId="12" w15:restartNumberingAfterBreak="0">
    <w:nsid w:val="0F350E4D"/>
    <w:multiLevelType w:val="hybridMultilevel"/>
    <w:tmpl w:val="B15EF3F2"/>
    <w:lvl w:ilvl="0" w:tplc="4498CA1E">
      <w:numFmt w:val="bullet"/>
      <w:lvlText w:val=""/>
      <w:lvlJc w:val="left"/>
      <w:pPr>
        <w:ind w:left="470" w:hanging="360"/>
      </w:pPr>
      <w:rPr>
        <w:rFonts w:ascii="Symbol" w:eastAsia="Symbol" w:hAnsi="Symbol" w:cs="Symbol" w:hint="default"/>
        <w:w w:val="100"/>
        <w:sz w:val="22"/>
        <w:szCs w:val="22"/>
      </w:rPr>
    </w:lvl>
    <w:lvl w:ilvl="1" w:tplc="745A0CC8">
      <w:numFmt w:val="bullet"/>
      <w:lvlText w:val="•"/>
      <w:lvlJc w:val="left"/>
      <w:pPr>
        <w:ind w:left="890" w:hanging="360"/>
      </w:pPr>
      <w:rPr>
        <w:rFonts w:hint="default"/>
      </w:rPr>
    </w:lvl>
    <w:lvl w:ilvl="2" w:tplc="B9324498">
      <w:numFmt w:val="bullet"/>
      <w:lvlText w:val="•"/>
      <w:lvlJc w:val="left"/>
      <w:pPr>
        <w:ind w:left="1300" w:hanging="360"/>
      </w:pPr>
      <w:rPr>
        <w:rFonts w:hint="default"/>
      </w:rPr>
    </w:lvl>
    <w:lvl w:ilvl="3" w:tplc="0706E49E">
      <w:numFmt w:val="bullet"/>
      <w:lvlText w:val="•"/>
      <w:lvlJc w:val="left"/>
      <w:pPr>
        <w:ind w:left="1710" w:hanging="360"/>
      </w:pPr>
      <w:rPr>
        <w:rFonts w:hint="default"/>
      </w:rPr>
    </w:lvl>
    <w:lvl w:ilvl="4" w:tplc="391A030A">
      <w:numFmt w:val="bullet"/>
      <w:lvlText w:val="•"/>
      <w:lvlJc w:val="left"/>
      <w:pPr>
        <w:ind w:left="2120" w:hanging="360"/>
      </w:pPr>
      <w:rPr>
        <w:rFonts w:hint="default"/>
      </w:rPr>
    </w:lvl>
    <w:lvl w:ilvl="5" w:tplc="E4F2BE0C">
      <w:numFmt w:val="bullet"/>
      <w:lvlText w:val="•"/>
      <w:lvlJc w:val="left"/>
      <w:pPr>
        <w:ind w:left="2530" w:hanging="360"/>
      </w:pPr>
      <w:rPr>
        <w:rFonts w:hint="default"/>
      </w:rPr>
    </w:lvl>
    <w:lvl w:ilvl="6" w:tplc="70A60322">
      <w:numFmt w:val="bullet"/>
      <w:lvlText w:val="•"/>
      <w:lvlJc w:val="left"/>
      <w:pPr>
        <w:ind w:left="2940" w:hanging="360"/>
      </w:pPr>
      <w:rPr>
        <w:rFonts w:hint="default"/>
      </w:rPr>
    </w:lvl>
    <w:lvl w:ilvl="7" w:tplc="A87058D2">
      <w:numFmt w:val="bullet"/>
      <w:lvlText w:val="•"/>
      <w:lvlJc w:val="left"/>
      <w:pPr>
        <w:ind w:left="3351" w:hanging="360"/>
      </w:pPr>
      <w:rPr>
        <w:rFonts w:hint="default"/>
      </w:rPr>
    </w:lvl>
    <w:lvl w:ilvl="8" w:tplc="0CB4A0FC">
      <w:numFmt w:val="bullet"/>
      <w:lvlText w:val="•"/>
      <w:lvlJc w:val="left"/>
      <w:pPr>
        <w:ind w:left="3761" w:hanging="360"/>
      </w:pPr>
      <w:rPr>
        <w:rFonts w:hint="default"/>
      </w:rPr>
    </w:lvl>
  </w:abstractNum>
  <w:abstractNum w:abstractNumId="13" w15:restartNumberingAfterBreak="0">
    <w:nsid w:val="0FAA2920"/>
    <w:multiLevelType w:val="hybridMultilevel"/>
    <w:tmpl w:val="D21C1F50"/>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14" w15:restartNumberingAfterBreak="0">
    <w:nsid w:val="1AB6681F"/>
    <w:multiLevelType w:val="hybridMultilevel"/>
    <w:tmpl w:val="5DAE39DE"/>
    <w:lvl w:ilvl="0" w:tplc="417CBE6A">
      <w:numFmt w:val="bullet"/>
      <w:lvlText w:val=""/>
      <w:lvlJc w:val="left"/>
      <w:pPr>
        <w:ind w:left="470" w:hanging="360"/>
      </w:pPr>
      <w:rPr>
        <w:rFonts w:ascii="Symbol" w:eastAsia="Symbol" w:hAnsi="Symbol" w:cs="Symbol" w:hint="default"/>
        <w:w w:val="100"/>
        <w:sz w:val="22"/>
        <w:szCs w:val="22"/>
      </w:rPr>
    </w:lvl>
    <w:lvl w:ilvl="1" w:tplc="8AFEBD7A">
      <w:numFmt w:val="bullet"/>
      <w:lvlText w:val="•"/>
      <w:lvlJc w:val="left"/>
      <w:pPr>
        <w:ind w:left="890" w:hanging="360"/>
      </w:pPr>
      <w:rPr>
        <w:rFonts w:hint="default"/>
      </w:rPr>
    </w:lvl>
    <w:lvl w:ilvl="2" w:tplc="97D66B1C">
      <w:numFmt w:val="bullet"/>
      <w:lvlText w:val="•"/>
      <w:lvlJc w:val="left"/>
      <w:pPr>
        <w:ind w:left="1300" w:hanging="360"/>
      </w:pPr>
      <w:rPr>
        <w:rFonts w:hint="default"/>
      </w:rPr>
    </w:lvl>
    <w:lvl w:ilvl="3" w:tplc="8B96A23C">
      <w:numFmt w:val="bullet"/>
      <w:lvlText w:val="•"/>
      <w:lvlJc w:val="left"/>
      <w:pPr>
        <w:ind w:left="1710" w:hanging="360"/>
      </w:pPr>
      <w:rPr>
        <w:rFonts w:hint="default"/>
      </w:rPr>
    </w:lvl>
    <w:lvl w:ilvl="4" w:tplc="55503104">
      <w:numFmt w:val="bullet"/>
      <w:lvlText w:val="•"/>
      <w:lvlJc w:val="left"/>
      <w:pPr>
        <w:ind w:left="2120" w:hanging="360"/>
      </w:pPr>
      <w:rPr>
        <w:rFonts w:hint="default"/>
      </w:rPr>
    </w:lvl>
    <w:lvl w:ilvl="5" w:tplc="BA84ED1C">
      <w:numFmt w:val="bullet"/>
      <w:lvlText w:val="•"/>
      <w:lvlJc w:val="left"/>
      <w:pPr>
        <w:ind w:left="2530" w:hanging="360"/>
      </w:pPr>
      <w:rPr>
        <w:rFonts w:hint="default"/>
      </w:rPr>
    </w:lvl>
    <w:lvl w:ilvl="6" w:tplc="0D78FE2A">
      <w:numFmt w:val="bullet"/>
      <w:lvlText w:val="•"/>
      <w:lvlJc w:val="left"/>
      <w:pPr>
        <w:ind w:left="2940" w:hanging="360"/>
      </w:pPr>
      <w:rPr>
        <w:rFonts w:hint="default"/>
      </w:rPr>
    </w:lvl>
    <w:lvl w:ilvl="7" w:tplc="35C40BEA">
      <w:numFmt w:val="bullet"/>
      <w:lvlText w:val="•"/>
      <w:lvlJc w:val="left"/>
      <w:pPr>
        <w:ind w:left="3351" w:hanging="360"/>
      </w:pPr>
      <w:rPr>
        <w:rFonts w:hint="default"/>
      </w:rPr>
    </w:lvl>
    <w:lvl w:ilvl="8" w:tplc="940E3FA6">
      <w:numFmt w:val="bullet"/>
      <w:lvlText w:val="•"/>
      <w:lvlJc w:val="left"/>
      <w:pPr>
        <w:ind w:left="3761" w:hanging="360"/>
      </w:pPr>
      <w:rPr>
        <w:rFonts w:hint="default"/>
      </w:rPr>
    </w:lvl>
  </w:abstractNum>
  <w:abstractNum w:abstractNumId="15" w15:restartNumberingAfterBreak="0">
    <w:nsid w:val="1BE67FFB"/>
    <w:multiLevelType w:val="hybridMultilevel"/>
    <w:tmpl w:val="3B14EA90"/>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A108B2"/>
    <w:multiLevelType w:val="hybridMultilevel"/>
    <w:tmpl w:val="7A0EE582"/>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A80F03"/>
    <w:multiLevelType w:val="hybridMultilevel"/>
    <w:tmpl w:val="0F4C4AB8"/>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D00427E"/>
    <w:multiLevelType w:val="hybridMultilevel"/>
    <w:tmpl w:val="5FA6B998"/>
    <w:lvl w:ilvl="0" w:tplc="1D78F10E">
      <w:start w:val="1"/>
      <w:numFmt w:val="decimal"/>
      <w:lvlText w:val="%1."/>
      <w:lvlJc w:val="left"/>
      <w:pPr>
        <w:ind w:left="860" w:hanging="360"/>
      </w:pPr>
      <w:rPr>
        <w:rFonts w:ascii="Arial" w:eastAsia="Arial" w:hAnsi="Arial" w:cs="Arial" w:hint="default"/>
        <w:spacing w:val="-4"/>
        <w:w w:val="99"/>
        <w:sz w:val="24"/>
        <w:szCs w:val="24"/>
      </w:rPr>
    </w:lvl>
    <w:lvl w:ilvl="1" w:tplc="4E964EA0">
      <w:numFmt w:val="bullet"/>
      <w:lvlText w:val="•"/>
      <w:lvlJc w:val="left"/>
      <w:pPr>
        <w:ind w:left="1738" w:hanging="360"/>
      </w:pPr>
      <w:rPr>
        <w:rFonts w:hint="default"/>
      </w:rPr>
    </w:lvl>
    <w:lvl w:ilvl="2" w:tplc="BF3E6276">
      <w:numFmt w:val="bullet"/>
      <w:lvlText w:val="•"/>
      <w:lvlJc w:val="left"/>
      <w:pPr>
        <w:ind w:left="2616" w:hanging="360"/>
      </w:pPr>
      <w:rPr>
        <w:rFonts w:hint="default"/>
      </w:rPr>
    </w:lvl>
    <w:lvl w:ilvl="3" w:tplc="D11CA088">
      <w:numFmt w:val="bullet"/>
      <w:lvlText w:val="•"/>
      <w:lvlJc w:val="left"/>
      <w:pPr>
        <w:ind w:left="3494" w:hanging="360"/>
      </w:pPr>
      <w:rPr>
        <w:rFonts w:hint="default"/>
      </w:rPr>
    </w:lvl>
    <w:lvl w:ilvl="4" w:tplc="120A6AF4">
      <w:numFmt w:val="bullet"/>
      <w:lvlText w:val="•"/>
      <w:lvlJc w:val="left"/>
      <w:pPr>
        <w:ind w:left="4372" w:hanging="360"/>
      </w:pPr>
      <w:rPr>
        <w:rFonts w:hint="default"/>
      </w:rPr>
    </w:lvl>
    <w:lvl w:ilvl="5" w:tplc="903A879E">
      <w:numFmt w:val="bullet"/>
      <w:lvlText w:val="•"/>
      <w:lvlJc w:val="left"/>
      <w:pPr>
        <w:ind w:left="5250" w:hanging="360"/>
      </w:pPr>
      <w:rPr>
        <w:rFonts w:hint="default"/>
      </w:rPr>
    </w:lvl>
    <w:lvl w:ilvl="6" w:tplc="2D7C53E0">
      <w:numFmt w:val="bullet"/>
      <w:lvlText w:val="•"/>
      <w:lvlJc w:val="left"/>
      <w:pPr>
        <w:ind w:left="6128" w:hanging="360"/>
      </w:pPr>
      <w:rPr>
        <w:rFonts w:hint="default"/>
      </w:rPr>
    </w:lvl>
    <w:lvl w:ilvl="7" w:tplc="49C229F2">
      <w:numFmt w:val="bullet"/>
      <w:lvlText w:val="•"/>
      <w:lvlJc w:val="left"/>
      <w:pPr>
        <w:ind w:left="7006" w:hanging="360"/>
      </w:pPr>
      <w:rPr>
        <w:rFonts w:hint="default"/>
      </w:rPr>
    </w:lvl>
    <w:lvl w:ilvl="8" w:tplc="7C38F42C">
      <w:numFmt w:val="bullet"/>
      <w:lvlText w:val="•"/>
      <w:lvlJc w:val="left"/>
      <w:pPr>
        <w:ind w:left="7884" w:hanging="360"/>
      </w:pPr>
      <w:rPr>
        <w:rFonts w:hint="default"/>
      </w:rPr>
    </w:lvl>
  </w:abstractNum>
  <w:abstractNum w:abstractNumId="19" w15:restartNumberingAfterBreak="0">
    <w:nsid w:val="23A52BE5"/>
    <w:multiLevelType w:val="hybridMultilevel"/>
    <w:tmpl w:val="73E465E6"/>
    <w:lvl w:ilvl="0" w:tplc="E01AF194">
      <w:start w:val="2"/>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6705B5B"/>
    <w:multiLevelType w:val="multilevel"/>
    <w:tmpl w:val="30B01A5E"/>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1220" w:hanging="360"/>
      </w:pPr>
      <w:rPr>
        <w:rFonts w:ascii="Courier New" w:eastAsia="Courier New" w:hAnsi="Courier New" w:cs="Courier New" w:hint="default"/>
        <w:w w:val="99"/>
        <w:sz w:val="24"/>
        <w:szCs w:val="24"/>
      </w:rPr>
    </w:lvl>
    <w:lvl w:ilvl="4">
      <w:numFmt w:val="bullet"/>
      <w:lvlText w:val="•"/>
      <w:lvlJc w:val="left"/>
      <w:pPr>
        <w:ind w:left="3325" w:hanging="360"/>
      </w:pPr>
      <w:rPr>
        <w:rFonts w:hint="default"/>
      </w:rPr>
    </w:lvl>
    <w:lvl w:ilvl="5">
      <w:numFmt w:val="bullet"/>
      <w:lvlText w:val="•"/>
      <w:lvlJc w:val="left"/>
      <w:pPr>
        <w:ind w:left="4377" w:hanging="360"/>
      </w:pPr>
      <w:rPr>
        <w:rFonts w:hint="default"/>
      </w:rPr>
    </w:lvl>
    <w:lvl w:ilvl="6">
      <w:numFmt w:val="bullet"/>
      <w:lvlText w:val="•"/>
      <w:lvlJc w:val="left"/>
      <w:pPr>
        <w:ind w:left="5430" w:hanging="360"/>
      </w:pPr>
      <w:rPr>
        <w:rFonts w:hint="default"/>
      </w:rPr>
    </w:lvl>
    <w:lvl w:ilvl="7">
      <w:numFmt w:val="bullet"/>
      <w:lvlText w:val="•"/>
      <w:lvlJc w:val="left"/>
      <w:pPr>
        <w:ind w:left="6482" w:hanging="360"/>
      </w:pPr>
      <w:rPr>
        <w:rFonts w:hint="default"/>
      </w:rPr>
    </w:lvl>
    <w:lvl w:ilvl="8">
      <w:numFmt w:val="bullet"/>
      <w:lvlText w:val="•"/>
      <w:lvlJc w:val="left"/>
      <w:pPr>
        <w:ind w:left="7535" w:hanging="360"/>
      </w:pPr>
      <w:rPr>
        <w:rFonts w:hint="default"/>
      </w:rPr>
    </w:lvl>
  </w:abstractNum>
  <w:abstractNum w:abstractNumId="21" w15:restartNumberingAfterBreak="0">
    <w:nsid w:val="26C05A49"/>
    <w:multiLevelType w:val="hybridMultilevel"/>
    <w:tmpl w:val="BE6CED50"/>
    <w:lvl w:ilvl="0" w:tplc="DF3ED3CC">
      <w:numFmt w:val="bullet"/>
      <w:lvlText w:val=""/>
      <w:lvlJc w:val="left"/>
      <w:pPr>
        <w:ind w:left="470" w:hanging="360"/>
      </w:pPr>
      <w:rPr>
        <w:rFonts w:ascii="Symbol" w:eastAsia="Symbol" w:hAnsi="Symbol" w:cs="Symbol" w:hint="default"/>
        <w:w w:val="100"/>
        <w:sz w:val="24"/>
        <w:szCs w:val="24"/>
      </w:rPr>
    </w:lvl>
    <w:lvl w:ilvl="1" w:tplc="E01C4794">
      <w:numFmt w:val="bullet"/>
      <w:lvlText w:val="•"/>
      <w:lvlJc w:val="left"/>
      <w:pPr>
        <w:ind w:left="896" w:hanging="360"/>
      </w:pPr>
      <w:rPr>
        <w:rFonts w:hint="default"/>
      </w:rPr>
    </w:lvl>
    <w:lvl w:ilvl="2" w:tplc="60041268">
      <w:numFmt w:val="bullet"/>
      <w:lvlText w:val="•"/>
      <w:lvlJc w:val="left"/>
      <w:pPr>
        <w:ind w:left="1312" w:hanging="360"/>
      </w:pPr>
      <w:rPr>
        <w:rFonts w:hint="default"/>
      </w:rPr>
    </w:lvl>
    <w:lvl w:ilvl="3" w:tplc="619636EA">
      <w:numFmt w:val="bullet"/>
      <w:lvlText w:val="•"/>
      <w:lvlJc w:val="left"/>
      <w:pPr>
        <w:ind w:left="1729" w:hanging="360"/>
      </w:pPr>
      <w:rPr>
        <w:rFonts w:hint="default"/>
      </w:rPr>
    </w:lvl>
    <w:lvl w:ilvl="4" w:tplc="3F0E586C">
      <w:numFmt w:val="bullet"/>
      <w:lvlText w:val="•"/>
      <w:lvlJc w:val="left"/>
      <w:pPr>
        <w:ind w:left="2145" w:hanging="360"/>
      </w:pPr>
      <w:rPr>
        <w:rFonts w:hint="default"/>
      </w:rPr>
    </w:lvl>
    <w:lvl w:ilvl="5" w:tplc="9FF8809E">
      <w:numFmt w:val="bullet"/>
      <w:lvlText w:val="•"/>
      <w:lvlJc w:val="left"/>
      <w:pPr>
        <w:ind w:left="2562" w:hanging="360"/>
      </w:pPr>
      <w:rPr>
        <w:rFonts w:hint="default"/>
      </w:rPr>
    </w:lvl>
    <w:lvl w:ilvl="6" w:tplc="9CD293A6">
      <w:numFmt w:val="bullet"/>
      <w:lvlText w:val="•"/>
      <w:lvlJc w:val="left"/>
      <w:pPr>
        <w:ind w:left="2978" w:hanging="360"/>
      </w:pPr>
      <w:rPr>
        <w:rFonts w:hint="default"/>
      </w:rPr>
    </w:lvl>
    <w:lvl w:ilvl="7" w:tplc="B2E21B6C">
      <w:numFmt w:val="bullet"/>
      <w:lvlText w:val="•"/>
      <w:lvlJc w:val="left"/>
      <w:pPr>
        <w:ind w:left="3394" w:hanging="360"/>
      </w:pPr>
      <w:rPr>
        <w:rFonts w:hint="default"/>
      </w:rPr>
    </w:lvl>
    <w:lvl w:ilvl="8" w:tplc="73D8A6FC">
      <w:numFmt w:val="bullet"/>
      <w:lvlText w:val="•"/>
      <w:lvlJc w:val="left"/>
      <w:pPr>
        <w:ind w:left="3811" w:hanging="360"/>
      </w:pPr>
      <w:rPr>
        <w:rFonts w:hint="default"/>
      </w:rPr>
    </w:lvl>
  </w:abstractNum>
  <w:abstractNum w:abstractNumId="22" w15:restartNumberingAfterBreak="0">
    <w:nsid w:val="28EE6BED"/>
    <w:multiLevelType w:val="hybridMultilevel"/>
    <w:tmpl w:val="67324DF4"/>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A703BD7"/>
    <w:multiLevelType w:val="hybridMultilevel"/>
    <w:tmpl w:val="666CBE94"/>
    <w:lvl w:ilvl="0" w:tplc="F7D2B48E">
      <w:numFmt w:val="bullet"/>
      <w:pStyle w:val="ListParagraph"/>
      <w:lvlText w:val="•"/>
      <w:lvlJc w:val="left"/>
      <w:pPr>
        <w:ind w:left="860" w:hanging="360"/>
      </w:pPr>
      <w:rPr>
        <w:rFonts w:hint="default"/>
      </w:rPr>
    </w:lvl>
    <w:lvl w:ilvl="1" w:tplc="04090003">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24" w15:restartNumberingAfterBreak="0">
    <w:nsid w:val="2B620290"/>
    <w:multiLevelType w:val="hybridMultilevel"/>
    <w:tmpl w:val="D714B760"/>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C592063"/>
    <w:multiLevelType w:val="hybridMultilevel"/>
    <w:tmpl w:val="910C1176"/>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8233C0"/>
    <w:multiLevelType w:val="multilevel"/>
    <w:tmpl w:val="FB50C7C2"/>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2873" w:hanging="360"/>
      </w:pPr>
      <w:rPr>
        <w:rFonts w:hint="default"/>
      </w:rPr>
    </w:lvl>
    <w:lvl w:ilvl="4">
      <w:numFmt w:val="bullet"/>
      <w:lvlText w:val="•"/>
      <w:lvlJc w:val="left"/>
      <w:pPr>
        <w:ind w:left="3840" w:hanging="360"/>
      </w:pPr>
      <w:rPr>
        <w:rFonts w:hint="default"/>
      </w:rPr>
    </w:lvl>
    <w:lvl w:ilvl="5">
      <w:numFmt w:val="bullet"/>
      <w:lvlText w:val="•"/>
      <w:lvlJc w:val="left"/>
      <w:pPr>
        <w:ind w:left="4806" w:hanging="360"/>
      </w:pPr>
      <w:rPr>
        <w:rFonts w:hint="default"/>
      </w:rPr>
    </w:lvl>
    <w:lvl w:ilvl="6">
      <w:numFmt w:val="bullet"/>
      <w:lvlText w:val="•"/>
      <w:lvlJc w:val="left"/>
      <w:pPr>
        <w:ind w:left="5773" w:hanging="360"/>
      </w:pPr>
      <w:rPr>
        <w:rFonts w:hint="default"/>
      </w:rPr>
    </w:lvl>
    <w:lvl w:ilvl="7">
      <w:numFmt w:val="bullet"/>
      <w:lvlText w:val="•"/>
      <w:lvlJc w:val="left"/>
      <w:pPr>
        <w:ind w:left="6740" w:hanging="360"/>
      </w:pPr>
      <w:rPr>
        <w:rFonts w:hint="default"/>
      </w:rPr>
    </w:lvl>
    <w:lvl w:ilvl="8">
      <w:numFmt w:val="bullet"/>
      <w:lvlText w:val="•"/>
      <w:lvlJc w:val="left"/>
      <w:pPr>
        <w:ind w:left="7706" w:hanging="360"/>
      </w:pPr>
      <w:rPr>
        <w:rFonts w:hint="default"/>
      </w:rPr>
    </w:lvl>
  </w:abstractNum>
  <w:abstractNum w:abstractNumId="27" w15:restartNumberingAfterBreak="0">
    <w:nsid w:val="2CEA44E2"/>
    <w:multiLevelType w:val="hybridMultilevel"/>
    <w:tmpl w:val="9E164594"/>
    <w:lvl w:ilvl="0" w:tplc="A6B04290">
      <w:numFmt w:val="bullet"/>
      <w:lvlText w:val=""/>
      <w:lvlJc w:val="left"/>
      <w:pPr>
        <w:ind w:left="470" w:hanging="360"/>
      </w:pPr>
      <w:rPr>
        <w:rFonts w:ascii="Symbol" w:eastAsia="Symbol" w:hAnsi="Symbol" w:cs="Symbol" w:hint="default"/>
        <w:w w:val="100"/>
        <w:sz w:val="22"/>
        <w:szCs w:val="22"/>
      </w:rPr>
    </w:lvl>
    <w:lvl w:ilvl="1" w:tplc="E61C7F66">
      <w:numFmt w:val="bullet"/>
      <w:lvlText w:val="•"/>
      <w:lvlJc w:val="left"/>
      <w:pPr>
        <w:ind w:left="890" w:hanging="360"/>
      </w:pPr>
      <w:rPr>
        <w:rFonts w:hint="default"/>
      </w:rPr>
    </w:lvl>
    <w:lvl w:ilvl="2" w:tplc="D6BA3464">
      <w:numFmt w:val="bullet"/>
      <w:lvlText w:val="•"/>
      <w:lvlJc w:val="left"/>
      <w:pPr>
        <w:ind w:left="1300" w:hanging="360"/>
      </w:pPr>
      <w:rPr>
        <w:rFonts w:hint="default"/>
      </w:rPr>
    </w:lvl>
    <w:lvl w:ilvl="3" w:tplc="26E47F2E">
      <w:numFmt w:val="bullet"/>
      <w:lvlText w:val="•"/>
      <w:lvlJc w:val="left"/>
      <w:pPr>
        <w:ind w:left="1710" w:hanging="360"/>
      </w:pPr>
      <w:rPr>
        <w:rFonts w:hint="default"/>
      </w:rPr>
    </w:lvl>
    <w:lvl w:ilvl="4" w:tplc="6E8ED114">
      <w:numFmt w:val="bullet"/>
      <w:lvlText w:val="•"/>
      <w:lvlJc w:val="left"/>
      <w:pPr>
        <w:ind w:left="2120" w:hanging="360"/>
      </w:pPr>
      <w:rPr>
        <w:rFonts w:hint="default"/>
      </w:rPr>
    </w:lvl>
    <w:lvl w:ilvl="5" w:tplc="84589284">
      <w:numFmt w:val="bullet"/>
      <w:lvlText w:val="•"/>
      <w:lvlJc w:val="left"/>
      <w:pPr>
        <w:ind w:left="2530" w:hanging="360"/>
      </w:pPr>
      <w:rPr>
        <w:rFonts w:hint="default"/>
      </w:rPr>
    </w:lvl>
    <w:lvl w:ilvl="6" w:tplc="38D4925C">
      <w:numFmt w:val="bullet"/>
      <w:lvlText w:val="•"/>
      <w:lvlJc w:val="left"/>
      <w:pPr>
        <w:ind w:left="2940" w:hanging="360"/>
      </w:pPr>
      <w:rPr>
        <w:rFonts w:hint="default"/>
      </w:rPr>
    </w:lvl>
    <w:lvl w:ilvl="7" w:tplc="80888144">
      <w:numFmt w:val="bullet"/>
      <w:lvlText w:val="•"/>
      <w:lvlJc w:val="left"/>
      <w:pPr>
        <w:ind w:left="3351" w:hanging="360"/>
      </w:pPr>
      <w:rPr>
        <w:rFonts w:hint="default"/>
      </w:rPr>
    </w:lvl>
    <w:lvl w:ilvl="8" w:tplc="75720B9E">
      <w:numFmt w:val="bullet"/>
      <w:lvlText w:val="•"/>
      <w:lvlJc w:val="left"/>
      <w:pPr>
        <w:ind w:left="3761" w:hanging="360"/>
      </w:pPr>
      <w:rPr>
        <w:rFonts w:hint="default"/>
      </w:rPr>
    </w:lvl>
  </w:abstractNum>
  <w:abstractNum w:abstractNumId="28" w15:restartNumberingAfterBreak="0">
    <w:nsid w:val="2D3F1762"/>
    <w:multiLevelType w:val="hybridMultilevel"/>
    <w:tmpl w:val="D6D2C0C8"/>
    <w:lvl w:ilvl="0" w:tplc="2C1475EC">
      <w:start w:val="1"/>
      <w:numFmt w:val="decimal"/>
      <w:lvlText w:val="%1."/>
      <w:lvlJc w:val="left"/>
      <w:pPr>
        <w:ind w:left="860" w:hanging="360"/>
      </w:pPr>
      <w:rPr>
        <w:rFonts w:ascii="Arial" w:eastAsia="Arial" w:hAnsi="Arial" w:cs="Arial" w:hint="default"/>
        <w:spacing w:val="-3"/>
        <w:w w:val="99"/>
        <w:sz w:val="24"/>
        <w:szCs w:val="24"/>
      </w:rPr>
    </w:lvl>
    <w:lvl w:ilvl="1" w:tplc="46500248">
      <w:numFmt w:val="bullet"/>
      <w:lvlText w:val="•"/>
      <w:lvlJc w:val="left"/>
      <w:pPr>
        <w:ind w:left="1738" w:hanging="360"/>
      </w:pPr>
      <w:rPr>
        <w:rFonts w:hint="default"/>
      </w:rPr>
    </w:lvl>
    <w:lvl w:ilvl="2" w:tplc="C994DF6A">
      <w:numFmt w:val="bullet"/>
      <w:lvlText w:val="•"/>
      <w:lvlJc w:val="left"/>
      <w:pPr>
        <w:ind w:left="2616" w:hanging="360"/>
      </w:pPr>
      <w:rPr>
        <w:rFonts w:hint="default"/>
      </w:rPr>
    </w:lvl>
    <w:lvl w:ilvl="3" w:tplc="9028B71A">
      <w:numFmt w:val="bullet"/>
      <w:lvlText w:val="•"/>
      <w:lvlJc w:val="left"/>
      <w:pPr>
        <w:ind w:left="3494" w:hanging="360"/>
      </w:pPr>
      <w:rPr>
        <w:rFonts w:hint="default"/>
      </w:rPr>
    </w:lvl>
    <w:lvl w:ilvl="4" w:tplc="DFC29B10">
      <w:numFmt w:val="bullet"/>
      <w:lvlText w:val="•"/>
      <w:lvlJc w:val="left"/>
      <w:pPr>
        <w:ind w:left="4372" w:hanging="360"/>
      </w:pPr>
      <w:rPr>
        <w:rFonts w:hint="default"/>
      </w:rPr>
    </w:lvl>
    <w:lvl w:ilvl="5" w:tplc="42F4159C">
      <w:numFmt w:val="bullet"/>
      <w:lvlText w:val="•"/>
      <w:lvlJc w:val="left"/>
      <w:pPr>
        <w:ind w:left="5250" w:hanging="360"/>
      </w:pPr>
      <w:rPr>
        <w:rFonts w:hint="default"/>
      </w:rPr>
    </w:lvl>
    <w:lvl w:ilvl="6" w:tplc="6E6EE338">
      <w:numFmt w:val="bullet"/>
      <w:lvlText w:val="•"/>
      <w:lvlJc w:val="left"/>
      <w:pPr>
        <w:ind w:left="6128" w:hanging="360"/>
      </w:pPr>
      <w:rPr>
        <w:rFonts w:hint="default"/>
      </w:rPr>
    </w:lvl>
    <w:lvl w:ilvl="7" w:tplc="6EF2B4E6">
      <w:numFmt w:val="bullet"/>
      <w:lvlText w:val="•"/>
      <w:lvlJc w:val="left"/>
      <w:pPr>
        <w:ind w:left="7006" w:hanging="360"/>
      </w:pPr>
      <w:rPr>
        <w:rFonts w:hint="default"/>
      </w:rPr>
    </w:lvl>
    <w:lvl w:ilvl="8" w:tplc="662AD16A">
      <w:numFmt w:val="bullet"/>
      <w:lvlText w:val="•"/>
      <w:lvlJc w:val="left"/>
      <w:pPr>
        <w:ind w:left="7884" w:hanging="360"/>
      </w:pPr>
      <w:rPr>
        <w:rFonts w:hint="default"/>
      </w:rPr>
    </w:lvl>
  </w:abstractNum>
  <w:abstractNum w:abstractNumId="29" w15:restartNumberingAfterBreak="0">
    <w:nsid w:val="2D735585"/>
    <w:multiLevelType w:val="multilevel"/>
    <w:tmpl w:val="77C0A3B2"/>
    <w:lvl w:ilvl="0">
      <w:start w:val="1"/>
      <w:numFmt w:val="decimal"/>
      <w:lvlText w:val="%1."/>
      <w:lvlJc w:val="left"/>
      <w:pPr>
        <w:tabs>
          <w:tab w:val="num" w:pos="720"/>
        </w:tabs>
        <w:ind w:left="720" w:hanging="360"/>
      </w:pPr>
      <w:rPr>
        <w:rFonts w:hint="default"/>
      </w:rPr>
    </w:lvl>
    <w:lvl w:ilvl="1">
      <w:start w:val="1"/>
      <w:numFmt w:val="bullet"/>
      <w:lvlText w:val="–"/>
      <w:lvlJc w:val="left"/>
      <w:pPr>
        <w:tabs>
          <w:tab w:val="num" w:pos="720"/>
        </w:tabs>
        <w:ind w:left="720" w:hanging="360"/>
      </w:pPr>
      <w:rPr>
        <w:rFonts w:ascii="Times New Roman" w:hAnsi="Times New Roman" w:cs="Times New Roman"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cript MT Bold" w:hAnsi="Script MT Bold"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2E6D4864"/>
    <w:multiLevelType w:val="multilevel"/>
    <w:tmpl w:val="EF7ACA6E"/>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1220" w:hanging="360"/>
      </w:pPr>
      <w:rPr>
        <w:rFonts w:ascii="Courier New" w:eastAsia="Courier New" w:hAnsi="Courier New" w:cs="Courier New" w:hint="default"/>
        <w:w w:val="99"/>
        <w:sz w:val="24"/>
        <w:szCs w:val="24"/>
      </w:rPr>
    </w:lvl>
    <w:lvl w:ilvl="4">
      <w:numFmt w:val="bullet"/>
      <w:lvlText w:val="•"/>
      <w:lvlJc w:val="left"/>
      <w:pPr>
        <w:ind w:left="3325" w:hanging="360"/>
      </w:pPr>
      <w:rPr>
        <w:rFonts w:hint="default"/>
      </w:rPr>
    </w:lvl>
    <w:lvl w:ilvl="5">
      <w:numFmt w:val="bullet"/>
      <w:lvlText w:val="•"/>
      <w:lvlJc w:val="left"/>
      <w:pPr>
        <w:ind w:left="4377" w:hanging="360"/>
      </w:pPr>
      <w:rPr>
        <w:rFonts w:hint="default"/>
      </w:rPr>
    </w:lvl>
    <w:lvl w:ilvl="6">
      <w:numFmt w:val="bullet"/>
      <w:lvlText w:val="•"/>
      <w:lvlJc w:val="left"/>
      <w:pPr>
        <w:ind w:left="5430" w:hanging="360"/>
      </w:pPr>
      <w:rPr>
        <w:rFonts w:hint="default"/>
      </w:rPr>
    </w:lvl>
    <w:lvl w:ilvl="7">
      <w:numFmt w:val="bullet"/>
      <w:lvlText w:val="•"/>
      <w:lvlJc w:val="left"/>
      <w:pPr>
        <w:ind w:left="6482" w:hanging="360"/>
      </w:pPr>
      <w:rPr>
        <w:rFonts w:hint="default"/>
      </w:rPr>
    </w:lvl>
    <w:lvl w:ilvl="8">
      <w:numFmt w:val="bullet"/>
      <w:lvlText w:val="•"/>
      <w:lvlJc w:val="left"/>
      <w:pPr>
        <w:ind w:left="7535" w:hanging="360"/>
      </w:pPr>
      <w:rPr>
        <w:rFonts w:hint="default"/>
      </w:rPr>
    </w:lvl>
  </w:abstractNum>
  <w:abstractNum w:abstractNumId="31" w15:restartNumberingAfterBreak="0">
    <w:nsid w:val="317E5E73"/>
    <w:multiLevelType w:val="hybridMultilevel"/>
    <w:tmpl w:val="718680E8"/>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32" w15:restartNumberingAfterBreak="0">
    <w:nsid w:val="31ED0EF6"/>
    <w:multiLevelType w:val="hybridMultilevel"/>
    <w:tmpl w:val="6748B76C"/>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BF0369"/>
    <w:multiLevelType w:val="hybridMultilevel"/>
    <w:tmpl w:val="F2649E56"/>
    <w:lvl w:ilvl="0" w:tplc="D8889644">
      <w:numFmt w:val="bullet"/>
      <w:lvlText w:val=""/>
      <w:lvlJc w:val="left"/>
      <w:pPr>
        <w:ind w:left="500" w:hanging="360"/>
      </w:pPr>
      <w:rPr>
        <w:rFonts w:hint="default"/>
        <w:w w:val="100"/>
      </w:rPr>
    </w:lvl>
    <w:lvl w:ilvl="1" w:tplc="3AA2E472">
      <w:start w:val="1"/>
      <w:numFmt w:val="decimal"/>
      <w:lvlText w:val="%2."/>
      <w:lvlJc w:val="left"/>
      <w:pPr>
        <w:ind w:left="860" w:hanging="360"/>
      </w:pPr>
      <w:rPr>
        <w:rFonts w:ascii="Arial" w:eastAsia="Arial" w:hAnsi="Arial" w:cs="Arial" w:hint="default"/>
        <w:spacing w:val="-3"/>
        <w:w w:val="99"/>
        <w:sz w:val="24"/>
        <w:szCs w:val="24"/>
      </w:rPr>
    </w:lvl>
    <w:lvl w:ilvl="2" w:tplc="64F2231C">
      <w:numFmt w:val="bullet"/>
      <w:lvlText w:val="•"/>
      <w:lvlJc w:val="left"/>
      <w:pPr>
        <w:ind w:left="1835" w:hanging="360"/>
      </w:pPr>
      <w:rPr>
        <w:rFonts w:hint="default"/>
      </w:rPr>
    </w:lvl>
    <w:lvl w:ilvl="3" w:tplc="47D298D2">
      <w:numFmt w:val="bullet"/>
      <w:lvlText w:val="•"/>
      <w:lvlJc w:val="left"/>
      <w:pPr>
        <w:ind w:left="2811" w:hanging="360"/>
      </w:pPr>
      <w:rPr>
        <w:rFonts w:hint="default"/>
      </w:rPr>
    </w:lvl>
    <w:lvl w:ilvl="4" w:tplc="28C2F262">
      <w:numFmt w:val="bullet"/>
      <w:lvlText w:val="•"/>
      <w:lvlJc w:val="left"/>
      <w:pPr>
        <w:ind w:left="3786" w:hanging="360"/>
      </w:pPr>
      <w:rPr>
        <w:rFonts w:hint="default"/>
      </w:rPr>
    </w:lvl>
    <w:lvl w:ilvl="5" w:tplc="27B4A750">
      <w:numFmt w:val="bullet"/>
      <w:lvlText w:val="•"/>
      <w:lvlJc w:val="left"/>
      <w:pPr>
        <w:ind w:left="4762" w:hanging="360"/>
      </w:pPr>
      <w:rPr>
        <w:rFonts w:hint="default"/>
      </w:rPr>
    </w:lvl>
    <w:lvl w:ilvl="6" w:tplc="5CA0C6E2">
      <w:numFmt w:val="bullet"/>
      <w:lvlText w:val="•"/>
      <w:lvlJc w:val="left"/>
      <w:pPr>
        <w:ind w:left="5737" w:hanging="360"/>
      </w:pPr>
      <w:rPr>
        <w:rFonts w:hint="default"/>
      </w:rPr>
    </w:lvl>
    <w:lvl w:ilvl="7" w:tplc="55FADDFE">
      <w:numFmt w:val="bullet"/>
      <w:lvlText w:val="•"/>
      <w:lvlJc w:val="left"/>
      <w:pPr>
        <w:ind w:left="6713" w:hanging="360"/>
      </w:pPr>
      <w:rPr>
        <w:rFonts w:hint="default"/>
      </w:rPr>
    </w:lvl>
    <w:lvl w:ilvl="8" w:tplc="1C706188">
      <w:numFmt w:val="bullet"/>
      <w:lvlText w:val="•"/>
      <w:lvlJc w:val="left"/>
      <w:pPr>
        <w:ind w:left="7688" w:hanging="360"/>
      </w:pPr>
      <w:rPr>
        <w:rFonts w:hint="default"/>
      </w:rPr>
    </w:lvl>
  </w:abstractNum>
  <w:abstractNum w:abstractNumId="34" w15:restartNumberingAfterBreak="0">
    <w:nsid w:val="386827D7"/>
    <w:multiLevelType w:val="hybridMultilevel"/>
    <w:tmpl w:val="763A22B0"/>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A7C74FD"/>
    <w:multiLevelType w:val="hybridMultilevel"/>
    <w:tmpl w:val="C38E9ADA"/>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C4C690F"/>
    <w:multiLevelType w:val="hybridMultilevel"/>
    <w:tmpl w:val="8536F6CA"/>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2E452D"/>
    <w:multiLevelType w:val="hybridMultilevel"/>
    <w:tmpl w:val="6900A92E"/>
    <w:lvl w:ilvl="0" w:tplc="0AD29208">
      <w:start w:val="5"/>
      <w:numFmt w:val="decimal"/>
      <w:lvlText w:val="(%1)"/>
      <w:lvlJc w:val="left"/>
      <w:pPr>
        <w:ind w:left="140" w:hanging="360"/>
      </w:pPr>
      <w:rPr>
        <w:rFonts w:ascii="Arial" w:eastAsia="Arial" w:hAnsi="Arial" w:cs="Arial" w:hint="default"/>
        <w:spacing w:val="-1"/>
        <w:w w:val="99"/>
        <w:sz w:val="24"/>
        <w:szCs w:val="24"/>
      </w:rPr>
    </w:lvl>
    <w:lvl w:ilvl="1" w:tplc="C7126FCC">
      <w:start w:val="1"/>
      <w:numFmt w:val="decimal"/>
      <w:lvlText w:val="%2."/>
      <w:lvlJc w:val="left"/>
      <w:pPr>
        <w:ind w:left="860" w:hanging="360"/>
      </w:pPr>
      <w:rPr>
        <w:rFonts w:ascii="Arial" w:eastAsia="Arial" w:hAnsi="Arial" w:cs="Arial" w:hint="default"/>
        <w:spacing w:val="-4"/>
        <w:w w:val="99"/>
        <w:sz w:val="24"/>
        <w:szCs w:val="24"/>
      </w:rPr>
    </w:lvl>
    <w:lvl w:ilvl="2" w:tplc="4566E672">
      <w:numFmt w:val="bullet"/>
      <w:lvlText w:val="•"/>
      <w:lvlJc w:val="left"/>
      <w:pPr>
        <w:ind w:left="1835" w:hanging="360"/>
      </w:pPr>
      <w:rPr>
        <w:rFonts w:hint="default"/>
      </w:rPr>
    </w:lvl>
    <w:lvl w:ilvl="3" w:tplc="29D65802">
      <w:numFmt w:val="bullet"/>
      <w:lvlText w:val="•"/>
      <w:lvlJc w:val="left"/>
      <w:pPr>
        <w:ind w:left="2811" w:hanging="360"/>
      </w:pPr>
      <w:rPr>
        <w:rFonts w:hint="default"/>
      </w:rPr>
    </w:lvl>
    <w:lvl w:ilvl="4" w:tplc="D5ACCC72">
      <w:numFmt w:val="bullet"/>
      <w:lvlText w:val="•"/>
      <w:lvlJc w:val="left"/>
      <w:pPr>
        <w:ind w:left="3786" w:hanging="360"/>
      </w:pPr>
      <w:rPr>
        <w:rFonts w:hint="default"/>
      </w:rPr>
    </w:lvl>
    <w:lvl w:ilvl="5" w:tplc="AA4A5ABC">
      <w:numFmt w:val="bullet"/>
      <w:lvlText w:val="•"/>
      <w:lvlJc w:val="left"/>
      <w:pPr>
        <w:ind w:left="4762" w:hanging="360"/>
      </w:pPr>
      <w:rPr>
        <w:rFonts w:hint="default"/>
      </w:rPr>
    </w:lvl>
    <w:lvl w:ilvl="6" w:tplc="67000AE6">
      <w:numFmt w:val="bullet"/>
      <w:lvlText w:val="•"/>
      <w:lvlJc w:val="left"/>
      <w:pPr>
        <w:ind w:left="5737" w:hanging="360"/>
      </w:pPr>
      <w:rPr>
        <w:rFonts w:hint="default"/>
      </w:rPr>
    </w:lvl>
    <w:lvl w:ilvl="7" w:tplc="657847D8">
      <w:numFmt w:val="bullet"/>
      <w:lvlText w:val="•"/>
      <w:lvlJc w:val="left"/>
      <w:pPr>
        <w:ind w:left="6713" w:hanging="360"/>
      </w:pPr>
      <w:rPr>
        <w:rFonts w:hint="default"/>
      </w:rPr>
    </w:lvl>
    <w:lvl w:ilvl="8" w:tplc="B49A29D6">
      <w:numFmt w:val="bullet"/>
      <w:lvlText w:val="•"/>
      <w:lvlJc w:val="left"/>
      <w:pPr>
        <w:ind w:left="7688" w:hanging="360"/>
      </w:pPr>
      <w:rPr>
        <w:rFonts w:hint="default"/>
      </w:rPr>
    </w:lvl>
  </w:abstractNum>
  <w:abstractNum w:abstractNumId="38" w15:restartNumberingAfterBreak="0">
    <w:nsid w:val="3DA40350"/>
    <w:multiLevelType w:val="hybridMultilevel"/>
    <w:tmpl w:val="7D64D384"/>
    <w:lvl w:ilvl="0" w:tplc="09F8D18E">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15C2937"/>
    <w:multiLevelType w:val="multilevel"/>
    <w:tmpl w:val="616000C4"/>
    <w:lvl w:ilvl="0">
      <w:start w:val="608"/>
      <w:numFmt w:val="decimal"/>
      <w:lvlText w:val="%1"/>
      <w:lvlJc w:val="left"/>
      <w:pPr>
        <w:ind w:left="944" w:hanging="804"/>
      </w:pPr>
      <w:rPr>
        <w:rFonts w:hint="default"/>
      </w:rPr>
    </w:lvl>
    <w:lvl w:ilvl="1">
      <w:start w:val="4"/>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4"/>
        <w:w w:val="99"/>
        <w:sz w:val="24"/>
        <w:szCs w:val="24"/>
      </w:rPr>
    </w:lvl>
    <w:lvl w:ilvl="3">
      <w:numFmt w:val="bullet"/>
      <w:lvlText w:val="•"/>
      <w:lvlJc w:val="left"/>
      <w:pPr>
        <w:ind w:left="2873" w:hanging="360"/>
      </w:pPr>
      <w:rPr>
        <w:rFonts w:hint="default"/>
      </w:rPr>
    </w:lvl>
    <w:lvl w:ilvl="4">
      <w:numFmt w:val="bullet"/>
      <w:lvlText w:val="•"/>
      <w:lvlJc w:val="left"/>
      <w:pPr>
        <w:ind w:left="3840" w:hanging="360"/>
      </w:pPr>
      <w:rPr>
        <w:rFonts w:hint="default"/>
      </w:rPr>
    </w:lvl>
    <w:lvl w:ilvl="5">
      <w:numFmt w:val="bullet"/>
      <w:lvlText w:val="•"/>
      <w:lvlJc w:val="left"/>
      <w:pPr>
        <w:ind w:left="4806" w:hanging="360"/>
      </w:pPr>
      <w:rPr>
        <w:rFonts w:hint="default"/>
      </w:rPr>
    </w:lvl>
    <w:lvl w:ilvl="6">
      <w:numFmt w:val="bullet"/>
      <w:lvlText w:val="•"/>
      <w:lvlJc w:val="left"/>
      <w:pPr>
        <w:ind w:left="5773" w:hanging="360"/>
      </w:pPr>
      <w:rPr>
        <w:rFonts w:hint="default"/>
      </w:rPr>
    </w:lvl>
    <w:lvl w:ilvl="7">
      <w:numFmt w:val="bullet"/>
      <w:lvlText w:val="•"/>
      <w:lvlJc w:val="left"/>
      <w:pPr>
        <w:ind w:left="6740" w:hanging="360"/>
      </w:pPr>
      <w:rPr>
        <w:rFonts w:hint="default"/>
      </w:rPr>
    </w:lvl>
    <w:lvl w:ilvl="8">
      <w:numFmt w:val="bullet"/>
      <w:lvlText w:val="•"/>
      <w:lvlJc w:val="left"/>
      <w:pPr>
        <w:ind w:left="7706" w:hanging="360"/>
      </w:pPr>
      <w:rPr>
        <w:rFonts w:hint="default"/>
      </w:rPr>
    </w:lvl>
  </w:abstractNum>
  <w:abstractNum w:abstractNumId="40" w15:restartNumberingAfterBreak="0">
    <w:nsid w:val="42061250"/>
    <w:multiLevelType w:val="hybridMultilevel"/>
    <w:tmpl w:val="5E685134"/>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41" w15:restartNumberingAfterBreak="0">
    <w:nsid w:val="42865C82"/>
    <w:multiLevelType w:val="hybridMultilevel"/>
    <w:tmpl w:val="4FD28E00"/>
    <w:lvl w:ilvl="0" w:tplc="353C969E">
      <w:numFmt w:val="bullet"/>
      <w:lvlText w:val=""/>
      <w:lvlJc w:val="left"/>
      <w:pPr>
        <w:ind w:left="470" w:hanging="360"/>
      </w:pPr>
      <w:rPr>
        <w:rFonts w:ascii="Symbol" w:eastAsia="Symbol" w:hAnsi="Symbol" w:cs="Symbol" w:hint="default"/>
        <w:w w:val="100"/>
        <w:sz w:val="24"/>
        <w:szCs w:val="24"/>
      </w:rPr>
    </w:lvl>
    <w:lvl w:ilvl="1" w:tplc="A56A5B40">
      <w:numFmt w:val="bullet"/>
      <w:lvlText w:val="•"/>
      <w:lvlJc w:val="left"/>
      <w:pPr>
        <w:ind w:left="896" w:hanging="360"/>
      </w:pPr>
      <w:rPr>
        <w:rFonts w:hint="default"/>
      </w:rPr>
    </w:lvl>
    <w:lvl w:ilvl="2" w:tplc="385472B0">
      <w:numFmt w:val="bullet"/>
      <w:lvlText w:val="•"/>
      <w:lvlJc w:val="left"/>
      <w:pPr>
        <w:ind w:left="1312" w:hanging="360"/>
      </w:pPr>
      <w:rPr>
        <w:rFonts w:hint="default"/>
      </w:rPr>
    </w:lvl>
    <w:lvl w:ilvl="3" w:tplc="49F82E58">
      <w:numFmt w:val="bullet"/>
      <w:lvlText w:val="•"/>
      <w:lvlJc w:val="left"/>
      <w:pPr>
        <w:ind w:left="1729" w:hanging="360"/>
      </w:pPr>
      <w:rPr>
        <w:rFonts w:hint="default"/>
      </w:rPr>
    </w:lvl>
    <w:lvl w:ilvl="4" w:tplc="5F1663EC">
      <w:numFmt w:val="bullet"/>
      <w:lvlText w:val="•"/>
      <w:lvlJc w:val="left"/>
      <w:pPr>
        <w:ind w:left="2145" w:hanging="360"/>
      </w:pPr>
      <w:rPr>
        <w:rFonts w:hint="default"/>
      </w:rPr>
    </w:lvl>
    <w:lvl w:ilvl="5" w:tplc="BC126E1C">
      <w:numFmt w:val="bullet"/>
      <w:lvlText w:val="•"/>
      <w:lvlJc w:val="left"/>
      <w:pPr>
        <w:ind w:left="2562" w:hanging="360"/>
      </w:pPr>
      <w:rPr>
        <w:rFonts w:hint="default"/>
      </w:rPr>
    </w:lvl>
    <w:lvl w:ilvl="6" w:tplc="8C1CA6DC">
      <w:numFmt w:val="bullet"/>
      <w:lvlText w:val="•"/>
      <w:lvlJc w:val="left"/>
      <w:pPr>
        <w:ind w:left="2978" w:hanging="360"/>
      </w:pPr>
      <w:rPr>
        <w:rFonts w:hint="default"/>
      </w:rPr>
    </w:lvl>
    <w:lvl w:ilvl="7" w:tplc="DA6CE64C">
      <w:numFmt w:val="bullet"/>
      <w:lvlText w:val="•"/>
      <w:lvlJc w:val="left"/>
      <w:pPr>
        <w:ind w:left="3394" w:hanging="360"/>
      </w:pPr>
      <w:rPr>
        <w:rFonts w:hint="default"/>
      </w:rPr>
    </w:lvl>
    <w:lvl w:ilvl="8" w:tplc="A52614E6">
      <w:numFmt w:val="bullet"/>
      <w:lvlText w:val="•"/>
      <w:lvlJc w:val="left"/>
      <w:pPr>
        <w:ind w:left="3811" w:hanging="360"/>
      </w:pPr>
      <w:rPr>
        <w:rFonts w:hint="default"/>
      </w:rPr>
    </w:lvl>
  </w:abstractNum>
  <w:abstractNum w:abstractNumId="42" w15:restartNumberingAfterBreak="0">
    <w:nsid w:val="42DD48E4"/>
    <w:multiLevelType w:val="multilevel"/>
    <w:tmpl w:val="CB0C218C"/>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1220" w:hanging="360"/>
      </w:pPr>
      <w:rPr>
        <w:rFonts w:ascii="Courier New" w:eastAsia="Courier New" w:hAnsi="Courier New" w:cs="Courier New" w:hint="default"/>
        <w:w w:val="99"/>
        <w:sz w:val="24"/>
        <w:szCs w:val="24"/>
      </w:rPr>
    </w:lvl>
    <w:lvl w:ilvl="4">
      <w:numFmt w:val="bullet"/>
      <w:lvlText w:val="•"/>
      <w:lvlJc w:val="left"/>
      <w:pPr>
        <w:ind w:left="3325" w:hanging="360"/>
      </w:pPr>
      <w:rPr>
        <w:rFonts w:hint="default"/>
      </w:rPr>
    </w:lvl>
    <w:lvl w:ilvl="5">
      <w:numFmt w:val="bullet"/>
      <w:lvlText w:val="•"/>
      <w:lvlJc w:val="left"/>
      <w:pPr>
        <w:ind w:left="4377" w:hanging="360"/>
      </w:pPr>
      <w:rPr>
        <w:rFonts w:hint="default"/>
      </w:rPr>
    </w:lvl>
    <w:lvl w:ilvl="6">
      <w:numFmt w:val="bullet"/>
      <w:lvlText w:val="•"/>
      <w:lvlJc w:val="left"/>
      <w:pPr>
        <w:ind w:left="5430" w:hanging="360"/>
      </w:pPr>
      <w:rPr>
        <w:rFonts w:hint="default"/>
      </w:rPr>
    </w:lvl>
    <w:lvl w:ilvl="7">
      <w:numFmt w:val="bullet"/>
      <w:lvlText w:val="•"/>
      <w:lvlJc w:val="left"/>
      <w:pPr>
        <w:ind w:left="6482" w:hanging="360"/>
      </w:pPr>
      <w:rPr>
        <w:rFonts w:hint="default"/>
      </w:rPr>
    </w:lvl>
    <w:lvl w:ilvl="8">
      <w:numFmt w:val="bullet"/>
      <w:lvlText w:val="•"/>
      <w:lvlJc w:val="left"/>
      <w:pPr>
        <w:ind w:left="7535" w:hanging="360"/>
      </w:pPr>
      <w:rPr>
        <w:rFonts w:hint="default"/>
      </w:rPr>
    </w:lvl>
  </w:abstractNum>
  <w:abstractNum w:abstractNumId="43" w15:restartNumberingAfterBreak="0">
    <w:nsid w:val="43972928"/>
    <w:multiLevelType w:val="multilevel"/>
    <w:tmpl w:val="5A6C3FCC"/>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2873" w:hanging="360"/>
      </w:pPr>
      <w:rPr>
        <w:rFonts w:hint="default"/>
      </w:rPr>
    </w:lvl>
    <w:lvl w:ilvl="4">
      <w:numFmt w:val="bullet"/>
      <w:lvlText w:val="•"/>
      <w:lvlJc w:val="left"/>
      <w:pPr>
        <w:ind w:left="3840" w:hanging="360"/>
      </w:pPr>
      <w:rPr>
        <w:rFonts w:hint="default"/>
      </w:rPr>
    </w:lvl>
    <w:lvl w:ilvl="5">
      <w:numFmt w:val="bullet"/>
      <w:lvlText w:val="•"/>
      <w:lvlJc w:val="left"/>
      <w:pPr>
        <w:ind w:left="4806" w:hanging="360"/>
      </w:pPr>
      <w:rPr>
        <w:rFonts w:hint="default"/>
      </w:rPr>
    </w:lvl>
    <w:lvl w:ilvl="6">
      <w:numFmt w:val="bullet"/>
      <w:lvlText w:val="•"/>
      <w:lvlJc w:val="left"/>
      <w:pPr>
        <w:ind w:left="5773" w:hanging="360"/>
      </w:pPr>
      <w:rPr>
        <w:rFonts w:hint="default"/>
      </w:rPr>
    </w:lvl>
    <w:lvl w:ilvl="7">
      <w:numFmt w:val="bullet"/>
      <w:lvlText w:val="•"/>
      <w:lvlJc w:val="left"/>
      <w:pPr>
        <w:ind w:left="6740" w:hanging="360"/>
      </w:pPr>
      <w:rPr>
        <w:rFonts w:hint="default"/>
      </w:rPr>
    </w:lvl>
    <w:lvl w:ilvl="8">
      <w:numFmt w:val="bullet"/>
      <w:lvlText w:val="•"/>
      <w:lvlJc w:val="left"/>
      <w:pPr>
        <w:ind w:left="7706" w:hanging="360"/>
      </w:pPr>
      <w:rPr>
        <w:rFonts w:hint="default"/>
      </w:rPr>
    </w:lvl>
  </w:abstractNum>
  <w:abstractNum w:abstractNumId="44" w15:restartNumberingAfterBreak="0">
    <w:nsid w:val="44193D93"/>
    <w:multiLevelType w:val="hybridMultilevel"/>
    <w:tmpl w:val="651AEB40"/>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5BF741B"/>
    <w:multiLevelType w:val="hybridMultilevel"/>
    <w:tmpl w:val="DEE2240C"/>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9132851"/>
    <w:multiLevelType w:val="hybridMultilevel"/>
    <w:tmpl w:val="E512A4AC"/>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47" w15:restartNumberingAfterBreak="0">
    <w:nsid w:val="4E901E9C"/>
    <w:multiLevelType w:val="hybridMultilevel"/>
    <w:tmpl w:val="06FC4352"/>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F541788"/>
    <w:multiLevelType w:val="hybridMultilevel"/>
    <w:tmpl w:val="F1F6F088"/>
    <w:lvl w:ilvl="0" w:tplc="10003E48">
      <w:numFmt w:val="bullet"/>
      <w:lvlText w:val=""/>
      <w:lvlJc w:val="left"/>
      <w:pPr>
        <w:ind w:left="470" w:hanging="360"/>
      </w:pPr>
      <w:rPr>
        <w:rFonts w:ascii="Symbol" w:eastAsia="Symbol" w:hAnsi="Symbol" w:cs="Symbol" w:hint="default"/>
        <w:w w:val="100"/>
        <w:sz w:val="22"/>
        <w:szCs w:val="22"/>
      </w:rPr>
    </w:lvl>
    <w:lvl w:ilvl="1" w:tplc="D9C84516">
      <w:numFmt w:val="bullet"/>
      <w:lvlText w:val="•"/>
      <w:lvlJc w:val="left"/>
      <w:pPr>
        <w:ind w:left="1178" w:hanging="360"/>
      </w:pPr>
      <w:rPr>
        <w:rFonts w:hint="default"/>
      </w:rPr>
    </w:lvl>
    <w:lvl w:ilvl="2" w:tplc="D84EE73E">
      <w:numFmt w:val="bullet"/>
      <w:lvlText w:val="•"/>
      <w:lvlJc w:val="left"/>
      <w:pPr>
        <w:ind w:left="1877" w:hanging="360"/>
      </w:pPr>
      <w:rPr>
        <w:rFonts w:hint="default"/>
      </w:rPr>
    </w:lvl>
    <w:lvl w:ilvl="3" w:tplc="B3F40402">
      <w:numFmt w:val="bullet"/>
      <w:lvlText w:val="•"/>
      <w:lvlJc w:val="left"/>
      <w:pPr>
        <w:ind w:left="2576" w:hanging="360"/>
      </w:pPr>
      <w:rPr>
        <w:rFonts w:hint="default"/>
      </w:rPr>
    </w:lvl>
    <w:lvl w:ilvl="4" w:tplc="26FC026A">
      <w:numFmt w:val="bullet"/>
      <w:lvlText w:val="•"/>
      <w:lvlJc w:val="left"/>
      <w:pPr>
        <w:ind w:left="3275" w:hanging="360"/>
      </w:pPr>
      <w:rPr>
        <w:rFonts w:hint="default"/>
      </w:rPr>
    </w:lvl>
    <w:lvl w:ilvl="5" w:tplc="162C1880">
      <w:numFmt w:val="bullet"/>
      <w:lvlText w:val="•"/>
      <w:lvlJc w:val="left"/>
      <w:pPr>
        <w:ind w:left="3974" w:hanging="360"/>
      </w:pPr>
      <w:rPr>
        <w:rFonts w:hint="default"/>
      </w:rPr>
    </w:lvl>
    <w:lvl w:ilvl="6" w:tplc="41EA092E">
      <w:numFmt w:val="bullet"/>
      <w:lvlText w:val="•"/>
      <w:lvlJc w:val="left"/>
      <w:pPr>
        <w:ind w:left="4673" w:hanging="360"/>
      </w:pPr>
      <w:rPr>
        <w:rFonts w:hint="default"/>
      </w:rPr>
    </w:lvl>
    <w:lvl w:ilvl="7" w:tplc="853AA092">
      <w:numFmt w:val="bullet"/>
      <w:lvlText w:val="•"/>
      <w:lvlJc w:val="left"/>
      <w:pPr>
        <w:ind w:left="5372" w:hanging="360"/>
      </w:pPr>
      <w:rPr>
        <w:rFonts w:hint="default"/>
      </w:rPr>
    </w:lvl>
    <w:lvl w:ilvl="8" w:tplc="7362D0B8">
      <w:numFmt w:val="bullet"/>
      <w:lvlText w:val="•"/>
      <w:lvlJc w:val="left"/>
      <w:pPr>
        <w:ind w:left="6071" w:hanging="360"/>
      </w:pPr>
      <w:rPr>
        <w:rFonts w:hint="default"/>
      </w:rPr>
    </w:lvl>
  </w:abstractNum>
  <w:abstractNum w:abstractNumId="49" w15:restartNumberingAfterBreak="0">
    <w:nsid w:val="5225247F"/>
    <w:multiLevelType w:val="hybridMultilevel"/>
    <w:tmpl w:val="9DDEE32A"/>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50" w15:restartNumberingAfterBreak="0">
    <w:nsid w:val="53720688"/>
    <w:multiLevelType w:val="hybridMultilevel"/>
    <w:tmpl w:val="1C94D558"/>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FD50C1"/>
    <w:multiLevelType w:val="hybridMultilevel"/>
    <w:tmpl w:val="A3B4AF2E"/>
    <w:lvl w:ilvl="0" w:tplc="BC4E72B8">
      <w:numFmt w:val="bullet"/>
      <w:lvlText w:val="•"/>
      <w:lvlJc w:val="left"/>
      <w:pPr>
        <w:ind w:left="859" w:hanging="360"/>
      </w:pPr>
      <w:rPr>
        <w:rFonts w:hint="default"/>
      </w:rPr>
    </w:lvl>
    <w:lvl w:ilvl="1" w:tplc="04090003" w:tentative="1">
      <w:start w:val="1"/>
      <w:numFmt w:val="bullet"/>
      <w:lvlText w:val="o"/>
      <w:lvlJc w:val="left"/>
      <w:pPr>
        <w:ind w:left="1579" w:hanging="360"/>
      </w:pPr>
      <w:rPr>
        <w:rFonts w:ascii="Courier New" w:hAnsi="Courier New" w:cs="Courier New" w:hint="default"/>
      </w:rPr>
    </w:lvl>
    <w:lvl w:ilvl="2" w:tplc="04090005" w:tentative="1">
      <w:start w:val="1"/>
      <w:numFmt w:val="bullet"/>
      <w:lvlText w:val=""/>
      <w:lvlJc w:val="left"/>
      <w:pPr>
        <w:ind w:left="2299" w:hanging="360"/>
      </w:pPr>
      <w:rPr>
        <w:rFonts w:ascii="Wingdings" w:hAnsi="Wingdings" w:hint="default"/>
      </w:rPr>
    </w:lvl>
    <w:lvl w:ilvl="3" w:tplc="04090001" w:tentative="1">
      <w:start w:val="1"/>
      <w:numFmt w:val="bullet"/>
      <w:lvlText w:val=""/>
      <w:lvlJc w:val="left"/>
      <w:pPr>
        <w:ind w:left="3019" w:hanging="360"/>
      </w:pPr>
      <w:rPr>
        <w:rFonts w:ascii="Symbol" w:hAnsi="Symbol" w:hint="default"/>
      </w:rPr>
    </w:lvl>
    <w:lvl w:ilvl="4" w:tplc="04090003" w:tentative="1">
      <w:start w:val="1"/>
      <w:numFmt w:val="bullet"/>
      <w:lvlText w:val="o"/>
      <w:lvlJc w:val="left"/>
      <w:pPr>
        <w:ind w:left="3739" w:hanging="360"/>
      </w:pPr>
      <w:rPr>
        <w:rFonts w:ascii="Courier New" w:hAnsi="Courier New" w:cs="Courier New" w:hint="default"/>
      </w:rPr>
    </w:lvl>
    <w:lvl w:ilvl="5" w:tplc="04090005" w:tentative="1">
      <w:start w:val="1"/>
      <w:numFmt w:val="bullet"/>
      <w:lvlText w:val=""/>
      <w:lvlJc w:val="left"/>
      <w:pPr>
        <w:ind w:left="4459" w:hanging="360"/>
      </w:pPr>
      <w:rPr>
        <w:rFonts w:ascii="Wingdings" w:hAnsi="Wingdings" w:hint="default"/>
      </w:rPr>
    </w:lvl>
    <w:lvl w:ilvl="6" w:tplc="04090001" w:tentative="1">
      <w:start w:val="1"/>
      <w:numFmt w:val="bullet"/>
      <w:lvlText w:val=""/>
      <w:lvlJc w:val="left"/>
      <w:pPr>
        <w:ind w:left="5179" w:hanging="360"/>
      </w:pPr>
      <w:rPr>
        <w:rFonts w:ascii="Symbol" w:hAnsi="Symbol" w:hint="default"/>
      </w:rPr>
    </w:lvl>
    <w:lvl w:ilvl="7" w:tplc="04090003" w:tentative="1">
      <w:start w:val="1"/>
      <w:numFmt w:val="bullet"/>
      <w:lvlText w:val="o"/>
      <w:lvlJc w:val="left"/>
      <w:pPr>
        <w:ind w:left="5899" w:hanging="360"/>
      </w:pPr>
      <w:rPr>
        <w:rFonts w:ascii="Courier New" w:hAnsi="Courier New" w:cs="Courier New" w:hint="default"/>
      </w:rPr>
    </w:lvl>
    <w:lvl w:ilvl="8" w:tplc="04090005" w:tentative="1">
      <w:start w:val="1"/>
      <w:numFmt w:val="bullet"/>
      <w:lvlText w:val=""/>
      <w:lvlJc w:val="left"/>
      <w:pPr>
        <w:ind w:left="6619" w:hanging="360"/>
      </w:pPr>
      <w:rPr>
        <w:rFonts w:ascii="Wingdings" w:hAnsi="Wingdings" w:hint="default"/>
      </w:rPr>
    </w:lvl>
  </w:abstractNum>
  <w:abstractNum w:abstractNumId="52" w15:restartNumberingAfterBreak="0">
    <w:nsid w:val="5661100E"/>
    <w:multiLevelType w:val="hybridMultilevel"/>
    <w:tmpl w:val="3E64DF7E"/>
    <w:lvl w:ilvl="0" w:tplc="BC4E72B8">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307DCF"/>
    <w:multiLevelType w:val="hybridMultilevel"/>
    <w:tmpl w:val="8F3EB3D2"/>
    <w:lvl w:ilvl="0" w:tplc="FE6648DE">
      <w:numFmt w:val="bullet"/>
      <w:lvlText w:val=""/>
      <w:lvlJc w:val="left"/>
      <w:pPr>
        <w:ind w:left="470" w:hanging="360"/>
      </w:pPr>
      <w:rPr>
        <w:rFonts w:ascii="Symbol" w:eastAsia="Symbol" w:hAnsi="Symbol" w:cs="Symbol" w:hint="default"/>
        <w:w w:val="100"/>
        <w:sz w:val="24"/>
        <w:szCs w:val="24"/>
      </w:rPr>
    </w:lvl>
    <w:lvl w:ilvl="1" w:tplc="F7087D28">
      <w:numFmt w:val="bullet"/>
      <w:lvlText w:val="•"/>
      <w:lvlJc w:val="left"/>
      <w:pPr>
        <w:ind w:left="896" w:hanging="360"/>
      </w:pPr>
      <w:rPr>
        <w:rFonts w:hint="default"/>
      </w:rPr>
    </w:lvl>
    <w:lvl w:ilvl="2" w:tplc="EFB47A22">
      <w:numFmt w:val="bullet"/>
      <w:lvlText w:val="•"/>
      <w:lvlJc w:val="left"/>
      <w:pPr>
        <w:ind w:left="1312" w:hanging="360"/>
      </w:pPr>
      <w:rPr>
        <w:rFonts w:hint="default"/>
      </w:rPr>
    </w:lvl>
    <w:lvl w:ilvl="3" w:tplc="074E73EC">
      <w:numFmt w:val="bullet"/>
      <w:lvlText w:val="•"/>
      <w:lvlJc w:val="left"/>
      <w:pPr>
        <w:ind w:left="1729" w:hanging="360"/>
      </w:pPr>
      <w:rPr>
        <w:rFonts w:hint="default"/>
      </w:rPr>
    </w:lvl>
    <w:lvl w:ilvl="4" w:tplc="C0C034F6">
      <w:numFmt w:val="bullet"/>
      <w:lvlText w:val="•"/>
      <w:lvlJc w:val="left"/>
      <w:pPr>
        <w:ind w:left="2145" w:hanging="360"/>
      </w:pPr>
      <w:rPr>
        <w:rFonts w:hint="default"/>
      </w:rPr>
    </w:lvl>
    <w:lvl w:ilvl="5" w:tplc="20187DBE">
      <w:numFmt w:val="bullet"/>
      <w:lvlText w:val="•"/>
      <w:lvlJc w:val="left"/>
      <w:pPr>
        <w:ind w:left="2562" w:hanging="360"/>
      </w:pPr>
      <w:rPr>
        <w:rFonts w:hint="default"/>
      </w:rPr>
    </w:lvl>
    <w:lvl w:ilvl="6" w:tplc="6CA0A0D8">
      <w:numFmt w:val="bullet"/>
      <w:lvlText w:val="•"/>
      <w:lvlJc w:val="left"/>
      <w:pPr>
        <w:ind w:left="2978" w:hanging="360"/>
      </w:pPr>
      <w:rPr>
        <w:rFonts w:hint="default"/>
      </w:rPr>
    </w:lvl>
    <w:lvl w:ilvl="7" w:tplc="F300CA32">
      <w:numFmt w:val="bullet"/>
      <w:lvlText w:val="•"/>
      <w:lvlJc w:val="left"/>
      <w:pPr>
        <w:ind w:left="3394" w:hanging="360"/>
      </w:pPr>
      <w:rPr>
        <w:rFonts w:hint="default"/>
      </w:rPr>
    </w:lvl>
    <w:lvl w:ilvl="8" w:tplc="5F246926">
      <w:numFmt w:val="bullet"/>
      <w:lvlText w:val="•"/>
      <w:lvlJc w:val="left"/>
      <w:pPr>
        <w:ind w:left="3811" w:hanging="360"/>
      </w:pPr>
      <w:rPr>
        <w:rFonts w:hint="default"/>
      </w:rPr>
    </w:lvl>
  </w:abstractNum>
  <w:abstractNum w:abstractNumId="54" w15:restartNumberingAfterBreak="0">
    <w:nsid w:val="5CC66459"/>
    <w:multiLevelType w:val="hybridMultilevel"/>
    <w:tmpl w:val="DF1E01C2"/>
    <w:lvl w:ilvl="0" w:tplc="E940C64C">
      <w:start w:val="1"/>
      <w:numFmt w:val="decimal"/>
      <w:lvlText w:val="%1."/>
      <w:lvlJc w:val="left"/>
      <w:pPr>
        <w:ind w:left="860" w:hanging="360"/>
      </w:pPr>
      <w:rPr>
        <w:rFonts w:ascii="Arial" w:eastAsia="Arial" w:hAnsi="Arial" w:cs="Arial" w:hint="default"/>
        <w:spacing w:val="-3"/>
        <w:w w:val="99"/>
        <w:sz w:val="24"/>
        <w:szCs w:val="24"/>
      </w:rPr>
    </w:lvl>
    <w:lvl w:ilvl="1" w:tplc="E02805AE">
      <w:numFmt w:val="bullet"/>
      <w:lvlText w:val="•"/>
      <w:lvlJc w:val="left"/>
      <w:pPr>
        <w:ind w:left="1738" w:hanging="360"/>
      </w:pPr>
      <w:rPr>
        <w:rFonts w:hint="default"/>
      </w:rPr>
    </w:lvl>
    <w:lvl w:ilvl="2" w:tplc="469065BC">
      <w:numFmt w:val="bullet"/>
      <w:lvlText w:val="•"/>
      <w:lvlJc w:val="left"/>
      <w:pPr>
        <w:ind w:left="2616" w:hanging="360"/>
      </w:pPr>
      <w:rPr>
        <w:rFonts w:hint="default"/>
      </w:rPr>
    </w:lvl>
    <w:lvl w:ilvl="3" w:tplc="3E0A7E72">
      <w:numFmt w:val="bullet"/>
      <w:lvlText w:val="•"/>
      <w:lvlJc w:val="left"/>
      <w:pPr>
        <w:ind w:left="3494" w:hanging="360"/>
      </w:pPr>
      <w:rPr>
        <w:rFonts w:hint="default"/>
      </w:rPr>
    </w:lvl>
    <w:lvl w:ilvl="4" w:tplc="5E962B5E">
      <w:numFmt w:val="bullet"/>
      <w:lvlText w:val="•"/>
      <w:lvlJc w:val="left"/>
      <w:pPr>
        <w:ind w:left="4372" w:hanging="360"/>
      </w:pPr>
      <w:rPr>
        <w:rFonts w:hint="default"/>
      </w:rPr>
    </w:lvl>
    <w:lvl w:ilvl="5" w:tplc="2F4CD76E">
      <w:numFmt w:val="bullet"/>
      <w:lvlText w:val="•"/>
      <w:lvlJc w:val="left"/>
      <w:pPr>
        <w:ind w:left="5250" w:hanging="360"/>
      </w:pPr>
      <w:rPr>
        <w:rFonts w:hint="default"/>
      </w:rPr>
    </w:lvl>
    <w:lvl w:ilvl="6" w:tplc="22080C94">
      <w:numFmt w:val="bullet"/>
      <w:lvlText w:val="•"/>
      <w:lvlJc w:val="left"/>
      <w:pPr>
        <w:ind w:left="6128" w:hanging="360"/>
      </w:pPr>
      <w:rPr>
        <w:rFonts w:hint="default"/>
      </w:rPr>
    </w:lvl>
    <w:lvl w:ilvl="7" w:tplc="F25E985C">
      <w:numFmt w:val="bullet"/>
      <w:lvlText w:val="•"/>
      <w:lvlJc w:val="left"/>
      <w:pPr>
        <w:ind w:left="7006" w:hanging="360"/>
      </w:pPr>
      <w:rPr>
        <w:rFonts w:hint="default"/>
      </w:rPr>
    </w:lvl>
    <w:lvl w:ilvl="8" w:tplc="6D00FDF6">
      <w:numFmt w:val="bullet"/>
      <w:lvlText w:val="•"/>
      <w:lvlJc w:val="left"/>
      <w:pPr>
        <w:ind w:left="7884" w:hanging="360"/>
      </w:pPr>
      <w:rPr>
        <w:rFonts w:hint="default"/>
      </w:rPr>
    </w:lvl>
  </w:abstractNum>
  <w:abstractNum w:abstractNumId="55" w15:restartNumberingAfterBreak="0">
    <w:nsid w:val="5FBB4685"/>
    <w:multiLevelType w:val="hybridMultilevel"/>
    <w:tmpl w:val="389C3F6E"/>
    <w:lvl w:ilvl="0" w:tplc="BE3C7DDE">
      <w:start w:val="1"/>
      <w:numFmt w:val="lowerLetter"/>
      <w:lvlText w:val="(%1)"/>
      <w:lvlJc w:val="left"/>
      <w:pPr>
        <w:ind w:left="103" w:hanging="360"/>
      </w:pPr>
      <w:rPr>
        <w:rFonts w:ascii="Arial" w:eastAsia="Arial" w:hAnsi="Arial" w:cs="Arial" w:hint="default"/>
        <w:spacing w:val="-1"/>
        <w:w w:val="99"/>
        <w:sz w:val="24"/>
        <w:szCs w:val="24"/>
      </w:rPr>
    </w:lvl>
    <w:lvl w:ilvl="1" w:tplc="10E6A8D6">
      <w:numFmt w:val="bullet"/>
      <w:lvlText w:val="•"/>
      <w:lvlJc w:val="left"/>
      <w:pPr>
        <w:ind w:left="814" w:hanging="360"/>
      </w:pPr>
      <w:rPr>
        <w:rFonts w:hint="default"/>
      </w:rPr>
    </w:lvl>
    <w:lvl w:ilvl="2" w:tplc="B8844D80">
      <w:numFmt w:val="bullet"/>
      <w:lvlText w:val="•"/>
      <w:lvlJc w:val="left"/>
      <w:pPr>
        <w:ind w:left="1528" w:hanging="360"/>
      </w:pPr>
      <w:rPr>
        <w:rFonts w:hint="default"/>
      </w:rPr>
    </w:lvl>
    <w:lvl w:ilvl="3" w:tplc="AD6EC0BC">
      <w:numFmt w:val="bullet"/>
      <w:lvlText w:val="•"/>
      <w:lvlJc w:val="left"/>
      <w:pPr>
        <w:ind w:left="2242" w:hanging="360"/>
      </w:pPr>
      <w:rPr>
        <w:rFonts w:hint="default"/>
      </w:rPr>
    </w:lvl>
    <w:lvl w:ilvl="4" w:tplc="6A26A632">
      <w:numFmt w:val="bullet"/>
      <w:lvlText w:val="•"/>
      <w:lvlJc w:val="left"/>
      <w:pPr>
        <w:ind w:left="2957" w:hanging="360"/>
      </w:pPr>
      <w:rPr>
        <w:rFonts w:hint="default"/>
      </w:rPr>
    </w:lvl>
    <w:lvl w:ilvl="5" w:tplc="5F84D810">
      <w:numFmt w:val="bullet"/>
      <w:lvlText w:val="•"/>
      <w:lvlJc w:val="left"/>
      <w:pPr>
        <w:ind w:left="3671" w:hanging="360"/>
      </w:pPr>
      <w:rPr>
        <w:rFonts w:hint="default"/>
      </w:rPr>
    </w:lvl>
    <w:lvl w:ilvl="6" w:tplc="81447338">
      <w:numFmt w:val="bullet"/>
      <w:lvlText w:val="•"/>
      <w:lvlJc w:val="left"/>
      <w:pPr>
        <w:ind w:left="4385" w:hanging="360"/>
      </w:pPr>
      <w:rPr>
        <w:rFonts w:hint="default"/>
      </w:rPr>
    </w:lvl>
    <w:lvl w:ilvl="7" w:tplc="9E0EE9A4">
      <w:numFmt w:val="bullet"/>
      <w:lvlText w:val="•"/>
      <w:lvlJc w:val="left"/>
      <w:pPr>
        <w:ind w:left="5100" w:hanging="360"/>
      </w:pPr>
      <w:rPr>
        <w:rFonts w:hint="default"/>
      </w:rPr>
    </w:lvl>
    <w:lvl w:ilvl="8" w:tplc="D158B79E">
      <w:numFmt w:val="bullet"/>
      <w:lvlText w:val="•"/>
      <w:lvlJc w:val="left"/>
      <w:pPr>
        <w:ind w:left="5814" w:hanging="360"/>
      </w:pPr>
      <w:rPr>
        <w:rFonts w:hint="default"/>
      </w:rPr>
    </w:lvl>
  </w:abstractNum>
  <w:abstractNum w:abstractNumId="56" w15:restartNumberingAfterBreak="0">
    <w:nsid w:val="617040AF"/>
    <w:multiLevelType w:val="hybridMultilevel"/>
    <w:tmpl w:val="95F4591C"/>
    <w:lvl w:ilvl="0" w:tplc="F21A8C48">
      <w:numFmt w:val="bullet"/>
      <w:lvlText w:val=""/>
      <w:lvlJc w:val="left"/>
      <w:pPr>
        <w:ind w:left="470" w:hanging="360"/>
      </w:pPr>
      <w:rPr>
        <w:rFonts w:ascii="Symbol" w:eastAsia="Symbol" w:hAnsi="Symbol" w:cs="Symbol" w:hint="default"/>
        <w:w w:val="100"/>
        <w:sz w:val="22"/>
        <w:szCs w:val="22"/>
      </w:rPr>
    </w:lvl>
    <w:lvl w:ilvl="1" w:tplc="3E303232">
      <w:numFmt w:val="bullet"/>
      <w:lvlText w:val="•"/>
      <w:lvlJc w:val="left"/>
      <w:pPr>
        <w:ind w:left="890" w:hanging="360"/>
      </w:pPr>
      <w:rPr>
        <w:rFonts w:hint="default"/>
      </w:rPr>
    </w:lvl>
    <w:lvl w:ilvl="2" w:tplc="EEEA221A">
      <w:numFmt w:val="bullet"/>
      <w:lvlText w:val="•"/>
      <w:lvlJc w:val="left"/>
      <w:pPr>
        <w:ind w:left="1300" w:hanging="360"/>
      </w:pPr>
      <w:rPr>
        <w:rFonts w:hint="default"/>
      </w:rPr>
    </w:lvl>
    <w:lvl w:ilvl="3" w:tplc="9B848228">
      <w:numFmt w:val="bullet"/>
      <w:lvlText w:val="•"/>
      <w:lvlJc w:val="left"/>
      <w:pPr>
        <w:ind w:left="1710" w:hanging="360"/>
      </w:pPr>
      <w:rPr>
        <w:rFonts w:hint="default"/>
      </w:rPr>
    </w:lvl>
    <w:lvl w:ilvl="4" w:tplc="C190236A">
      <w:numFmt w:val="bullet"/>
      <w:lvlText w:val="•"/>
      <w:lvlJc w:val="left"/>
      <w:pPr>
        <w:ind w:left="2120" w:hanging="360"/>
      </w:pPr>
      <w:rPr>
        <w:rFonts w:hint="default"/>
      </w:rPr>
    </w:lvl>
    <w:lvl w:ilvl="5" w:tplc="FB8CC7EE">
      <w:numFmt w:val="bullet"/>
      <w:lvlText w:val="•"/>
      <w:lvlJc w:val="left"/>
      <w:pPr>
        <w:ind w:left="2530" w:hanging="360"/>
      </w:pPr>
      <w:rPr>
        <w:rFonts w:hint="default"/>
      </w:rPr>
    </w:lvl>
    <w:lvl w:ilvl="6" w:tplc="B3D4589A">
      <w:numFmt w:val="bullet"/>
      <w:lvlText w:val="•"/>
      <w:lvlJc w:val="left"/>
      <w:pPr>
        <w:ind w:left="2940" w:hanging="360"/>
      </w:pPr>
      <w:rPr>
        <w:rFonts w:hint="default"/>
      </w:rPr>
    </w:lvl>
    <w:lvl w:ilvl="7" w:tplc="83CA5E7E">
      <w:numFmt w:val="bullet"/>
      <w:lvlText w:val="•"/>
      <w:lvlJc w:val="left"/>
      <w:pPr>
        <w:ind w:left="3351" w:hanging="360"/>
      </w:pPr>
      <w:rPr>
        <w:rFonts w:hint="default"/>
      </w:rPr>
    </w:lvl>
    <w:lvl w:ilvl="8" w:tplc="5CBE6E5C">
      <w:numFmt w:val="bullet"/>
      <w:lvlText w:val="•"/>
      <w:lvlJc w:val="left"/>
      <w:pPr>
        <w:ind w:left="3761" w:hanging="360"/>
      </w:pPr>
      <w:rPr>
        <w:rFonts w:hint="default"/>
      </w:rPr>
    </w:lvl>
  </w:abstractNum>
  <w:abstractNum w:abstractNumId="57" w15:restartNumberingAfterBreak="0">
    <w:nsid w:val="6294122C"/>
    <w:multiLevelType w:val="hybridMultilevel"/>
    <w:tmpl w:val="9A7CF804"/>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58" w15:restartNumberingAfterBreak="0">
    <w:nsid w:val="63F92320"/>
    <w:multiLevelType w:val="hybridMultilevel"/>
    <w:tmpl w:val="98602F64"/>
    <w:lvl w:ilvl="0" w:tplc="5D6A44F2">
      <w:start w:val="1"/>
      <w:numFmt w:val="lowerLetter"/>
      <w:lvlText w:val="(%1)"/>
      <w:lvlJc w:val="left"/>
      <w:pPr>
        <w:ind w:left="100" w:hanging="360"/>
      </w:pPr>
      <w:rPr>
        <w:rFonts w:ascii="Arial" w:eastAsia="Arial" w:hAnsi="Arial" w:cs="Arial" w:hint="default"/>
        <w:spacing w:val="-1"/>
        <w:w w:val="99"/>
        <w:sz w:val="24"/>
        <w:szCs w:val="24"/>
      </w:rPr>
    </w:lvl>
    <w:lvl w:ilvl="1" w:tplc="59F0DFD2">
      <w:numFmt w:val="bullet"/>
      <w:lvlText w:val="•"/>
      <w:lvlJc w:val="left"/>
      <w:pPr>
        <w:ind w:left="800" w:hanging="360"/>
      </w:pPr>
      <w:rPr>
        <w:rFonts w:hint="default"/>
      </w:rPr>
    </w:lvl>
    <w:lvl w:ilvl="2" w:tplc="34D0658A">
      <w:numFmt w:val="bullet"/>
      <w:lvlText w:val="•"/>
      <w:lvlJc w:val="left"/>
      <w:pPr>
        <w:ind w:left="1501" w:hanging="360"/>
      </w:pPr>
      <w:rPr>
        <w:rFonts w:hint="default"/>
      </w:rPr>
    </w:lvl>
    <w:lvl w:ilvl="3" w:tplc="CB260DA2">
      <w:numFmt w:val="bullet"/>
      <w:lvlText w:val="•"/>
      <w:lvlJc w:val="left"/>
      <w:pPr>
        <w:ind w:left="2201" w:hanging="360"/>
      </w:pPr>
      <w:rPr>
        <w:rFonts w:hint="default"/>
      </w:rPr>
    </w:lvl>
    <w:lvl w:ilvl="4" w:tplc="75E086CC">
      <w:numFmt w:val="bullet"/>
      <w:lvlText w:val="•"/>
      <w:lvlJc w:val="left"/>
      <w:pPr>
        <w:ind w:left="2902" w:hanging="360"/>
      </w:pPr>
      <w:rPr>
        <w:rFonts w:hint="default"/>
      </w:rPr>
    </w:lvl>
    <w:lvl w:ilvl="5" w:tplc="E8AEF2FA">
      <w:numFmt w:val="bullet"/>
      <w:lvlText w:val="•"/>
      <w:lvlJc w:val="left"/>
      <w:pPr>
        <w:ind w:left="3603" w:hanging="360"/>
      </w:pPr>
      <w:rPr>
        <w:rFonts w:hint="default"/>
      </w:rPr>
    </w:lvl>
    <w:lvl w:ilvl="6" w:tplc="F762EF62">
      <w:numFmt w:val="bullet"/>
      <w:lvlText w:val="•"/>
      <w:lvlJc w:val="left"/>
      <w:pPr>
        <w:ind w:left="4303" w:hanging="360"/>
      </w:pPr>
      <w:rPr>
        <w:rFonts w:hint="default"/>
      </w:rPr>
    </w:lvl>
    <w:lvl w:ilvl="7" w:tplc="3D58AC42">
      <w:numFmt w:val="bullet"/>
      <w:lvlText w:val="•"/>
      <w:lvlJc w:val="left"/>
      <w:pPr>
        <w:ind w:left="5004" w:hanging="360"/>
      </w:pPr>
      <w:rPr>
        <w:rFonts w:hint="default"/>
      </w:rPr>
    </w:lvl>
    <w:lvl w:ilvl="8" w:tplc="D03AD600">
      <w:numFmt w:val="bullet"/>
      <w:lvlText w:val="•"/>
      <w:lvlJc w:val="left"/>
      <w:pPr>
        <w:ind w:left="5705" w:hanging="360"/>
      </w:pPr>
      <w:rPr>
        <w:rFonts w:hint="default"/>
      </w:rPr>
    </w:lvl>
  </w:abstractNum>
  <w:abstractNum w:abstractNumId="59" w15:restartNumberingAfterBreak="0">
    <w:nsid w:val="69286363"/>
    <w:multiLevelType w:val="hybridMultilevel"/>
    <w:tmpl w:val="34A89F12"/>
    <w:lvl w:ilvl="0" w:tplc="FD54434E">
      <w:start w:val="1"/>
      <w:numFmt w:val="decimal"/>
      <w:lvlText w:val="%1."/>
      <w:lvlJc w:val="left"/>
      <w:pPr>
        <w:ind w:left="860" w:hanging="360"/>
      </w:pPr>
      <w:rPr>
        <w:rFonts w:ascii="Arial" w:eastAsia="Arial" w:hAnsi="Arial" w:cs="Arial" w:hint="default"/>
        <w:spacing w:val="-4"/>
        <w:w w:val="99"/>
        <w:sz w:val="24"/>
        <w:szCs w:val="24"/>
      </w:rPr>
    </w:lvl>
    <w:lvl w:ilvl="1" w:tplc="5D8AEF9A">
      <w:numFmt w:val="bullet"/>
      <w:lvlText w:val="•"/>
      <w:lvlJc w:val="left"/>
      <w:pPr>
        <w:ind w:left="1738" w:hanging="360"/>
      </w:pPr>
      <w:rPr>
        <w:rFonts w:hint="default"/>
      </w:rPr>
    </w:lvl>
    <w:lvl w:ilvl="2" w:tplc="90823F7C">
      <w:numFmt w:val="bullet"/>
      <w:lvlText w:val="•"/>
      <w:lvlJc w:val="left"/>
      <w:pPr>
        <w:ind w:left="2616" w:hanging="360"/>
      </w:pPr>
      <w:rPr>
        <w:rFonts w:hint="default"/>
      </w:rPr>
    </w:lvl>
    <w:lvl w:ilvl="3" w:tplc="F954C06A">
      <w:numFmt w:val="bullet"/>
      <w:lvlText w:val="•"/>
      <w:lvlJc w:val="left"/>
      <w:pPr>
        <w:ind w:left="3494" w:hanging="360"/>
      </w:pPr>
      <w:rPr>
        <w:rFonts w:hint="default"/>
      </w:rPr>
    </w:lvl>
    <w:lvl w:ilvl="4" w:tplc="1C5093CC">
      <w:numFmt w:val="bullet"/>
      <w:lvlText w:val="•"/>
      <w:lvlJc w:val="left"/>
      <w:pPr>
        <w:ind w:left="4372" w:hanging="360"/>
      </w:pPr>
      <w:rPr>
        <w:rFonts w:hint="default"/>
      </w:rPr>
    </w:lvl>
    <w:lvl w:ilvl="5" w:tplc="785A75EA">
      <w:numFmt w:val="bullet"/>
      <w:lvlText w:val="•"/>
      <w:lvlJc w:val="left"/>
      <w:pPr>
        <w:ind w:left="5250" w:hanging="360"/>
      </w:pPr>
      <w:rPr>
        <w:rFonts w:hint="default"/>
      </w:rPr>
    </w:lvl>
    <w:lvl w:ilvl="6" w:tplc="F808D896">
      <w:numFmt w:val="bullet"/>
      <w:lvlText w:val="•"/>
      <w:lvlJc w:val="left"/>
      <w:pPr>
        <w:ind w:left="6128" w:hanging="360"/>
      </w:pPr>
      <w:rPr>
        <w:rFonts w:hint="default"/>
      </w:rPr>
    </w:lvl>
    <w:lvl w:ilvl="7" w:tplc="6CAC75EA">
      <w:numFmt w:val="bullet"/>
      <w:lvlText w:val="•"/>
      <w:lvlJc w:val="left"/>
      <w:pPr>
        <w:ind w:left="7006" w:hanging="360"/>
      </w:pPr>
      <w:rPr>
        <w:rFonts w:hint="default"/>
      </w:rPr>
    </w:lvl>
    <w:lvl w:ilvl="8" w:tplc="0DF257BA">
      <w:numFmt w:val="bullet"/>
      <w:lvlText w:val="•"/>
      <w:lvlJc w:val="left"/>
      <w:pPr>
        <w:ind w:left="7884" w:hanging="360"/>
      </w:pPr>
      <w:rPr>
        <w:rFonts w:hint="default"/>
      </w:rPr>
    </w:lvl>
  </w:abstractNum>
  <w:abstractNum w:abstractNumId="60" w15:restartNumberingAfterBreak="0">
    <w:nsid w:val="69664BEE"/>
    <w:multiLevelType w:val="hybridMultilevel"/>
    <w:tmpl w:val="0F48B732"/>
    <w:lvl w:ilvl="0" w:tplc="09A0B924">
      <w:start w:val="1"/>
      <w:numFmt w:val="decimal"/>
      <w:lvlText w:val="%1."/>
      <w:lvlJc w:val="left"/>
      <w:pPr>
        <w:ind w:left="860" w:hanging="360"/>
      </w:pPr>
      <w:rPr>
        <w:rFonts w:ascii="Arial" w:eastAsia="Arial" w:hAnsi="Arial" w:cs="Arial" w:hint="default"/>
        <w:spacing w:val="-4"/>
        <w:w w:val="99"/>
        <w:sz w:val="24"/>
        <w:szCs w:val="24"/>
      </w:rPr>
    </w:lvl>
    <w:lvl w:ilvl="1" w:tplc="5186E7CA">
      <w:numFmt w:val="bullet"/>
      <w:lvlText w:val="•"/>
      <w:lvlJc w:val="left"/>
      <w:pPr>
        <w:ind w:left="1738" w:hanging="360"/>
      </w:pPr>
      <w:rPr>
        <w:rFonts w:hint="default"/>
      </w:rPr>
    </w:lvl>
    <w:lvl w:ilvl="2" w:tplc="DFA437C8">
      <w:numFmt w:val="bullet"/>
      <w:lvlText w:val="•"/>
      <w:lvlJc w:val="left"/>
      <w:pPr>
        <w:ind w:left="2616" w:hanging="360"/>
      </w:pPr>
      <w:rPr>
        <w:rFonts w:hint="default"/>
      </w:rPr>
    </w:lvl>
    <w:lvl w:ilvl="3" w:tplc="6A70CC9A">
      <w:numFmt w:val="bullet"/>
      <w:lvlText w:val="•"/>
      <w:lvlJc w:val="left"/>
      <w:pPr>
        <w:ind w:left="3494" w:hanging="360"/>
      </w:pPr>
      <w:rPr>
        <w:rFonts w:hint="default"/>
      </w:rPr>
    </w:lvl>
    <w:lvl w:ilvl="4" w:tplc="D0D6602A">
      <w:numFmt w:val="bullet"/>
      <w:lvlText w:val="•"/>
      <w:lvlJc w:val="left"/>
      <w:pPr>
        <w:ind w:left="4372" w:hanging="360"/>
      </w:pPr>
      <w:rPr>
        <w:rFonts w:hint="default"/>
      </w:rPr>
    </w:lvl>
    <w:lvl w:ilvl="5" w:tplc="94783E40">
      <w:numFmt w:val="bullet"/>
      <w:lvlText w:val="•"/>
      <w:lvlJc w:val="left"/>
      <w:pPr>
        <w:ind w:left="5250" w:hanging="360"/>
      </w:pPr>
      <w:rPr>
        <w:rFonts w:hint="default"/>
      </w:rPr>
    </w:lvl>
    <w:lvl w:ilvl="6" w:tplc="A18CE09C">
      <w:numFmt w:val="bullet"/>
      <w:lvlText w:val="•"/>
      <w:lvlJc w:val="left"/>
      <w:pPr>
        <w:ind w:left="6128" w:hanging="360"/>
      </w:pPr>
      <w:rPr>
        <w:rFonts w:hint="default"/>
      </w:rPr>
    </w:lvl>
    <w:lvl w:ilvl="7" w:tplc="559EFC3C">
      <w:numFmt w:val="bullet"/>
      <w:lvlText w:val="•"/>
      <w:lvlJc w:val="left"/>
      <w:pPr>
        <w:ind w:left="7006" w:hanging="360"/>
      </w:pPr>
      <w:rPr>
        <w:rFonts w:hint="default"/>
      </w:rPr>
    </w:lvl>
    <w:lvl w:ilvl="8" w:tplc="482899C6">
      <w:numFmt w:val="bullet"/>
      <w:lvlText w:val="•"/>
      <w:lvlJc w:val="left"/>
      <w:pPr>
        <w:ind w:left="7884" w:hanging="360"/>
      </w:pPr>
      <w:rPr>
        <w:rFonts w:hint="default"/>
      </w:rPr>
    </w:lvl>
  </w:abstractNum>
  <w:abstractNum w:abstractNumId="61" w15:restartNumberingAfterBreak="0">
    <w:nsid w:val="69FF1D22"/>
    <w:multiLevelType w:val="hybridMultilevel"/>
    <w:tmpl w:val="A684C5EC"/>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CFE0EF1"/>
    <w:multiLevelType w:val="hybridMultilevel"/>
    <w:tmpl w:val="BB2641EC"/>
    <w:lvl w:ilvl="0" w:tplc="548AA1D4">
      <w:numFmt w:val="bullet"/>
      <w:lvlText w:val=""/>
      <w:lvlJc w:val="left"/>
      <w:pPr>
        <w:ind w:left="470" w:hanging="360"/>
      </w:pPr>
      <w:rPr>
        <w:rFonts w:ascii="Symbol" w:eastAsia="Symbol" w:hAnsi="Symbol" w:cs="Symbol" w:hint="default"/>
        <w:w w:val="100"/>
        <w:sz w:val="22"/>
        <w:szCs w:val="22"/>
      </w:rPr>
    </w:lvl>
    <w:lvl w:ilvl="1" w:tplc="D96E0E2E">
      <w:numFmt w:val="bullet"/>
      <w:lvlText w:val="•"/>
      <w:lvlJc w:val="left"/>
      <w:pPr>
        <w:ind w:left="1178" w:hanging="360"/>
      </w:pPr>
      <w:rPr>
        <w:rFonts w:hint="default"/>
      </w:rPr>
    </w:lvl>
    <w:lvl w:ilvl="2" w:tplc="369EA94C">
      <w:numFmt w:val="bullet"/>
      <w:lvlText w:val="•"/>
      <w:lvlJc w:val="left"/>
      <w:pPr>
        <w:ind w:left="1877" w:hanging="360"/>
      </w:pPr>
      <w:rPr>
        <w:rFonts w:hint="default"/>
      </w:rPr>
    </w:lvl>
    <w:lvl w:ilvl="3" w:tplc="62ACD194">
      <w:numFmt w:val="bullet"/>
      <w:lvlText w:val="•"/>
      <w:lvlJc w:val="left"/>
      <w:pPr>
        <w:ind w:left="2576" w:hanging="360"/>
      </w:pPr>
      <w:rPr>
        <w:rFonts w:hint="default"/>
      </w:rPr>
    </w:lvl>
    <w:lvl w:ilvl="4" w:tplc="97E00DDE">
      <w:numFmt w:val="bullet"/>
      <w:lvlText w:val="•"/>
      <w:lvlJc w:val="left"/>
      <w:pPr>
        <w:ind w:left="3275" w:hanging="360"/>
      </w:pPr>
      <w:rPr>
        <w:rFonts w:hint="default"/>
      </w:rPr>
    </w:lvl>
    <w:lvl w:ilvl="5" w:tplc="3D625A9C">
      <w:numFmt w:val="bullet"/>
      <w:lvlText w:val="•"/>
      <w:lvlJc w:val="left"/>
      <w:pPr>
        <w:ind w:left="3974" w:hanging="360"/>
      </w:pPr>
      <w:rPr>
        <w:rFonts w:hint="default"/>
      </w:rPr>
    </w:lvl>
    <w:lvl w:ilvl="6" w:tplc="95B8359E">
      <w:numFmt w:val="bullet"/>
      <w:lvlText w:val="•"/>
      <w:lvlJc w:val="left"/>
      <w:pPr>
        <w:ind w:left="4673" w:hanging="360"/>
      </w:pPr>
      <w:rPr>
        <w:rFonts w:hint="default"/>
      </w:rPr>
    </w:lvl>
    <w:lvl w:ilvl="7" w:tplc="51328086">
      <w:numFmt w:val="bullet"/>
      <w:lvlText w:val="•"/>
      <w:lvlJc w:val="left"/>
      <w:pPr>
        <w:ind w:left="5372" w:hanging="360"/>
      </w:pPr>
      <w:rPr>
        <w:rFonts w:hint="default"/>
      </w:rPr>
    </w:lvl>
    <w:lvl w:ilvl="8" w:tplc="08365F88">
      <w:numFmt w:val="bullet"/>
      <w:lvlText w:val="•"/>
      <w:lvlJc w:val="left"/>
      <w:pPr>
        <w:ind w:left="6071" w:hanging="360"/>
      </w:pPr>
      <w:rPr>
        <w:rFonts w:hint="default"/>
      </w:rPr>
    </w:lvl>
  </w:abstractNum>
  <w:abstractNum w:abstractNumId="63" w15:restartNumberingAfterBreak="0">
    <w:nsid w:val="6DD00F1D"/>
    <w:multiLevelType w:val="hybridMultilevel"/>
    <w:tmpl w:val="F81CE38C"/>
    <w:lvl w:ilvl="0" w:tplc="1F961FA8">
      <w:start w:val="1"/>
      <w:numFmt w:val="decimal"/>
      <w:lvlText w:val="%1."/>
      <w:lvlJc w:val="left"/>
      <w:pPr>
        <w:ind w:left="860" w:hanging="360"/>
      </w:pPr>
      <w:rPr>
        <w:rFonts w:ascii="Arial" w:eastAsia="Arial" w:hAnsi="Arial" w:cs="Arial" w:hint="default"/>
        <w:spacing w:val="-4"/>
        <w:w w:val="99"/>
        <w:sz w:val="24"/>
        <w:szCs w:val="24"/>
      </w:rPr>
    </w:lvl>
    <w:lvl w:ilvl="1" w:tplc="B4105AE2">
      <w:numFmt w:val="bullet"/>
      <w:lvlText w:val="•"/>
      <w:lvlJc w:val="left"/>
      <w:pPr>
        <w:ind w:left="1738" w:hanging="360"/>
      </w:pPr>
      <w:rPr>
        <w:rFonts w:hint="default"/>
      </w:rPr>
    </w:lvl>
    <w:lvl w:ilvl="2" w:tplc="2578B45C">
      <w:numFmt w:val="bullet"/>
      <w:lvlText w:val="•"/>
      <w:lvlJc w:val="left"/>
      <w:pPr>
        <w:ind w:left="2616" w:hanging="360"/>
      </w:pPr>
      <w:rPr>
        <w:rFonts w:hint="default"/>
      </w:rPr>
    </w:lvl>
    <w:lvl w:ilvl="3" w:tplc="C786D9E4">
      <w:numFmt w:val="bullet"/>
      <w:lvlText w:val="•"/>
      <w:lvlJc w:val="left"/>
      <w:pPr>
        <w:ind w:left="3494" w:hanging="360"/>
      </w:pPr>
      <w:rPr>
        <w:rFonts w:hint="default"/>
      </w:rPr>
    </w:lvl>
    <w:lvl w:ilvl="4" w:tplc="800026D4">
      <w:numFmt w:val="bullet"/>
      <w:lvlText w:val="•"/>
      <w:lvlJc w:val="left"/>
      <w:pPr>
        <w:ind w:left="4372" w:hanging="360"/>
      </w:pPr>
      <w:rPr>
        <w:rFonts w:hint="default"/>
      </w:rPr>
    </w:lvl>
    <w:lvl w:ilvl="5" w:tplc="DF64936E">
      <w:numFmt w:val="bullet"/>
      <w:lvlText w:val="•"/>
      <w:lvlJc w:val="left"/>
      <w:pPr>
        <w:ind w:left="5250" w:hanging="360"/>
      </w:pPr>
      <w:rPr>
        <w:rFonts w:hint="default"/>
      </w:rPr>
    </w:lvl>
    <w:lvl w:ilvl="6" w:tplc="573E7E7C">
      <w:numFmt w:val="bullet"/>
      <w:lvlText w:val="•"/>
      <w:lvlJc w:val="left"/>
      <w:pPr>
        <w:ind w:left="6128" w:hanging="360"/>
      </w:pPr>
      <w:rPr>
        <w:rFonts w:hint="default"/>
      </w:rPr>
    </w:lvl>
    <w:lvl w:ilvl="7" w:tplc="D96CB666">
      <w:numFmt w:val="bullet"/>
      <w:lvlText w:val="•"/>
      <w:lvlJc w:val="left"/>
      <w:pPr>
        <w:ind w:left="7006" w:hanging="360"/>
      </w:pPr>
      <w:rPr>
        <w:rFonts w:hint="default"/>
      </w:rPr>
    </w:lvl>
    <w:lvl w:ilvl="8" w:tplc="F48E6BD8">
      <w:numFmt w:val="bullet"/>
      <w:lvlText w:val="•"/>
      <w:lvlJc w:val="left"/>
      <w:pPr>
        <w:ind w:left="7884" w:hanging="360"/>
      </w:pPr>
      <w:rPr>
        <w:rFonts w:hint="default"/>
      </w:rPr>
    </w:lvl>
  </w:abstractNum>
  <w:abstractNum w:abstractNumId="64" w15:restartNumberingAfterBreak="0">
    <w:nsid w:val="6E434F48"/>
    <w:multiLevelType w:val="hybridMultilevel"/>
    <w:tmpl w:val="841244EE"/>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65" w15:restartNumberingAfterBreak="0">
    <w:nsid w:val="6EFE4340"/>
    <w:multiLevelType w:val="hybridMultilevel"/>
    <w:tmpl w:val="566275B6"/>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3C81315"/>
    <w:multiLevelType w:val="multilevel"/>
    <w:tmpl w:val="FCC6DF0C"/>
    <w:lvl w:ilvl="0">
      <w:start w:val="615"/>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numFmt w:val="bullet"/>
      <w:lvlText w:val="•"/>
      <w:lvlJc w:val="left"/>
      <w:pPr>
        <w:ind w:left="2680" w:hanging="804"/>
      </w:pPr>
      <w:rPr>
        <w:rFonts w:hint="default"/>
      </w:rPr>
    </w:lvl>
    <w:lvl w:ilvl="3">
      <w:numFmt w:val="bullet"/>
      <w:lvlText w:val="•"/>
      <w:lvlJc w:val="left"/>
      <w:pPr>
        <w:ind w:left="3550" w:hanging="804"/>
      </w:pPr>
      <w:rPr>
        <w:rFonts w:hint="default"/>
      </w:rPr>
    </w:lvl>
    <w:lvl w:ilvl="4">
      <w:numFmt w:val="bullet"/>
      <w:lvlText w:val="•"/>
      <w:lvlJc w:val="left"/>
      <w:pPr>
        <w:ind w:left="4420" w:hanging="804"/>
      </w:pPr>
      <w:rPr>
        <w:rFonts w:hint="default"/>
      </w:rPr>
    </w:lvl>
    <w:lvl w:ilvl="5">
      <w:numFmt w:val="bullet"/>
      <w:lvlText w:val="•"/>
      <w:lvlJc w:val="left"/>
      <w:pPr>
        <w:ind w:left="5290" w:hanging="804"/>
      </w:pPr>
      <w:rPr>
        <w:rFonts w:hint="default"/>
      </w:rPr>
    </w:lvl>
    <w:lvl w:ilvl="6">
      <w:numFmt w:val="bullet"/>
      <w:lvlText w:val="•"/>
      <w:lvlJc w:val="left"/>
      <w:pPr>
        <w:ind w:left="6160" w:hanging="804"/>
      </w:pPr>
      <w:rPr>
        <w:rFonts w:hint="default"/>
      </w:rPr>
    </w:lvl>
    <w:lvl w:ilvl="7">
      <w:numFmt w:val="bullet"/>
      <w:lvlText w:val="•"/>
      <w:lvlJc w:val="left"/>
      <w:pPr>
        <w:ind w:left="7030" w:hanging="804"/>
      </w:pPr>
      <w:rPr>
        <w:rFonts w:hint="default"/>
      </w:rPr>
    </w:lvl>
    <w:lvl w:ilvl="8">
      <w:numFmt w:val="bullet"/>
      <w:lvlText w:val="•"/>
      <w:lvlJc w:val="left"/>
      <w:pPr>
        <w:ind w:left="7900" w:hanging="804"/>
      </w:pPr>
      <w:rPr>
        <w:rFonts w:hint="default"/>
      </w:rPr>
    </w:lvl>
  </w:abstractNum>
  <w:abstractNum w:abstractNumId="67" w15:restartNumberingAfterBreak="0">
    <w:nsid w:val="757D0566"/>
    <w:multiLevelType w:val="hybridMultilevel"/>
    <w:tmpl w:val="76C009E2"/>
    <w:lvl w:ilvl="0" w:tplc="09A0B924">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62948EA"/>
    <w:multiLevelType w:val="hybridMultilevel"/>
    <w:tmpl w:val="F4028D04"/>
    <w:lvl w:ilvl="0" w:tplc="09F8D18E">
      <w:start w:val="1"/>
      <w:numFmt w:val="decimal"/>
      <w:lvlText w:val="%1."/>
      <w:lvlJc w:val="left"/>
      <w:pPr>
        <w:ind w:left="860" w:hanging="360"/>
      </w:pPr>
      <w:rPr>
        <w:rFonts w:ascii="Arial" w:eastAsia="Arial" w:hAnsi="Arial" w:cs="Arial" w:hint="default"/>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4C7FE4"/>
    <w:multiLevelType w:val="multilevel"/>
    <w:tmpl w:val="63504DB8"/>
    <w:lvl w:ilvl="0">
      <w:start w:val="1"/>
      <w:numFmt w:val="bullet"/>
      <w:pStyle w:val="APTechBullets"/>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Times New Roman" w:hAnsi="Times New Roman" w:cs="Times New Roman"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1800"/>
        </w:tabs>
        <w:ind w:left="1800" w:hanging="360"/>
      </w:pPr>
      <w:rPr>
        <w:rFonts w:ascii="Script MT Bold" w:hAnsi="Script MT Bold" w:hint="default"/>
      </w:rPr>
    </w:lvl>
    <w:lvl w:ilvl="4">
      <w:start w:val="1"/>
      <w:numFmt w:val="bullet"/>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Wingdings" w:hAnsi="Wingdings" w:hint="default"/>
      </w:rPr>
    </w:lvl>
    <w:lvl w:ilvl="7">
      <w:start w:val="1"/>
      <w:numFmt w:val="bullet"/>
      <w:lvlText w:val=""/>
      <w:lvlJc w:val="left"/>
      <w:pPr>
        <w:tabs>
          <w:tab w:val="num" w:pos="3240"/>
        </w:tabs>
        <w:ind w:left="3240" w:hanging="360"/>
      </w:pPr>
      <w:rPr>
        <w:rFonts w:ascii="Symbol" w:hAnsi="Symbol" w:hint="default"/>
      </w:rPr>
    </w:lvl>
    <w:lvl w:ilvl="8">
      <w:start w:val="1"/>
      <w:numFmt w:val="bullet"/>
      <w:lvlText w:val=""/>
      <w:lvlJc w:val="left"/>
      <w:pPr>
        <w:tabs>
          <w:tab w:val="num" w:pos="3600"/>
        </w:tabs>
        <w:ind w:left="3600" w:hanging="360"/>
      </w:pPr>
      <w:rPr>
        <w:rFonts w:ascii="Symbol" w:hAnsi="Symbol" w:hint="default"/>
      </w:rPr>
    </w:lvl>
  </w:abstractNum>
  <w:abstractNum w:abstractNumId="70" w15:restartNumberingAfterBreak="0">
    <w:nsid w:val="7A810060"/>
    <w:multiLevelType w:val="hybridMultilevel"/>
    <w:tmpl w:val="C276D9E2"/>
    <w:lvl w:ilvl="0" w:tplc="37C4CDC8">
      <w:start w:val="1"/>
      <w:numFmt w:val="decimal"/>
      <w:lvlText w:val="%1."/>
      <w:lvlJc w:val="left"/>
      <w:pPr>
        <w:ind w:left="860" w:hanging="360"/>
      </w:pPr>
      <w:rPr>
        <w:rFonts w:ascii="Arial" w:eastAsia="Arial" w:hAnsi="Arial" w:cs="Arial" w:hint="default"/>
        <w:spacing w:val="-3"/>
        <w:w w:val="99"/>
        <w:sz w:val="24"/>
        <w:szCs w:val="24"/>
      </w:rPr>
    </w:lvl>
    <w:lvl w:ilvl="1" w:tplc="F416B8E4">
      <w:numFmt w:val="bullet"/>
      <w:lvlText w:val="•"/>
      <w:lvlJc w:val="left"/>
      <w:pPr>
        <w:ind w:left="1738" w:hanging="360"/>
      </w:pPr>
      <w:rPr>
        <w:rFonts w:hint="default"/>
      </w:rPr>
    </w:lvl>
    <w:lvl w:ilvl="2" w:tplc="9F70335C">
      <w:numFmt w:val="bullet"/>
      <w:lvlText w:val="•"/>
      <w:lvlJc w:val="left"/>
      <w:pPr>
        <w:ind w:left="2616" w:hanging="360"/>
      </w:pPr>
      <w:rPr>
        <w:rFonts w:hint="default"/>
      </w:rPr>
    </w:lvl>
    <w:lvl w:ilvl="3" w:tplc="C1DA79C0">
      <w:numFmt w:val="bullet"/>
      <w:lvlText w:val="•"/>
      <w:lvlJc w:val="left"/>
      <w:pPr>
        <w:ind w:left="3494" w:hanging="360"/>
      </w:pPr>
      <w:rPr>
        <w:rFonts w:hint="default"/>
      </w:rPr>
    </w:lvl>
    <w:lvl w:ilvl="4" w:tplc="342608F8">
      <w:numFmt w:val="bullet"/>
      <w:lvlText w:val="•"/>
      <w:lvlJc w:val="left"/>
      <w:pPr>
        <w:ind w:left="4372" w:hanging="360"/>
      </w:pPr>
      <w:rPr>
        <w:rFonts w:hint="default"/>
      </w:rPr>
    </w:lvl>
    <w:lvl w:ilvl="5" w:tplc="6FBE4C72">
      <w:numFmt w:val="bullet"/>
      <w:lvlText w:val="•"/>
      <w:lvlJc w:val="left"/>
      <w:pPr>
        <w:ind w:left="5250" w:hanging="360"/>
      </w:pPr>
      <w:rPr>
        <w:rFonts w:hint="default"/>
      </w:rPr>
    </w:lvl>
    <w:lvl w:ilvl="6" w:tplc="1D6C0BA0">
      <w:numFmt w:val="bullet"/>
      <w:lvlText w:val="•"/>
      <w:lvlJc w:val="left"/>
      <w:pPr>
        <w:ind w:left="6128" w:hanging="360"/>
      </w:pPr>
      <w:rPr>
        <w:rFonts w:hint="default"/>
      </w:rPr>
    </w:lvl>
    <w:lvl w:ilvl="7" w:tplc="35D81570">
      <w:numFmt w:val="bullet"/>
      <w:lvlText w:val="•"/>
      <w:lvlJc w:val="left"/>
      <w:pPr>
        <w:ind w:left="7006" w:hanging="360"/>
      </w:pPr>
      <w:rPr>
        <w:rFonts w:hint="default"/>
      </w:rPr>
    </w:lvl>
    <w:lvl w:ilvl="8" w:tplc="C6C2B146">
      <w:numFmt w:val="bullet"/>
      <w:lvlText w:val="•"/>
      <w:lvlJc w:val="left"/>
      <w:pPr>
        <w:ind w:left="7884" w:hanging="360"/>
      </w:pPr>
      <w:rPr>
        <w:rFonts w:hint="default"/>
      </w:rPr>
    </w:lvl>
  </w:abstractNum>
  <w:abstractNum w:abstractNumId="71" w15:restartNumberingAfterBreak="0">
    <w:nsid w:val="7AF84A6F"/>
    <w:multiLevelType w:val="hybridMultilevel"/>
    <w:tmpl w:val="AD6A2F60"/>
    <w:lvl w:ilvl="0" w:tplc="BC4E72B8">
      <w:numFmt w:val="bullet"/>
      <w:lvlText w:val="•"/>
      <w:lvlJc w:val="left"/>
      <w:pPr>
        <w:ind w:left="860" w:hanging="360"/>
      </w:pPr>
      <w:rPr>
        <w:rFonts w:hint="default"/>
      </w:rPr>
    </w:lvl>
    <w:lvl w:ilvl="1" w:tplc="04090003" w:tentative="1">
      <w:start w:val="1"/>
      <w:numFmt w:val="bullet"/>
      <w:lvlText w:val="o"/>
      <w:lvlJc w:val="left"/>
      <w:pPr>
        <w:ind w:left="1580" w:hanging="360"/>
      </w:pPr>
      <w:rPr>
        <w:rFonts w:ascii="Courier New" w:hAnsi="Courier New" w:cs="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cs="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cs="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72" w15:restartNumberingAfterBreak="0">
    <w:nsid w:val="7F3D1878"/>
    <w:multiLevelType w:val="hybridMultilevel"/>
    <w:tmpl w:val="910C1176"/>
    <w:lvl w:ilvl="0" w:tplc="79682E0C">
      <w:start w:val="1"/>
      <w:numFmt w:val="decimal"/>
      <w:lvlText w:val="%1."/>
      <w:lvlJc w:val="left"/>
      <w:pPr>
        <w:ind w:left="1360" w:hanging="360"/>
      </w:pPr>
      <w:rPr>
        <w:rFonts w:ascii="Arial" w:eastAsia="Arial" w:hAnsi="Arial" w:cs="Arial" w:hint="default"/>
        <w:i w:val="0"/>
        <w:iCs/>
        <w:spacing w:val="-4"/>
        <w:w w:val="99"/>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FD604B5"/>
    <w:multiLevelType w:val="multilevel"/>
    <w:tmpl w:val="731C90EE"/>
    <w:lvl w:ilvl="0">
      <w:start w:val="608"/>
      <w:numFmt w:val="decimal"/>
      <w:lvlText w:val="%1"/>
      <w:lvlJc w:val="left"/>
      <w:pPr>
        <w:ind w:left="944" w:hanging="804"/>
      </w:pPr>
      <w:rPr>
        <w:rFonts w:hint="default"/>
      </w:rPr>
    </w:lvl>
    <w:lvl w:ilvl="1">
      <w:start w:val="1"/>
      <w:numFmt w:val="decimal"/>
      <w:lvlText w:val="%1.%2"/>
      <w:lvlJc w:val="left"/>
      <w:pPr>
        <w:ind w:left="944" w:hanging="804"/>
      </w:pPr>
      <w:rPr>
        <w:rFonts w:ascii="Arial" w:eastAsia="Arial" w:hAnsi="Arial" w:cs="Arial" w:hint="default"/>
        <w:b/>
        <w:bCs/>
        <w:i/>
        <w:spacing w:val="-2"/>
        <w:w w:val="99"/>
        <w:sz w:val="24"/>
        <w:szCs w:val="24"/>
      </w:rPr>
    </w:lvl>
    <w:lvl w:ilvl="2">
      <w:start w:val="1"/>
      <w:numFmt w:val="decimal"/>
      <w:lvlText w:val="%3."/>
      <w:lvlJc w:val="left"/>
      <w:pPr>
        <w:ind w:left="860" w:hanging="360"/>
      </w:pPr>
      <w:rPr>
        <w:rFonts w:ascii="Arial" w:eastAsia="Arial" w:hAnsi="Arial" w:cs="Arial" w:hint="default"/>
        <w:spacing w:val="-3"/>
        <w:w w:val="99"/>
        <w:sz w:val="24"/>
        <w:szCs w:val="24"/>
      </w:rPr>
    </w:lvl>
    <w:lvl w:ilvl="3">
      <w:numFmt w:val="bullet"/>
      <w:lvlText w:val="•"/>
      <w:lvlJc w:val="left"/>
      <w:pPr>
        <w:ind w:left="2873" w:hanging="360"/>
      </w:pPr>
      <w:rPr>
        <w:rFonts w:hint="default"/>
      </w:rPr>
    </w:lvl>
    <w:lvl w:ilvl="4">
      <w:numFmt w:val="bullet"/>
      <w:lvlText w:val="•"/>
      <w:lvlJc w:val="left"/>
      <w:pPr>
        <w:ind w:left="3840" w:hanging="360"/>
      </w:pPr>
      <w:rPr>
        <w:rFonts w:hint="default"/>
      </w:rPr>
    </w:lvl>
    <w:lvl w:ilvl="5">
      <w:numFmt w:val="bullet"/>
      <w:lvlText w:val="•"/>
      <w:lvlJc w:val="left"/>
      <w:pPr>
        <w:ind w:left="4806" w:hanging="360"/>
      </w:pPr>
      <w:rPr>
        <w:rFonts w:hint="default"/>
      </w:rPr>
    </w:lvl>
    <w:lvl w:ilvl="6">
      <w:numFmt w:val="bullet"/>
      <w:lvlText w:val="•"/>
      <w:lvlJc w:val="left"/>
      <w:pPr>
        <w:ind w:left="5773" w:hanging="360"/>
      </w:pPr>
      <w:rPr>
        <w:rFonts w:hint="default"/>
      </w:rPr>
    </w:lvl>
    <w:lvl w:ilvl="7">
      <w:numFmt w:val="bullet"/>
      <w:lvlText w:val="•"/>
      <w:lvlJc w:val="left"/>
      <w:pPr>
        <w:ind w:left="6740" w:hanging="360"/>
      </w:pPr>
      <w:rPr>
        <w:rFonts w:hint="default"/>
      </w:rPr>
    </w:lvl>
    <w:lvl w:ilvl="8">
      <w:numFmt w:val="bullet"/>
      <w:lvlText w:val="•"/>
      <w:lvlJc w:val="left"/>
      <w:pPr>
        <w:ind w:left="7706" w:hanging="360"/>
      </w:pPr>
      <w:rPr>
        <w:rFonts w:hint="default"/>
      </w:rPr>
    </w:lvl>
  </w:abstractNum>
  <w:num w:numId="1">
    <w:abstractNumId w:val="4"/>
  </w:num>
  <w:num w:numId="2">
    <w:abstractNumId w:val="55"/>
  </w:num>
  <w:num w:numId="3">
    <w:abstractNumId w:val="63"/>
  </w:num>
  <w:num w:numId="4">
    <w:abstractNumId w:val="59"/>
  </w:num>
  <w:num w:numId="5">
    <w:abstractNumId w:val="9"/>
  </w:num>
  <w:num w:numId="6">
    <w:abstractNumId w:val="53"/>
  </w:num>
  <w:num w:numId="7">
    <w:abstractNumId w:val="21"/>
  </w:num>
  <w:num w:numId="8">
    <w:abstractNumId w:val="41"/>
  </w:num>
  <w:num w:numId="9">
    <w:abstractNumId w:val="73"/>
  </w:num>
  <w:num w:numId="10">
    <w:abstractNumId w:val="2"/>
  </w:num>
  <w:num w:numId="11">
    <w:abstractNumId w:val="42"/>
  </w:num>
  <w:num w:numId="12">
    <w:abstractNumId w:val="5"/>
  </w:num>
  <w:num w:numId="13">
    <w:abstractNumId w:val="66"/>
  </w:num>
  <w:num w:numId="14">
    <w:abstractNumId w:val="11"/>
  </w:num>
  <w:num w:numId="15">
    <w:abstractNumId w:val="20"/>
  </w:num>
  <w:num w:numId="16">
    <w:abstractNumId w:val="27"/>
  </w:num>
  <w:num w:numId="17">
    <w:abstractNumId w:val="3"/>
  </w:num>
  <w:num w:numId="18">
    <w:abstractNumId w:val="56"/>
  </w:num>
  <w:num w:numId="19">
    <w:abstractNumId w:val="14"/>
  </w:num>
  <w:num w:numId="20">
    <w:abstractNumId w:val="12"/>
  </w:num>
  <w:num w:numId="21">
    <w:abstractNumId w:val="39"/>
  </w:num>
  <w:num w:numId="22">
    <w:abstractNumId w:val="26"/>
  </w:num>
  <w:num w:numId="23">
    <w:abstractNumId w:val="30"/>
  </w:num>
  <w:num w:numId="24">
    <w:abstractNumId w:val="58"/>
  </w:num>
  <w:num w:numId="25">
    <w:abstractNumId w:val="8"/>
  </w:num>
  <w:num w:numId="26">
    <w:abstractNumId w:val="43"/>
  </w:num>
  <w:num w:numId="27">
    <w:abstractNumId w:val="60"/>
  </w:num>
  <w:num w:numId="28">
    <w:abstractNumId w:val="70"/>
  </w:num>
  <w:num w:numId="29">
    <w:abstractNumId w:val="37"/>
  </w:num>
  <w:num w:numId="30">
    <w:abstractNumId w:val="28"/>
  </w:num>
  <w:num w:numId="31">
    <w:abstractNumId w:val="54"/>
  </w:num>
  <w:num w:numId="32">
    <w:abstractNumId w:val="18"/>
  </w:num>
  <w:num w:numId="33">
    <w:abstractNumId w:val="48"/>
  </w:num>
  <w:num w:numId="34">
    <w:abstractNumId w:val="1"/>
  </w:num>
  <w:num w:numId="35">
    <w:abstractNumId w:val="62"/>
  </w:num>
  <w:num w:numId="36">
    <w:abstractNumId w:val="33"/>
  </w:num>
  <w:num w:numId="37">
    <w:abstractNumId w:val="0"/>
  </w:num>
  <w:num w:numId="38">
    <w:abstractNumId w:val="31"/>
  </w:num>
  <w:num w:numId="39">
    <w:abstractNumId w:val="49"/>
  </w:num>
  <w:num w:numId="40">
    <w:abstractNumId w:val="52"/>
  </w:num>
  <w:num w:numId="41">
    <w:abstractNumId w:val="6"/>
  </w:num>
  <w:num w:numId="42">
    <w:abstractNumId w:val="57"/>
  </w:num>
  <w:num w:numId="43">
    <w:abstractNumId w:val="46"/>
  </w:num>
  <w:num w:numId="44">
    <w:abstractNumId w:val="71"/>
  </w:num>
  <w:num w:numId="45">
    <w:abstractNumId w:val="64"/>
  </w:num>
  <w:num w:numId="46">
    <w:abstractNumId w:val="51"/>
  </w:num>
  <w:num w:numId="47">
    <w:abstractNumId w:val="40"/>
  </w:num>
  <w:num w:numId="48">
    <w:abstractNumId w:val="23"/>
  </w:num>
  <w:num w:numId="49">
    <w:abstractNumId w:val="7"/>
  </w:num>
  <w:num w:numId="50">
    <w:abstractNumId w:val="10"/>
  </w:num>
  <w:num w:numId="51">
    <w:abstractNumId w:val="50"/>
  </w:num>
  <w:num w:numId="52">
    <w:abstractNumId w:val="36"/>
  </w:num>
  <w:num w:numId="53">
    <w:abstractNumId w:val="24"/>
  </w:num>
  <w:num w:numId="54">
    <w:abstractNumId w:val="32"/>
  </w:num>
  <w:num w:numId="55">
    <w:abstractNumId w:val="15"/>
  </w:num>
  <w:num w:numId="56">
    <w:abstractNumId w:val="22"/>
  </w:num>
  <w:num w:numId="57">
    <w:abstractNumId w:val="65"/>
  </w:num>
  <w:num w:numId="58">
    <w:abstractNumId w:val="16"/>
  </w:num>
  <w:num w:numId="59">
    <w:abstractNumId w:val="17"/>
  </w:num>
  <w:num w:numId="60">
    <w:abstractNumId w:val="67"/>
  </w:num>
  <w:num w:numId="61">
    <w:abstractNumId w:val="19"/>
  </w:num>
  <w:num w:numId="62">
    <w:abstractNumId w:val="29"/>
  </w:num>
  <w:num w:numId="63">
    <w:abstractNumId w:val="69"/>
  </w:num>
  <w:num w:numId="64">
    <w:abstractNumId w:val="68"/>
  </w:num>
  <w:num w:numId="65">
    <w:abstractNumId w:val="38"/>
  </w:num>
  <w:num w:numId="66">
    <w:abstractNumId w:val="13"/>
  </w:num>
  <w:num w:numId="67">
    <w:abstractNumId w:val="34"/>
  </w:num>
  <w:num w:numId="68">
    <w:abstractNumId w:val="47"/>
  </w:num>
  <w:num w:numId="69">
    <w:abstractNumId w:val="44"/>
  </w:num>
  <w:num w:numId="70">
    <w:abstractNumId w:val="25"/>
  </w:num>
  <w:num w:numId="71">
    <w:abstractNumId w:val="72"/>
  </w:num>
  <w:num w:numId="72">
    <w:abstractNumId w:val="61"/>
  </w:num>
  <w:num w:numId="73">
    <w:abstractNumId w:val="35"/>
  </w:num>
  <w:num w:numId="74">
    <w:abstractNumId w:val="4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writeProtection w:cryptProviderType="rsaAES" w:cryptAlgorithmClass="hash" w:cryptAlgorithmType="typeAny" w:cryptAlgorithmSid="14" w:cryptSpinCount="100000" w:hash="X+r4YIbpQCL5leblPhJCQRP+6Ge20nWRvqV8vHdVMR8KXSSDx37Tv1jkerQjWR3NqYDXMoF44CtzAbjNYokcuQ==" w:salt="coyG4F0s4lnh78DxEClM/A=="/>
  <w:zoom w:percent="140"/>
  <w:revisionView w:inkAnnotations="0"/>
  <w:defaultTabStop w:val="720"/>
  <w:drawingGridHorizontalSpacing w:val="110"/>
  <w:displayHorizontalDrawingGridEvery w:val="2"/>
  <w:characterSpacingControl w:val="doNotCompress"/>
  <w:hdrShapeDefaults>
    <o:shapedefaults v:ext="edit" spidmax="219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F55662"/>
    <w:rsid w:val="00092A1A"/>
    <w:rsid w:val="000A05DA"/>
    <w:rsid w:val="000E050B"/>
    <w:rsid w:val="00123644"/>
    <w:rsid w:val="0017267B"/>
    <w:rsid w:val="00175224"/>
    <w:rsid w:val="00184985"/>
    <w:rsid w:val="001926C8"/>
    <w:rsid w:val="001975DF"/>
    <w:rsid w:val="001B2BDB"/>
    <w:rsid w:val="001C2C64"/>
    <w:rsid w:val="001E3B32"/>
    <w:rsid w:val="001E65DF"/>
    <w:rsid w:val="001F366B"/>
    <w:rsid w:val="001F7C2F"/>
    <w:rsid w:val="00205AAD"/>
    <w:rsid w:val="00210F81"/>
    <w:rsid w:val="0026138F"/>
    <w:rsid w:val="002C0868"/>
    <w:rsid w:val="002D6595"/>
    <w:rsid w:val="00304BA4"/>
    <w:rsid w:val="0031661A"/>
    <w:rsid w:val="0032139C"/>
    <w:rsid w:val="00377EF3"/>
    <w:rsid w:val="00384A61"/>
    <w:rsid w:val="00397600"/>
    <w:rsid w:val="003A0B78"/>
    <w:rsid w:val="003F7F77"/>
    <w:rsid w:val="0041021D"/>
    <w:rsid w:val="004104D4"/>
    <w:rsid w:val="00413966"/>
    <w:rsid w:val="0042649C"/>
    <w:rsid w:val="00473B31"/>
    <w:rsid w:val="00486FB8"/>
    <w:rsid w:val="004A56D2"/>
    <w:rsid w:val="004C5F71"/>
    <w:rsid w:val="004D1D5C"/>
    <w:rsid w:val="004D6E66"/>
    <w:rsid w:val="004F4C6A"/>
    <w:rsid w:val="005073A3"/>
    <w:rsid w:val="00514AB1"/>
    <w:rsid w:val="00533A83"/>
    <w:rsid w:val="00554A11"/>
    <w:rsid w:val="00567CD8"/>
    <w:rsid w:val="00590F9E"/>
    <w:rsid w:val="005A4CBF"/>
    <w:rsid w:val="0061282A"/>
    <w:rsid w:val="00645344"/>
    <w:rsid w:val="00663946"/>
    <w:rsid w:val="00690903"/>
    <w:rsid w:val="00691D59"/>
    <w:rsid w:val="006B1DA4"/>
    <w:rsid w:val="00705F9D"/>
    <w:rsid w:val="007060EE"/>
    <w:rsid w:val="007B01AB"/>
    <w:rsid w:val="007B053E"/>
    <w:rsid w:val="007B15EA"/>
    <w:rsid w:val="007B5C2A"/>
    <w:rsid w:val="007B6290"/>
    <w:rsid w:val="007C6FAB"/>
    <w:rsid w:val="007F1367"/>
    <w:rsid w:val="007F3D00"/>
    <w:rsid w:val="00800C8F"/>
    <w:rsid w:val="00811EC9"/>
    <w:rsid w:val="00837D0F"/>
    <w:rsid w:val="00843B28"/>
    <w:rsid w:val="00854958"/>
    <w:rsid w:val="00877A7A"/>
    <w:rsid w:val="00880F95"/>
    <w:rsid w:val="00892BFD"/>
    <w:rsid w:val="00904F24"/>
    <w:rsid w:val="009103AA"/>
    <w:rsid w:val="00933A83"/>
    <w:rsid w:val="00967161"/>
    <w:rsid w:val="00990C63"/>
    <w:rsid w:val="009A4A60"/>
    <w:rsid w:val="009F6757"/>
    <w:rsid w:val="00A1306E"/>
    <w:rsid w:val="00A43733"/>
    <w:rsid w:val="00A51CDA"/>
    <w:rsid w:val="00A560AE"/>
    <w:rsid w:val="00A567B7"/>
    <w:rsid w:val="00A73350"/>
    <w:rsid w:val="00A81FB1"/>
    <w:rsid w:val="00A94FDA"/>
    <w:rsid w:val="00AF3173"/>
    <w:rsid w:val="00AF73AF"/>
    <w:rsid w:val="00B23C90"/>
    <w:rsid w:val="00B803C1"/>
    <w:rsid w:val="00B93894"/>
    <w:rsid w:val="00B95744"/>
    <w:rsid w:val="00BC3073"/>
    <w:rsid w:val="00BE0447"/>
    <w:rsid w:val="00BE5CA8"/>
    <w:rsid w:val="00C20D35"/>
    <w:rsid w:val="00C50DF6"/>
    <w:rsid w:val="00C67FC6"/>
    <w:rsid w:val="00C7772B"/>
    <w:rsid w:val="00CA0079"/>
    <w:rsid w:val="00CB211A"/>
    <w:rsid w:val="00CD2F6D"/>
    <w:rsid w:val="00CE68A6"/>
    <w:rsid w:val="00CE6AF0"/>
    <w:rsid w:val="00D0470C"/>
    <w:rsid w:val="00D07B67"/>
    <w:rsid w:val="00D174F9"/>
    <w:rsid w:val="00D21F10"/>
    <w:rsid w:val="00D252DA"/>
    <w:rsid w:val="00DA0EBF"/>
    <w:rsid w:val="00DA6947"/>
    <w:rsid w:val="00DD51DD"/>
    <w:rsid w:val="00E57714"/>
    <w:rsid w:val="00E63953"/>
    <w:rsid w:val="00E8590C"/>
    <w:rsid w:val="00E90CA1"/>
    <w:rsid w:val="00E963BD"/>
    <w:rsid w:val="00E96CD6"/>
    <w:rsid w:val="00F02CC5"/>
    <w:rsid w:val="00F55662"/>
    <w:rsid w:val="00FB48D6"/>
    <w:rsid w:val="00FD0B17"/>
    <w:rsid w:val="00FD4B34"/>
    <w:rsid w:val="00FF7D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95"/>
    <o:shapelayout v:ext="edit">
      <o:idmap v:ext="edit" data="1"/>
    </o:shapelayout>
  </w:shapeDefaults>
  <w:decimalSymbol w:val="."/>
  <w:listSeparator w:val=","/>
  <w14:docId w14:val="2EF99903"/>
  <w15:docId w15:val="{7331AC60-DD5A-43D3-AFF1-6429997C1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3350"/>
    <w:pPr>
      <w:spacing w:after="120"/>
    </w:pPr>
    <w:rPr>
      <w:rFonts w:ascii="Arial" w:eastAsia="Arial" w:hAnsi="Arial" w:cs="Arial"/>
      <w:sz w:val="24"/>
    </w:rPr>
  </w:style>
  <w:style w:type="paragraph" w:styleId="Heading1">
    <w:name w:val="heading 1"/>
    <w:basedOn w:val="Normal"/>
    <w:uiPriority w:val="9"/>
    <w:qFormat/>
    <w:pPr>
      <w:spacing w:before="235"/>
      <w:ind w:left="1366"/>
      <w:outlineLvl w:val="0"/>
    </w:pPr>
    <w:rPr>
      <w:b/>
      <w:bCs/>
      <w:sz w:val="32"/>
      <w:szCs w:val="32"/>
    </w:rPr>
  </w:style>
  <w:style w:type="paragraph" w:styleId="Heading2">
    <w:name w:val="heading 2"/>
    <w:basedOn w:val="Normal"/>
    <w:uiPriority w:val="9"/>
    <w:unhideWhenUsed/>
    <w:qFormat/>
    <w:rsid w:val="0042649C"/>
    <w:pPr>
      <w:spacing w:before="120"/>
      <w:outlineLvl w:val="1"/>
    </w:pPr>
    <w:rPr>
      <w:b/>
      <w:bCs/>
      <w:sz w:val="28"/>
      <w:szCs w:val="28"/>
    </w:rPr>
  </w:style>
  <w:style w:type="paragraph" w:styleId="Heading3">
    <w:name w:val="heading 3"/>
    <w:basedOn w:val="Normal"/>
    <w:link w:val="Heading3Char"/>
    <w:autoRedefine/>
    <w:uiPriority w:val="9"/>
    <w:unhideWhenUsed/>
    <w:qFormat/>
    <w:rsid w:val="0042649C"/>
    <w:pPr>
      <w:spacing w:before="180"/>
      <w:outlineLvl w:val="2"/>
    </w:pPr>
    <w:rPr>
      <w:b/>
      <w:bCs/>
      <w:szCs w:val="24"/>
    </w:rPr>
  </w:style>
  <w:style w:type="paragraph" w:styleId="Heading4">
    <w:name w:val="heading 4"/>
    <w:basedOn w:val="Normal"/>
    <w:autoRedefine/>
    <w:uiPriority w:val="9"/>
    <w:unhideWhenUsed/>
    <w:qFormat/>
    <w:rsid w:val="00D0470C"/>
    <w:pPr>
      <w:outlineLvl w:val="3"/>
    </w:pPr>
    <w:rPr>
      <w: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0"/>
      <w:ind w:left="139"/>
    </w:pPr>
  </w:style>
  <w:style w:type="paragraph" w:styleId="TOC2">
    <w:name w:val="toc 2"/>
    <w:basedOn w:val="Normal"/>
    <w:uiPriority w:val="39"/>
    <w:qFormat/>
    <w:pPr>
      <w:spacing w:before="120"/>
      <w:ind w:left="380"/>
    </w:pPr>
    <w:rPr>
      <w:sz w:val="20"/>
      <w:szCs w:val="20"/>
    </w:rPr>
  </w:style>
  <w:style w:type="paragraph" w:styleId="BodyText">
    <w:name w:val="Body Text"/>
    <w:basedOn w:val="Normal"/>
    <w:link w:val="BodyTextChar"/>
    <w:uiPriority w:val="1"/>
    <w:qFormat/>
    <w:rsid w:val="001C2C64"/>
    <w:rPr>
      <w:szCs w:val="24"/>
    </w:rPr>
  </w:style>
  <w:style w:type="paragraph" w:styleId="ListParagraph">
    <w:name w:val="List Paragraph"/>
    <w:basedOn w:val="Normal"/>
    <w:uiPriority w:val="1"/>
    <w:qFormat/>
    <w:rsid w:val="00BE5CA8"/>
    <w:pPr>
      <w:numPr>
        <w:numId w:val="48"/>
      </w:numPr>
      <w:tabs>
        <w:tab w:val="left" w:pos="288"/>
        <w:tab w:val="left" w:pos="499"/>
        <w:tab w:val="left" w:pos="500"/>
      </w:tabs>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B053E"/>
    <w:pPr>
      <w:tabs>
        <w:tab w:val="center" w:pos="4680"/>
        <w:tab w:val="right" w:pos="9360"/>
      </w:tabs>
    </w:pPr>
  </w:style>
  <w:style w:type="character" w:customStyle="1" w:styleId="HeaderChar">
    <w:name w:val="Header Char"/>
    <w:basedOn w:val="DefaultParagraphFont"/>
    <w:link w:val="Header"/>
    <w:uiPriority w:val="99"/>
    <w:rsid w:val="007B053E"/>
    <w:rPr>
      <w:rFonts w:ascii="Arial" w:eastAsia="Arial" w:hAnsi="Arial" w:cs="Arial"/>
    </w:rPr>
  </w:style>
  <w:style w:type="paragraph" w:styleId="Footer">
    <w:name w:val="footer"/>
    <w:basedOn w:val="Normal"/>
    <w:link w:val="FooterChar"/>
    <w:uiPriority w:val="99"/>
    <w:unhideWhenUsed/>
    <w:rsid w:val="007B053E"/>
    <w:pPr>
      <w:tabs>
        <w:tab w:val="center" w:pos="4680"/>
        <w:tab w:val="right" w:pos="9360"/>
      </w:tabs>
    </w:pPr>
  </w:style>
  <w:style w:type="character" w:customStyle="1" w:styleId="FooterChar">
    <w:name w:val="Footer Char"/>
    <w:basedOn w:val="DefaultParagraphFont"/>
    <w:link w:val="Footer"/>
    <w:uiPriority w:val="99"/>
    <w:rsid w:val="007B053E"/>
    <w:rPr>
      <w:rFonts w:ascii="Arial" w:eastAsia="Arial" w:hAnsi="Arial" w:cs="Arial"/>
    </w:rPr>
  </w:style>
  <w:style w:type="character" w:customStyle="1" w:styleId="Heading3Char">
    <w:name w:val="Heading 3 Char"/>
    <w:basedOn w:val="DefaultParagraphFont"/>
    <w:link w:val="Heading3"/>
    <w:uiPriority w:val="9"/>
    <w:rsid w:val="0042649C"/>
    <w:rPr>
      <w:rFonts w:ascii="Arial" w:eastAsia="Arial" w:hAnsi="Arial" w:cs="Arial"/>
      <w:b/>
      <w:bCs/>
      <w:sz w:val="24"/>
      <w:szCs w:val="24"/>
    </w:rPr>
  </w:style>
  <w:style w:type="paragraph" w:styleId="Revision">
    <w:name w:val="Revision"/>
    <w:hidden/>
    <w:uiPriority w:val="99"/>
    <w:semiHidden/>
    <w:rsid w:val="00D07B67"/>
    <w:pPr>
      <w:widowControl/>
      <w:autoSpaceDE/>
      <w:autoSpaceDN/>
    </w:pPr>
    <w:rPr>
      <w:rFonts w:ascii="Arial" w:eastAsia="Arial" w:hAnsi="Arial" w:cs="Arial"/>
    </w:rPr>
  </w:style>
  <w:style w:type="character" w:styleId="CommentReference">
    <w:name w:val="annotation reference"/>
    <w:basedOn w:val="DefaultParagraphFont"/>
    <w:uiPriority w:val="99"/>
    <w:semiHidden/>
    <w:unhideWhenUsed/>
    <w:rsid w:val="00B95744"/>
    <w:rPr>
      <w:sz w:val="16"/>
      <w:szCs w:val="16"/>
    </w:rPr>
  </w:style>
  <w:style w:type="paragraph" w:styleId="CommentText">
    <w:name w:val="annotation text"/>
    <w:basedOn w:val="Normal"/>
    <w:link w:val="CommentTextChar"/>
    <w:uiPriority w:val="99"/>
    <w:semiHidden/>
    <w:unhideWhenUsed/>
    <w:rsid w:val="00B95744"/>
    <w:rPr>
      <w:sz w:val="20"/>
      <w:szCs w:val="20"/>
    </w:rPr>
  </w:style>
  <w:style w:type="character" w:customStyle="1" w:styleId="CommentTextChar">
    <w:name w:val="Comment Text Char"/>
    <w:basedOn w:val="DefaultParagraphFont"/>
    <w:link w:val="CommentText"/>
    <w:uiPriority w:val="99"/>
    <w:semiHidden/>
    <w:rsid w:val="00B95744"/>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B95744"/>
    <w:rPr>
      <w:b/>
      <w:bCs/>
    </w:rPr>
  </w:style>
  <w:style w:type="character" w:customStyle="1" w:styleId="CommentSubjectChar">
    <w:name w:val="Comment Subject Char"/>
    <w:basedOn w:val="CommentTextChar"/>
    <w:link w:val="CommentSubject"/>
    <w:uiPriority w:val="99"/>
    <w:semiHidden/>
    <w:rsid w:val="00B95744"/>
    <w:rPr>
      <w:rFonts w:ascii="Arial" w:eastAsia="Arial" w:hAnsi="Arial" w:cs="Arial"/>
      <w:b/>
      <w:bCs/>
      <w:sz w:val="20"/>
      <w:szCs w:val="20"/>
    </w:rPr>
  </w:style>
  <w:style w:type="paragraph" w:styleId="ListBullet">
    <w:name w:val="List Bullet"/>
    <w:basedOn w:val="Normal"/>
    <w:uiPriority w:val="99"/>
    <w:unhideWhenUsed/>
    <w:rsid w:val="00A94FDA"/>
    <w:pPr>
      <w:numPr>
        <w:numId w:val="37"/>
      </w:numPr>
      <w:contextualSpacing/>
    </w:pPr>
  </w:style>
  <w:style w:type="paragraph" w:customStyle="1" w:styleId="Question">
    <w:name w:val="Question"/>
    <w:basedOn w:val="BodyText"/>
    <w:link w:val="QuestionChar"/>
    <w:qFormat/>
    <w:rsid w:val="007F1367"/>
    <w:pPr>
      <w:spacing w:after="720"/>
    </w:pPr>
  </w:style>
  <w:style w:type="paragraph" w:styleId="Subtitle">
    <w:name w:val="Subtitle"/>
    <w:basedOn w:val="Normal"/>
    <w:next w:val="Normal"/>
    <w:link w:val="SubtitleChar"/>
    <w:uiPriority w:val="11"/>
    <w:qFormat/>
    <w:rsid w:val="001C2C64"/>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BodyTextChar">
    <w:name w:val="Body Text Char"/>
    <w:basedOn w:val="DefaultParagraphFont"/>
    <w:link w:val="BodyText"/>
    <w:uiPriority w:val="1"/>
    <w:rsid w:val="001C2C64"/>
    <w:rPr>
      <w:rFonts w:ascii="Arial" w:eastAsia="Arial" w:hAnsi="Arial" w:cs="Arial"/>
      <w:sz w:val="24"/>
      <w:szCs w:val="24"/>
    </w:rPr>
  </w:style>
  <w:style w:type="character" w:customStyle="1" w:styleId="QuestionChar">
    <w:name w:val="Question Char"/>
    <w:basedOn w:val="BodyTextChar"/>
    <w:link w:val="Question"/>
    <w:rsid w:val="007F1367"/>
    <w:rPr>
      <w:rFonts w:ascii="Arial" w:eastAsia="Arial" w:hAnsi="Arial" w:cs="Arial"/>
      <w:sz w:val="24"/>
      <w:szCs w:val="24"/>
    </w:rPr>
  </w:style>
  <w:style w:type="character" w:customStyle="1" w:styleId="SubtitleChar">
    <w:name w:val="Subtitle Char"/>
    <w:basedOn w:val="DefaultParagraphFont"/>
    <w:link w:val="Subtitle"/>
    <w:uiPriority w:val="11"/>
    <w:rsid w:val="001C2C64"/>
    <w:rPr>
      <w:rFonts w:eastAsiaTheme="minorEastAsia"/>
      <w:color w:val="5A5A5A" w:themeColor="text1" w:themeTint="A5"/>
      <w:spacing w:val="15"/>
    </w:rPr>
  </w:style>
  <w:style w:type="paragraph" w:customStyle="1" w:styleId="APTechH1">
    <w:name w:val="APTech H1"/>
    <w:next w:val="APTechH2"/>
    <w:rsid w:val="00184985"/>
    <w:pPr>
      <w:widowControl/>
      <w:autoSpaceDE/>
      <w:autoSpaceDN/>
      <w:spacing w:line="480" w:lineRule="auto"/>
      <w:jc w:val="center"/>
      <w:outlineLvl w:val="0"/>
    </w:pPr>
    <w:rPr>
      <w:rFonts w:ascii="Arial" w:eastAsia="Times New Roman" w:hAnsi="Arial" w:cs="Arial"/>
      <w:b/>
      <w:bCs/>
      <w:caps/>
      <w:kern w:val="32"/>
      <w:sz w:val="28"/>
      <w:szCs w:val="32"/>
    </w:rPr>
  </w:style>
  <w:style w:type="paragraph" w:customStyle="1" w:styleId="APTechH2">
    <w:name w:val="APTech H2"/>
    <w:next w:val="APTechParagraph"/>
    <w:rsid w:val="00184985"/>
    <w:pPr>
      <w:keepNext/>
      <w:widowControl/>
      <w:autoSpaceDE/>
      <w:autoSpaceDN/>
      <w:spacing w:after="120"/>
      <w:outlineLvl w:val="1"/>
    </w:pPr>
    <w:rPr>
      <w:rFonts w:ascii="Arial" w:eastAsia="Times New Roman" w:hAnsi="Arial" w:cs="Arial"/>
      <w:b/>
      <w:bCs/>
      <w:kern w:val="32"/>
      <w:sz w:val="24"/>
      <w:szCs w:val="32"/>
    </w:rPr>
  </w:style>
  <w:style w:type="paragraph" w:customStyle="1" w:styleId="APTechH3">
    <w:name w:val="APTech H3"/>
    <w:next w:val="APTechParagraph"/>
    <w:rsid w:val="00184985"/>
    <w:pPr>
      <w:keepNext/>
      <w:widowControl/>
      <w:autoSpaceDE/>
      <w:autoSpaceDN/>
      <w:spacing w:after="120"/>
      <w:outlineLvl w:val="2"/>
    </w:pPr>
    <w:rPr>
      <w:rFonts w:ascii="Arial" w:eastAsia="Times New Roman" w:hAnsi="Arial" w:cs="Arial"/>
      <w:b/>
      <w:bCs/>
      <w:i/>
      <w:kern w:val="32"/>
      <w:sz w:val="24"/>
      <w:szCs w:val="32"/>
    </w:rPr>
  </w:style>
  <w:style w:type="paragraph" w:customStyle="1" w:styleId="APTechH4">
    <w:name w:val="APTech H4"/>
    <w:next w:val="APTechParagraph"/>
    <w:rsid w:val="00184985"/>
    <w:pPr>
      <w:keepNext/>
      <w:widowControl/>
      <w:autoSpaceDE/>
      <w:autoSpaceDN/>
      <w:spacing w:after="120"/>
      <w:outlineLvl w:val="3"/>
    </w:pPr>
    <w:rPr>
      <w:rFonts w:ascii="Arial" w:eastAsia="Times New Roman" w:hAnsi="Arial" w:cs="Arial"/>
      <w:bCs/>
      <w:i/>
      <w:kern w:val="32"/>
      <w:sz w:val="24"/>
      <w:szCs w:val="32"/>
    </w:rPr>
  </w:style>
  <w:style w:type="paragraph" w:customStyle="1" w:styleId="APTechH5">
    <w:name w:val="APTech H5"/>
    <w:next w:val="APTechParagraph"/>
    <w:rsid w:val="00184985"/>
    <w:pPr>
      <w:keepNext/>
      <w:widowControl/>
      <w:autoSpaceDE/>
      <w:autoSpaceDN/>
      <w:spacing w:after="120"/>
      <w:ind w:left="360"/>
      <w:outlineLvl w:val="4"/>
    </w:pPr>
    <w:rPr>
      <w:rFonts w:ascii="Times New Roman" w:eastAsia="Times New Roman" w:hAnsi="Times New Roman" w:cs="Arial"/>
      <w:b/>
      <w:bCs/>
      <w:kern w:val="32"/>
      <w:sz w:val="24"/>
      <w:szCs w:val="32"/>
    </w:rPr>
  </w:style>
  <w:style w:type="paragraph" w:customStyle="1" w:styleId="APTechH6">
    <w:name w:val="APTech H6"/>
    <w:next w:val="APTechParagraph"/>
    <w:rsid w:val="00184985"/>
    <w:pPr>
      <w:keepNext/>
      <w:widowControl/>
      <w:autoSpaceDE/>
      <w:autoSpaceDN/>
      <w:spacing w:after="120"/>
      <w:ind w:left="360"/>
      <w:outlineLvl w:val="5"/>
    </w:pPr>
    <w:rPr>
      <w:rFonts w:ascii="Times New Roman" w:eastAsia="Times New Roman" w:hAnsi="Times New Roman" w:cs="Arial"/>
      <w:b/>
      <w:bCs/>
      <w:i/>
      <w:kern w:val="32"/>
      <w:sz w:val="24"/>
      <w:szCs w:val="32"/>
    </w:rPr>
  </w:style>
  <w:style w:type="paragraph" w:customStyle="1" w:styleId="APTechH7">
    <w:name w:val="APTech H7"/>
    <w:next w:val="APTechParagraph"/>
    <w:rsid w:val="00184985"/>
    <w:pPr>
      <w:keepNext/>
      <w:widowControl/>
      <w:autoSpaceDE/>
      <w:autoSpaceDN/>
      <w:spacing w:after="120"/>
      <w:ind w:left="360"/>
      <w:outlineLvl w:val="6"/>
    </w:pPr>
    <w:rPr>
      <w:rFonts w:ascii="Times New Roman" w:eastAsia="Times New Roman" w:hAnsi="Times New Roman" w:cs="Arial"/>
      <w:bCs/>
      <w:i/>
      <w:kern w:val="32"/>
      <w:sz w:val="24"/>
      <w:szCs w:val="32"/>
    </w:rPr>
  </w:style>
  <w:style w:type="paragraph" w:customStyle="1" w:styleId="APTechParagraph">
    <w:name w:val="APTech Paragraph"/>
    <w:rsid w:val="00184985"/>
    <w:pPr>
      <w:widowControl/>
      <w:autoSpaceDE/>
      <w:autoSpaceDN/>
      <w:spacing w:after="240"/>
    </w:pPr>
    <w:rPr>
      <w:rFonts w:ascii="Times New Roman" w:eastAsia="Times New Roman" w:hAnsi="Times New Roman" w:cs="Times New Roman"/>
      <w:sz w:val="24"/>
      <w:szCs w:val="24"/>
    </w:rPr>
  </w:style>
  <w:style w:type="paragraph" w:customStyle="1" w:styleId="APTechBullets">
    <w:name w:val="APTech Bullets"/>
    <w:basedOn w:val="ListBullet"/>
    <w:rsid w:val="00184985"/>
    <w:pPr>
      <w:widowControl/>
      <w:numPr>
        <w:numId w:val="63"/>
      </w:numPr>
      <w:autoSpaceDE/>
      <w:autoSpaceDN/>
    </w:pPr>
    <w:rPr>
      <w:rFonts w:ascii="Times New Roman" w:eastAsia="Times New Roman" w:hAnsi="Times New Roman" w:cs="Times New Roman"/>
      <w:szCs w:val="24"/>
    </w:rPr>
  </w:style>
  <w:style w:type="paragraph" w:customStyle="1" w:styleId="APTechTableCaption">
    <w:name w:val="APTech Table Caption"/>
    <w:basedOn w:val="Normal"/>
    <w:next w:val="APTechParagraph"/>
    <w:rsid w:val="001B2BDB"/>
    <w:pPr>
      <w:keepNext/>
      <w:widowControl/>
      <w:autoSpaceDE/>
      <w:autoSpaceDN/>
      <w:jc w:val="center"/>
    </w:pPr>
    <w:rPr>
      <w:rFonts w:eastAsia="Times New Roman" w:cs="Times New Roman"/>
      <w:szCs w:val="24"/>
    </w:rPr>
  </w:style>
  <w:style w:type="paragraph" w:customStyle="1" w:styleId="APTechFigureCaption">
    <w:name w:val="APTech Figure Caption"/>
    <w:basedOn w:val="APTechTableCaption"/>
    <w:next w:val="APTechParagraph"/>
    <w:rsid w:val="00184985"/>
    <w:pPr>
      <w:keepNext w:val="0"/>
      <w:spacing w:before="120" w:after="0"/>
    </w:pPr>
  </w:style>
  <w:style w:type="paragraph" w:customStyle="1" w:styleId="APTechNumberlist">
    <w:name w:val="APTechNumber list"/>
    <w:basedOn w:val="ListNumber"/>
    <w:rsid w:val="00184985"/>
    <w:pPr>
      <w:widowControl/>
      <w:autoSpaceDE/>
      <w:autoSpaceDN/>
      <w:ind w:left="944" w:hanging="804"/>
    </w:pPr>
    <w:rPr>
      <w:rFonts w:ascii="Times New Roman" w:eastAsia="Times New Roman" w:hAnsi="Times New Roman" w:cs="Times New Roman"/>
      <w:szCs w:val="24"/>
    </w:rPr>
  </w:style>
  <w:style w:type="paragraph" w:customStyle="1" w:styleId="APTechReference">
    <w:name w:val="APTech Reference"/>
    <w:basedOn w:val="APTechParagraph"/>
    <w:rsid w:val="00184985"/>
  </w:style>
  <w:style w:type="character" w:customStyle="1" w:styleId="Bold">
    <w:name w:val="Bold"/>
    <w:basedOn w:val="DefaultParagraphFont"/>
    <w:uiPriority w:val="1"/>
    <w:rsid w:val="00184985"/>
    <w:rPr>
      <w:b/>
    </w:rPr>
  </w:style>
  <w:style w:type="character" w:customStyle="1" w:styleId="Underline">
    <w:name w:val="Underline"/>
    <w:basedOn w:val="DefaultParagraphFont"/>
    <w:uiPriority w:val="1"/>
    <w:rsid w:val="00184985"/>
    <w:rPr>
      <w:u w:val="single"/>
    </w:rPr>
  </w:style>
  <w:style w:type="table" w:customStyle="1" w:styleId="APTechTableStyle">
    <w:name w:val="APTech Table Style"/>
    <w:basedOn w:val="TableGrid"/>
    <w:rsid w:val="00184985"/>
    <w:pPr>
      <w:widowControl/>
      <w:autoSpaceDE/>
      <w:autoSpaceDN/>
      <w:jc w:val="center"/>
    </w:pPr>
    <w:rPr>
      <w:rFonts w:ascii="Times New Roman" w:eastAsia="Times New Roman" w:hAnsi="Times New Roman" w:cs="Times New Roman"/>
      <w:sz w:val="24"/>
      <w:szCs w:val="20"/>
    </w:rPr>
    <w:tblP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cPr>
      <w:shd w:val="clear" w:color="auto" w:fill="auto"/>
      <w:tcMar>
        <w:top w:w="58" w:type="dxa"/>
        <w:left w:w="58" w:type="dxa"/>
        <w:bottom w:w="58" w:type="dxa"/>
        <w:right w:w="58" w:type="dxa"/>
      </w:tcMar>
      <w:vAlign w:val="bottom"/>
    </w:tcPr>
    <w:tblStylePr w:type="firstRow">
      <w:pPr>
        <w:jc w:val="center"/>
      </w:pPr>
      <w:rPr>
        <w:b/>
        <w:caps w:val="0"/>
        <w:color w:val="auto"/>
      </w:rPr>
      <w:tblPr/>
      <w:trPr>
        <w:cantSplit/>
      </w:trPr>
      <w:tcPr>
        <w:tcBorders>
          <w:bottom w:val="double" w:sz="4" w:space="0" w:color="auto"/>
        </w:tcBorders>
      </w:tcPr>
    </w:tblStylePr>
    <w:tblStylePr w:type="firstCol">
      <w:pPr>
        <w:jc w:val="left"/>
      </w:pPr>
      <w:rPr>
        <w:b w:val="0"/>
      </w:rPr>
    </w:tblStylePr>
  </w:style>
  <w:style w:type="paragraph" w:customStyle="1" w:styleId="APTechBulletslastbullet">
    <w:name w:val="APTech Bullets (last bullet)"/>
    <w:basedOn w:val="APTechBullets"/>
    <w:rsid w:val="00184985"/>
    <w:pPr>
      <w:spacing w:after="240"/>
      <w:contextualSpacing w:val="0"/>
    </w:pPr>
    <w:rPr>
      <w:szCs w:val="20"/>
    </w:rPr>
  </w:style>
  <w:style w:type="paragraph" w:customStyle="1" w:styleId="APTechNumberlistlastnumber">
    <w:name w:val="APTechNumber list (last number)"/>
    <w:basedOn w:val="APTechNumberlist"/>
    <w:rsid w:val="00184985"/>
    <w:pPr>
      <w:spacing w:after="240"/>
    </w:pPr>
    <w:rPr>
      <w:szCs w:val="20"/>
    </w:rPr>
  </w:style>
  <w:style w:type="character" w:customStyle="1" w:styleId="Italic">
    <w:name w:val="Italic"/>
    <w:basedOn w:val="DefaultParagraphFont"/>
    <w:uiPriority w:val="1"/>
    <w:rsid w:val="00184985"/>
    <w:rPr>
      <w:i/>
    </w:rPr>
  </w:style>
  <w:style w:type="character" w:customStyle="1" w:styleId="Subscript">
    <w:name w:val="Subscript"/>
    <w:basedOn w:val="DefaultParagraphFont"/>
    <w:uiPriority w:val="1"/>
    <w:rsid w:val="00184985"/>
    <w:rPr>
      <w:vertAlign w:val="subscript"/>
    </w:rPr>
  </w:style>
  <w:style w:type="character" w:customStyle="1" w:styleId="Superscript">
    <w:name w:val="Superscript"/>
    <w:basedOn w:val="DefaultParagraphFont"/>
    <w:uiPriority w:val="1"/>
    <w:rsid w:val="00184985"/>
    <w:rPr>
      <w:vertAlign w:val="superscript"/>
    </w:rPr>
  </w:style>
  <w:style w:type="character" w:customStyle="1" w:styleId="Notes9pt">
    <w:name w:val="Notes (9 pt)"/>
    <w:basedOn w:val="DefaultParagraphFont"/>
    <w:uiPriority w:val="1"/>
    <w:rsid w:val="00184985"/>
    <w:rPr>
      <w:sz w:val="18"/>
      <w:szCs w:val="18"/>
    </w:rPr>
  </w:style>
  <w:style w:type="character" w:customStyle="1" w:styleId="Tablefont10pt">
    <w:name w:val="Table font (10 pt)"/>
    <w:basedOn w:val="DefaultParagraphFont"/>
    <w:uiPriority w:val="1"/>
    <w:rsid w:val="00184985"/>
    <w:rPr>
      <w:sz w:val="20"/>
      <w:szCs w:val="20"/>
    </w:rPr>
  </w:style>
  <w:style w:type="paragraph" w:styleId="ListNumber">
    <w:name w:val="List Number"/>
    <w:basedOn w:val="Normal"/>
    <w:uiPriority w:val="99"/>
    <w:semiHidden/>
    <w:unhideWhenUsed/>
    <w:rsid w:val="00184985"/>
    <w:pPr>
      <w:tabs>
        <w:tab w:val="num" w:pos="720"/>
      </w:tabs>
      <w:ind w:left="720" w:hanging="360"/>
      <w:contextualSpacing/>
    </w:pPr>
  </w:style>
  <w:style w:type="table" w:styleId="TableGrid">
    <w:name w:val="Table Grid"/>
    <w:basedOn w:val="TableNormal"/>
    <w:uiPriority w:val="39"/>
    <w:rsid w:val="001849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975DF"/>
    <w:pPr>
      <w:keepNext/>
      <w:keepLines/>
      <w:widowControl/>
      <w:autoSpaceDE/>
      <w:autoSpaceDN/>
      <w:spacing w:before="240" w:after="0" w:line="259" w:lineRule="auto"/>
      <w:ind w:left="0"/>
      <w:outlineLvl w:val="9"/>
    </w:pPr>
    <w:rPr>
      <w:rFonts w:asciiTheme="majorHAnsi" w:eastAsiaTheme="majorEastAsia" w:hAnsiTheme="majorHAnsi" w:cstheme="majorBidi"/>
      <w:b w:val="0"/>
      <w:bCs w:val="0"/>
      <w:color w:val="365F91" w:themeColor="accent1" w:themeShade="BF"/>
    </w:rPr>
  </w:style>
  <w:style w:type="paragraph" w:styleId="TOC3">
    <w:name w:val="toc 3"/>
    <w:basedOn w:val="Normal"/>
    <w:next w:val="Normal"/>
    <w:autoRedefine/>
    <w:uiPriority w:val="39"/>
    <w:unhideWhenUsed/>
    <w:rsid w:val="001975DF"/>
    <w:pPr>
      <w:spacing w:after="100"/>
      <w:ind w:left="480"/>
    </w:pPr>
  </w:style>
  <w:style w:type="paragraph" w:styleId="TOC4">
    <w:name w:val="toc 4"/>
    <w:basedOn w:val="Normal"/>
    <w:next w:val="Normal"/>
    <w:autoRedefine/>
    <w:uiPriority w:val="39"/>
    <w:unhideWhenUsed/>
    <w:rsid w:val="001975DF"/>
    <w:pPr>
      <w:widowControl/>
      <w:autoSpaceDE/>
      <w:autoSpaceDN/>
      <w:spacing w:after="100" w:line="259" w:lineRule="auto"/>
      <w:ind w:left="660"/>
    </w:pPr>
    <w:rPr>
      <w:rFonts w:asciiTheme="minorHAnsi" w:eastAsiaTheme="minorEastAsia" w:hAnsiTheme="minorHAnsi" w:cstheme="minorBidi"/>
      <w:sz w:val="22"/>
    </w:rPr>
  </w:style>
  <w:style w:type="paragraph" w:styleId="TOC5">
    <w:name w:val="toc 5"/>
    <w:basedOn w:val="Normal"/>
    <w:next w:val="Normal"/>
    <w:autoRedefine/>
    <w:uiPriority w:val="39"/>
    <w:unhideWhenUsed/>
    <w:rsid w:val="001975DF"/>
    <w:pPr>
      <w:widowControl/>
      <w:autoSpaceDE/>
      <w:autoSpaceDN/>
      <w:spacing w:after="100" w:line="259" w:lineRule="auto"/>
      <w:ind w:left="880"/>
    </w:pPr>
    <w:rPr>
      <w:rFonts w:asciiTheme="minorHAnsi" w:eastAsiaTheme="minorEastAsia" w:hAnsiTheme="minorHAnsi" w:cstheme="minorBidi"/>
      <w:sz w:val="22"/>
    </w:rPr>
  </w:style>
  <w:style w:type="paragraph" w:styleId="TOC6">
    <w:name w:val="toc 6"/>
    <w:basedOn w:val="Normal"/>
    <w:next w:val="Normal"/>
    <w:autoRedefine/>
    <w:uiPriority w:val="39"/>
    <w:unhideWhenUsed/>
    <w:rsid w:val="001975DF"/>
    <w:pPr>
      <w:widowControl/>
      <w:autoSpaceDE/>
      <w:autoSpaceDN/>
      <w:spacing w:after="100" w:line="259" w:lineRule="auto"/>
      <w:ind w:left="1100"/>
    </w:pPr>
    <w:rPr>
      <w:rFonts w:asciiTheme="minorHAnsi" w:eastAsiaTheme="minorEastAsia" w:hAnsiTheme="minorHAnsi" w:cstheme="minorBidi"/>
      <w:sz w:val="22"/>
    </w:rPr>
  </w:style>
  <w:style w:type="paragraph" w:styleId="TOC7">
    <w:name w:val="toc 7"/>
    <w:basedOn w:val="Normal"/>
    <w:next w:val="Normal"/>
    <w:autoRedefine/>
    <w:uiPriority w:val="39"/>
    <w:unhideWhenUsed/>
    <w:rsid w:val="001975DF"/>
    <w:pPr>
      <w:widowControl/>
      <w:autoSpaceDE/>
      <w:autoSpaceDN/>
      <w:spacing w:after="100" w:line="259"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rsid w:val="001975DF"/>
    <w:pPr>
      <w:widowControl/>
      <w:autoSpaceDE/>
      <w:autoSpaceDN/>
      <w:spacing w:after="100" w:line="259"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rsid w:val="001975DF"/>
    <w:pPr>
      <w:widowControl/>
      <w:autoSpaceDE/>
      <w:autoSpaceDN/>
      <w:spacing w:after="100" w:line="259" w:lineRule="auto"/>
      <w:ind w:left="1760"/>
    </w:pPr>
    <w:rPr>
      <w:rFonts w:asciiTheme="minorHAnsi" w:eastAsiaTheme="minorEastAsia" w:hAnsiTheme="minorHAnsi" w:cstheme="minorBidi"/>
      <w:sz w:val="22"/>
    </w:rPr>
  </w:style>
  <w:style w:type="character" w:styleId="Hyperlink">
    <w:name w:val="Hyperlink"/>
    <w:basedOn w:val="DefaultParagraphFont"/>
    <w:uiPriority w:val="99"/>
    <w:unhideWhenUsed/>
    <w:rsid w:val="001975DF"/>
    <w:rPr>
      <w:color w:val="0000FF" w:themeColor="hyperlink"/>
      <w:u w:val="single"/>
    </w:rPr>
  </w:style>
  <w:style w:type="character" w:customStyle="1" w:styleId="UnresolvedMention">
    <w:name w:val="Unresolved Mention"/>
    <w:basedOn w:val="DefaultParagraphFont"/>
    <w:uiPriority w:val="99"/>
    <w:semiHidden/>
    <w:unhideWhenUsed/>
    <w:rsid w:val="001975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5.JPG"/><Relationship Id="rId21" Type="http://schemas.openxmlformats.org/officeDocument/2006/relationships/header" Target="header6.xml"/><Relationship Id="rId42" Type="http://schemas.openxmlformats.org/officeDocument/2006/relationships/image" Target="media/image21.jpeg"/><Relationship Id="rId63" Type="http://schemas.openxmlformats.org/officeDocument/2006/relationships/image" Target="media/image38.jpeg"/><Relationship Id="rId84" Type="http://schemas.openxmlformats.org/officeDocument/2006/relationships/image" Target="media/image54.JPG"/><Relationship Id="rId138" Type="http://schemas.openxmlformats.org/officeDocument/2006/relationships/image" Target="media/image106.JPG"/><Relationship Id="rId159" Type="http://schemas.openxmlformats.org/officeDocument/2006/relationships/image" Target="media/image121.jpeg"/><Relationship Id="rId170" Type="http://schemas.openxmlformats.org/officeDocument/2006/relationships/image" Target="media/image132.JPG"/><Relationship Id="rId191" Type="http://schemas.openxmlformats.org/officeDocument/2006/relationships/header" Target="header21.xml"/><Relationship Id="rId205" Type="http://schemas.openxmlformats.org/officeDocument/2006/relationships/footer" Target="footer24.xml"/><Relationship Id="rId16" Type="http://schemas.openxmlformats.org/officeDocument/2006/relationships/footer" Target="footer4.xml"/><Relationship Id="rId107" Type="http://schemas.openxmlformats.org/officeDocument/2006/relationships/image" Target="media/image76.JPG"/><Relationship Id="rId11" Type="http://schemas.openxmlformats.org/officeDocument/2006/relationships/footer" Target="footer1.xml"/><Relationship Id="rId32" Type="http://schemas.openxmlformats.org/officeDocument/2006/relationships/image" Target="media/image11.JPG"/><Relationship Id="rId37" Type="http://schemas.openxmlformats.org/officeDocument/2006/relationships/image" Target="media/image16.JPG"/><Relationship Id="rId53" Type="http://schemas.openxmlformats.org/officeDocument/2006/relationships/image" Target="media/image32.png"/><Relationship Id="rId58" Type="http://schemas.openxmlformats.org/officeDocument/2006/relationships/footer" Target="footer8.xml"/><Relationship Id="rId74" Type="http://schemas.openxmlformats.org/officeDocument/2006/relationships/image" Target="media/image47.JPG"/><Relationship Id="rId79" Type="http://schemas.openxmlformats.org/officeDocument/2006/relationships/header" Target="header11.xml"/><Relationship Id="rId102" Type="http://schemas.openxmlformats.org/officeDocument/2006/relationships/image" Target="media/image71.jpeg"/><Relationship Id="rId123" Type="http://schemas.openxmlformats.org/officeDocument/2006/relationships/image" Target="media/image91.JPG"/><Relationship Id="rId128" Type="http://schemas.openxmlformats.org/officeDocument/2006/relationships/image" Target="media/image96.JPG"/><Relationship Id="rId144" Type="http://schemas.openxmlformats.org/officeDocument/2006/relationships/header" Target="header14.xml"/><Relationship Id="rId149" Type="http://schemas.openxmlformats.org/officeDocument/2006/relationships/header" Target="header15.xml"/><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image" Target="media/image64.jpeg"/><Relationship Id="rId160" Type="http://schemas.openxmlformats.org/officeDocument/2006/relationships/image" Target="media/image122.JPG"/><Relationship Id="rId165" Type="http://schemas.openxmlformats.org/officeDocument/2006/relationships/image" Target="media/image127.JPG"/><Relationship Id="rId181" Type="http://schemas.openxmlformats.org/officeDocument/2006/relationships/image" Target="media/image135.JPG"/><Relationship Id="rId186" Type="http://schemas.openxmlformats.org/officeDocument/2006/relationships/image" Target="media/image138.jpeg"/><Relationship Id="rId22" Type="http://schemas.openxmlformats.org/officeDocument/2006/relationships/image" Target="media/image3.JPG"/><Relationship Id="rId27" Type="http://schemas.openxmlformats.org/officeDocument/2006/relationships/image" Target="media/image6.jpeg"/><Relationship Id="rId43" Type="http://schemas.openxmlformats.org/officeDocument/2006/relationships/image" Target="media/image22.jpeg"/><Relationship Id="rId48" Type="http://schemas.openxmlformats.org/officeDocument/2006/relationships/image" Target="media/image27.JPG"/><Relationship Id="rId64" Type="http://schemas.openxmlformats.org/officeDocument/2006/relationships/image" Target="media/image39.JPG"/><Relationship Id="rId69" Type="http://schemas.openxmlformats.org/officeDocument/2006/relationships/image" Target="media/image44.JPG"/><Relationship Id="rId113" Type="http://schemas.openxmlformats.org/officeDocument/2006/relationships/image" Target="media/image81.JPG"/><Relationship Id="rId118" Type="http://schemas.openxmlformats.org/officeDocument/2006/relationships/image" Target="media/image86.jpeg"/><Relationship Id="rId134" Type="http://schemas.openxmlformats.org/officeDocument/2006/relationships/image" Target="media/image102.JPG"/><Relationship Id="rId139" Type="http://schemas.openxmlformats.org/officeDocument/2006/relationships/image" Target="media/image107.JPG"/><Relationship Id="rId80" Type="http://schemas.openxmlformats.org/officeDocument/2006/relationships/image" Target="media/image50.jpeg"/><Relationship Id="rId85" Type="http://schemas.openxmlformats.org/officeDocument/2006/relationships/image" Target="media/image55.JPG"/><Relationship Id="rId150" Type="http://schemas.openxmlformats.org/officeDocument/2006/relationships/footer" Target="footer14.xml"/><Relationship Id="rId155" Type="http://schemas.openxmlformats.org/officeDocument/2006/relationships/image" Target="media/image117.jpeg"/><Relationship Id="rId171" Type="http://schemas.openxmlformats.org/officeDocument/2006/relationships/header" Target="header16.xml"/><Relationship Id="rId176" Type="http://schemas.openxmlformats.org/officeDocument/2006/relationships/image" Target="media/image134.JPG"/><Relationship Id="rId192" Type="http://schemas.openxmlformats.org/officeDocument/2006/relationships/image" Target="media/image140.png"/><Relationship Id="rId197" Type="http://schemas.openxmlformats.org/officeDocument/2006/relationships/footer" Target="footer21.xml"/><Relationship Id="rId206" Type="http://schemas.openxmlformats.org/officeDocument/2006/relationships/header" Target="header29.xml"/><Relationship Id="rId201" Type="http://schemas.openxmlformats.org/officeDocument/2006/relationships/header" Target="header26.xml"/><Relationship Id="rId12" Type="http://schemas.openxmlformats.org/officeDocument/2006/relationships/footer" Target="footer2.xml"/><Relationship Id="rId17" Type="http://schemas.openxmlformats.org/officeDocument/2006/relationships/footer" Target="footer5.xml"/><Relationship Id="rId33" Type="http://schemas.openxmlformats.org/officeDocument/2006/relationships/image" Target="media/image12.JPG"/><Relationship Id="rId38" Type="http://schemas.openxmlformats.org/officeDocument/2006/relationships/image" Target="media/image17.JPG"/><Relationship Id="rId59" Type="http://schemas.openxmlformats.org/officeDocument/2006/relationships/image" Target="media/image36.JPG"/><Relationship Id="rId103" Type="http://schemas.openxmlformats.org/officeDocument/2006/relationships/image" Target="media/image72.jpeg"/><Relationship Id="rId108" Type="http://schemas.openxmlformats.org/officeDocument/2006/relationships/image" Target="media/image77.JPG"/><Relationship Id="rId124" Type="http://schemas.openxmlformats.org/officeDocument/2006/relationships/image" Target="media/image92.jpeg"/><Relationship Id="rId129" Type="http://schemas.openxmlformats.org/officeDocument/2006/relationships/image" Target="media/image97.JPG"/><Relationship Id="rId54" Type="http://schemas.openxmlformats.org/officeDocument/2006/relationships/image" Target="media/image33.JPG"/><Relationship Id="rId70" Type="http://schemas.openxmlformats.org/officeDocument/2006/relationships/image" Target="media/image45.JPG"/><Relationship Id="rId75" Type="http://schemas.openxmlformats.org/officeDocument/2006/relationships/header" Target="header10.xml"/><Relationship Id="rId91" Type="http://schemas.openxmlformats.org/officeDocument/2006/relationships/image" Target="media/image61.jpeg"/><Relationship Id="rId96" Type="http://schemas.openxmlformats.org/officeDocument/2006/relationships/image" Target="media/image65.JPG"/><Relationship Id="rId140" Type="http://schemas.openxmlformats.org/officeDocument/2006/relationships/image" Target="media/image108.JPG"/><Relationship Id="rId145" Type="http://schemas.openxmlformats.org/officeDocument/2006/relationships/footer" Target="footer13.xml"/><Relationship Id="rId161" Type="http://schemas.openxmlformats.org/officeDocument/2006/relationships/image" Target="media/image123.jpeg"/><Relationship Id="rId166" Type="http://schemas.openxmlformats.org/officeDocument/2006/relationships/image" Target="media/image128.JPG"/><Relationship Id="rId182" Type="http://schemas.openxmlformats.org/officeDocument/2006/relationships/hyperlink" Target="http://www.plainlanguage.gov/" TargetMode="External"/><Relationship Id="rId187" Type="http://schemas.openxmlformats.org/officeDocument/2006/relationships/hyperlink" Target="http://office.microsoft.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JPG"/><Relationship Id="rId28" Type="http://schemas.openxmlformats.org/officeDocument/2006/relationships/image" Target="media/image7.jpeg"/><Relationship Id="rId49" Type="http://schemas.openxmlformats.org/officeDocument/2006/relationships/image" Target="media/image28.JPG"/><Relationship Id="rId114" Type="http://schemas.openxmlformats.org/officeDocument/2006/relationships/image" Target="media/image82.JPG"/><Relationship Id="rId119" Type="http://schemas.openxmlformats.org/officeDocument/2006/relationships/image" Target="media/image87.jpeg"/><Relationship Id="rId44" Type="http://schemas.openxmlformats.org/officeDocument/2006/relationships/image" Target="media/image23.JPG"/><Relationship Id="rId60" Type="http://schemas.openxmlformats.org/officeDocument/2006/relationships/header" Target="header9.xml"/><Relationship Id="rId65" Type="http://schemas.openxmlformats.org/officeDocument/2006/relationships/image" Target="media/image40.png"/><Relationship Id="rId81" Type="http://schemas.openxmlformats.org/officeDocument/2006/relationships/image" Target="media/image51.jpeg"/><Relationship Id="rId86" Type="http://schemas.openxmlformats.org/officeDocument/2006/relationships/image" Target="media/image56.JPG"/><Relationship Id="rId130" Type="http://schemas.openxmlformats.org/officeDocument/2006/relationships/image" Target="media/image98.JPG"/><Relationship Id="rId135" Type="http://schemas.openxmlformats.org/officeDocument/2006/relationships/image" Target="media/image103.JPG"/><Relationship Id="rId151" Type="http://schemas.openxmlformats.org/officeDocument/2006/relationships/image" Target="media/image113.JPG"/><Relationship Id="rId156" Type="http://schemas.openxmlformats.org/officeDocument/2006/relationships/image" Target="media/image118.jpeg"/><Relationship Id="rId177" Type="http://schemas.openxmlformats.org/officeDocument/2006/relationships/footer" Target="footer17.xml"/><Relationship Id="rId198" Type="http://schemas.openxmlformats.org/officeDocument/2006/relationships/header" Target="header24.xml"/><Relationship Id="rId172" Type="http://schemas.openxmlformats.org/officeDocument/2006/relationships/footer" Target="footer15.xml"/><Relationship Id="rId193" Type="http://schemas.openxmlformats.org/officeDocument/2006/relationships/image" Target="media/image141.png"/><Relationship Id="rId202" Type="http://schemas.openxmlformats.org/officeDocument/2006/relationships/footer" Target="footer23.xml"/><Relationship Id="rId207" Type="http://schemas.openxmlformats.org/officeDocument/2006/relationships/footer" Target="footer25.xml"/><Relationship Id="rId13" Type="http://schemas.openxmlformats.org/officeDocument/2006/relationships/header" Target="header3.xml"/><Relationship Id="rId18" Type="http://schemas.openxmlformats.org/officeDocument/2006/relationships/header" Target="header5.xml"/><Relationship Id="rId39" Type="http://schemas.openxmlformats.org/officeDocument/2006/relationships/image" Target="media/image18.jpeg"/><Relationship Id="rId109" Type="http://schemas.openxmlformats.org/officeDocument/2006/relationships/image" Target="media/image78.jpeg"/><Relationship Id="rId34" Type="http://schemas.openxmlformats.org/officeDocument/2006/relationships/image" Target="media/image13.JPG"/><Relationship Id="rId50" Type="http://schemas.openxmlformats.org/officeDocument/2006/relationships/image" Target="media/image29.JPG"/><Relationship Id="rId55" Type="http://schemas.openxmlformats.org/officeDocument/2006/relationships/image" Target="media/image34.JPG"/><Relationship Id="rId76" Type="http://schemas.openxmlformats.org/officeDocument/2006/relationships/image" Target="media/image48.jpeg"/><Relationship Id="rId97" Type="http://schemas.openxmlformats.org/officeDocument/2006/relationships/image" Target="media/image66.JPG"/><Relationship Id="rId104" Type="http://schemas.openxmlformats.org/officeDocument/2006/relationships/image" Target="media/image73.jpeg"/><Relationship Id="rId120" Type="http://schemas.openxmlformats.org/officeDocument/2006/relationships/image" Target="media/image88.JPG"/><Relationship Id="rId125" Type="http://schemas.openxmlformats.org/officeDocument/2006/relationships/image" Target="media/image93.jpeg"/><Relationship Id="rId141" Type="http://schemas.openxmlformats.org/officeDocument/2006/relationships/image" Target="media/image109.JPG"/><Relationship Id="rId146" Type="http://schemas.openxmlformats.org/officeDocument/2006/relationships/image" Target="media/image111.jpeg"/><Relationship Id="rId167" Type="http://schemas.openxmlformats.org/officeDocument/2006/relationships/image" Target="media/image129.JPG"/><Relationship Id="rId188" Type="http://schemas.openxmlformats.org/officeDocument/2006/relationships/image" Target="media/image139.JPG"/><Relationship Id="rId7" Type="http://schemas.openxmlformats.org/officeDocument/2006/relationships/endnotes" Target="endnotes.xml"/><Relationship Id="rId71" Type="http://schemas.openxmlformats.org/officeDocument/2006/relationships/image" Target="media/image46.JPG"/><Relationship Id="rId92" Type="http://schemas.openxmlformats.org/officeDocument/2006/relationships/header" Target="header12.xml"/><Relationship Id="rId162" Type="http://schemas.openxmlformats.org/officeDocument/2006/relationships/image" Target="media/image124.jpeg"/><Relationship Id="rId183" Type="http://schemas.openxmlformats.org/officeDocument/2006/relationships/header" Target="header19.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footer" Target="footer7.xml"/><Relationship Id="rId40" Type="http://schemas.openxmlformats.org/officeDocument/2006/relationships/image" Target="media/image19.jpeg"/><Relationship Id="rId45" Type="http://schemas.openxmlformats.org/officeDocument/2006/relationships/image" Target="media/image24.JPG"/><Relationship Id="rId66" Type="http://schemas.openxmlformats.org/officeDocument/2006/relationships/image" Target="media/image41.jpeg"/><Relationship Id="rId87" Type="http://schemas.openxmlformats.org/officeDocument/2006/relationships/image" Target="media/image57.JPG"/><Relationship Id="rId110" Type="http://schemas.openxmlformats.org/officeDocument/2006/relationships/image" Target="media/image79.jpeg"/><Relationship Id="rId115" Type="http://schemas.openxmlformats.org/officeDocument/2006/relationships/image" Target="media/image83.JPG"/><Relationship Id="rId131" Type="http://schemas.openxmlformats.org/officeDocument/2006/relationships/image" Target="media/image99.JPG"/><Relationship Id="rId136" Type="http://schemas.openxmlformats.org/officeDocument/2006/relationships/image" Target="media/image104.JPG"/><Relationship Id="rId157" Type="http://schemas.openxmlformats.org/officeDocument/2006/relationships/image" Target="media/image119.jpeg"/><Relationship Id="rId178" Type="http://schemas.openxmlformats.org/officeDocument/2006/relationships/header" Target="header18.xml"/><Relationship Id="rId61" Type="http://schemas.openxmlformats.org/officeDocument/2006/relationships/footer" Target="footer9.xml"/><Relationship Id="rId82" Type="http://schemas.openxmlformats.org/officeDocument/2006/relationships/image" Target="media/image52.jpeg"/><Relationship Id="rId152" Type="http://schemas.openxmlformats.org/officeDocument/2006/relationships/image" Target="media/image114.JPG"/><Relationship Id="rId173" Type="http://schemas.openxmlformats.org/officeDocument/2006/relationships/image" Target="media/image133.JPG"/><Relationship Id="rId194" Type="http://schemas.openxmlformats.org/officeDocument/2006/relationships/image" Target="media/image142.png"/><Relationship Id="rId199" Type="http://schemas.openxmlformats.org/officeDocument/2006/relationships/header" Target="header25.xml"/><Relationship Id="rId203" Type="http://schemas.openxmlformats.org/officeDocument/2006/relationships/header" Target="header27.xml"/><Relationship Id="rId208" Type="http://schemas.openxmlformats.org/officeDocument/2006/relationships/fontTable" Target="fontTable.xml"/><Relationship Id="rId19" Type="http://schemas.openxmlformats.org/officeDocument/2006/relationships/footer" Target="footer6.xml"/><Relationship Id="rId14" Type="http://schemas.openxmlformats.org/officeDocument/2006/relationships/footer" Target="footer3.xml"/><Relationship Id="rId30" Type="http://schemas.openxmlformats.org/officeDocument/2006/relationships/image" Target="media/image9.JPG"/><Relationship Id="rId35" Type="http://schemas.openxmlformats.org/officeDocument/2006/relationships/image" Target="media/image14.JPG"/><Relationship Id="rId56" Type="http://schemas.openxmlformats.org/officeDocument/2006/relationships/image" Target="media/image35.JPG"/><Relationship Id="rId77" Type="http://schemas.openxmlformats.org/officeDocument/2006/relationships/image" Target="media/image49.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4.jpeg"/><Relationship Id="rId147" Type="http://schemas.openxmlformats.org/officeDocument/2006/relationships/image" Target="media/image112.jpeg"/><Relationship Id="rId168" Type="http://schemas.openxmlformats.org/officeDocument/2006/relationships/image" Target="media/image130.JPG"/><Relationship Id="rId8" Type="http://schemas.openxmlformats.org/officeDocument/2006/relationships/image" Target="media/image1.jpeg"/><Relationship Id="rId51" Type="http://schemas.openxmlformats.org/officeDocument/2006/relationships/image" Target="media/image30.JPG"/><Relationship Id="rId72" Type="http://schemas.openxmlformats.org/officeDocument/2006/relationships/footer" Target="footer10.xml"/><Relationship Id="rId93" Type="http://schemas.openxmlformats.org/officeDocument/2006/relationships/image" Target="media/image62.JPG"/><Relationship Id="rId98" Type="http://schemas.openxmlformats.org/officeDocument/2006/relationships/image" Target="media/image67.jpeg"/><Relationship Id="rId121" Type="http://schemas.openxmlformats.org/officeDocument/2006/relationships/image" Target="media/image89.JPG"/><Relationship Id="rId142" Type="http://schemas.openxmlformats.org/officeDocument/2006/relationships/image" Target="media/image110.JPG"/><Relationship Id="rId163" Type="http://schemas.openxmlformats.org/officeDocument/2006/relationships/image" Target="media/image125.jpeg"/><Relationship Id="rId184" Type="http://schemas.openxmlformats.org/officeDocument/2006/relationships/image" Target="media/image136.JPG"/><Relationship Id="rId189" Type="http://schemas.openxmlformats.org/officeDocument/2006/relationships/header" Target="header20.xml"/><Relationship Id="rId3" Type="http://schemas.openxmlformats.org/officeDocument/2006/relationships/styles" Target="styles.xml"/><Relationship Id="rId25" Type="http://schemas.openxmlformats.org/officeDocument/2006/relationships/image" Target="media/image5.JPG"/><Relationship Id="rId46" Type="http://schemas.openxmlformats.org/officeDocument/2006/relationships/image" Target="media/image25.JPG"/><Relationship Id="rId67" Type="http://schemas.openxmlformats.org/officeDocument/2006/relationships/image" Target="media/image42.jpeg"/><Relationship Id="rId116" Type="http://schemas.openxmlformats.org/officeDocument/2006/relationships/image" Target="media/image84.JPG"/><Relationship Id="rId137" Type="http://schemas.openxmlformats.org/officeDocument/2006/relationships/image" Target="media/image105.JPG"/><Relationship Id="rId158" Type="http://schemas.openxmlformats.org/officeDocument/2006/relationships/image" Target="media/image120.jpeg"/><Relationship Id="rId20" Type="http://schemas.openxmlformats.org/officeDocument/2006/relationships/image" Target="media/image2.JPG"/><Relationship Id="rId41" Type="http://schemas.openxmlformats.org/officeDocument/2006/relationships/image" Target="media/image20.jpeg"/><Relationship Id="rId62" Type="http://schemas.openxmlformats.org/officeDocument/2006/relationships/image" Target="media/image37.jpeg"/><Relationship Id="rId83" Type="http://schemas.openxmlformats.org/officeDocument/2006/relationships/image" Target="media/image53.jpeg"/><Relationship Id="rId88" Type="http://schemas.openxmlformats.org/officeDocument/2006/relationships/image" Target="media/image58.JPG"/><Relationship Id="rId111" Type="http://schemas.openxmlformats.org/officeDocument/2006/relationships/image" Target="media/image80.jpeg"/><Relationship Id="rId132" Type="http://schemas.openxmlformats.org/officeDocument/2006/relationships/image" Target="media/image100.JPG"/><Relationship Id="rId153" Type="http://schemas.openxmlformats.org/officeDocument/2006/relationships/image" Target="media/image115.jpeg"/><Relationship Id="rId174" Type="http://schemas.openxmlformats.org/officeDocument/2006/relationships/header" Target="header17.xml"/><Relationship Id="rId179" Type="http://schemas.openxmlformats.org/officeDocument/2006/relationships/footer" Target="footer18.xml"/><Relationship Id="rId195" Type="http://schemas.openxmlformats.org/officeDocument/2006/relationships/header" Target="header22.xml"/><Relationship Id="rId209" Type="http://schemas.openxmlformats.org/officeDocument/2006/relationships/theme" Target="theme/theme1.xml"/><Relationship Id="rId190" Type="http://schemas.openxmlformats.org/officeDocument/2006/relationships/footer" Target="footer20.xml"/><Relationship Id="rId204" Type="http://schemas.openxmlformats.org/officeDocument/2006/relationships/header" Target="header28.xml"/><Relationship Id="rId15" Type="http://schemas.openxmlformats.org/officeDocument/2006/relationships/header" Target="header4.xml"/><Relationship Id="rId36" Type="http://schemas.openxmlformats.org/officeDocument/2006/relationships/image" Target="media/image15.png"/><Relationship Id="rId57" Type="http://schemas.openxmlformats.org/officeDocument/2006/relationships/header" Target="header8.xml"/><Relationship Id="rId106" Type="http://schemas.openxmlformats.org/officeDocument/2006/relationships/image" Target="media/image75.JPG"/><Relationship Id="rId127" Type="http://schemas.openxmlformats.org/officeDocument/2006/relationships/image" Target="media/image95.jpeg"/><Relationship Id="rId10" Type="http://schemas.openxmlformats.org/officeDocument/2006/relationships/header" Target="header2.xml"/><Relationship Id="rId31" Type="http://schemas.openxmlformats.org/officeDocument/2006/relationships/image" Target="media/image10.JPG"/><Relationship Id="rId52" Type="http://schemas.openxmlformats.org/officeDocument/2006/relationships/image" Target="media/image31.JPG"/><Relationship Id="rId73" Type="http://schemas.openxmlformats.org/officeDocument/2006/relationships/footer" Target="footer11.xml"/><Relationship Id="rId78" Type="http://schemas.openxmlformats.org/officeDocument/2006/relationships/hyperlink" Target="http://www.plainlanguage.gov/" TargetMode="External"/><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0.JPG"/><Relationship Id="rId143" Type="http://schemas.openxmlformats.org/officeDocument/2006/relationships/footer" Target="footer12.xml"/><Relationship Id="rId148" Type="http://schemas.openxmlformats.org/officeDocument/2006/relationships/hyperlink" Target="http://www.plainlanguage.gov/" TargetMode="External"/><Relationship Id="rId164" Type="http://schemas.openxmlformats.org/officeDocument/2006/relationships/image" Target="media/image126.jpeg"/><Relationship Id="rId169" Type="http://schemas.openxmlformats.org/officeDocument/2006/relationships/image" Target="media/image131.JPG"/><Relationship Id="rId185" Type="http://schemas.openxmlformats.org/officeDocument/2006/relationships/image" Target="media/image137.JP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oter" Target="footer19.xml"/><Relationship Id="rId26" Type="http://schemas.openxmlformats.org/officeDocument/2006/relationships/header" Target="header7.xml"/><Relationship Id="rId47" Type="http://schemas.openxmlformats.org/officeDocument/2006/relationships/image" Target="media/image26.JPG"/><Relationship Id="rId68" Type="http://schemas.openxmlformats.org/officeDocument/2006/relationships/image" Target="media/image43.JPG"/><Relationship Id="rId89" Type="http://schemas.openxmlformats.org/officeDocument/2006/relationships/image" Target="media/image59.JPG"/><Relationship Id="rId112" Type="http://schemas.openxmlformats.org/officeDocument/2006/relationships/header" Target="header13.xml"/><Relationship Id="rId133" Type="http://schemas.openxmlformats.org/officeDocument/2006/relationships/image" Target="media/image101.JPG"/><Relationship Id="rId154" Type="http://schemas.openxmlformats.org/officeDocument/2006/relationships/image" Target="media/image116.jpeg"/><Relationship Id="rId175" Type="http://schemas.openxmlformats.org/officeDocument/2006/relationships/footer" Target="footer16.xml"/><Relationship Id="rId196" Type="http://schemas.openxmlformats.org/officeDocument/2006/relationships/header" Target="header23.xml"/><Relationship Id="rId200" Type="http://schemas.openxmlformats.org/officeDocument/2006/relationships/footer" Target="footer2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53DFD0-977A-45DE-ADFF-B1F8D2D74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176</Pages>
  <Words>34425</Words>
  <Characters>196223</Characters>
  <Application>Microsoft Office Word</Application>
  <DocSecurity>4</DocSecurity>
  <Lines>1635</Lines>
  <Paragraphs>460</Paragraphs>
  <ScaleCrop>false</ScaleCrop>
  <HeadingPairs>
    <vt:vector size="2" baseType="variant">
      <vt:variant>
        <vt:lpstr>Title</vt:lpstr>
      </vt:variant>
      <vt:variant>
        <vt:i4>1</vt:i4>
      </vt:variant>
    </vt:vector>
  </HeadingPairs>
  <TitlesOfParts>
    <vt:vector size="1" baseType="lpstr">
      <vt:lpstr>TABLE OF CONTENTS</vt:lpstr>
    </vt:vector>
  </TitlesOfParts>
  <Company/>
  <LinksUpToDate>false</LinksUpToDate>
  <CharactersWithSpaces>230188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creator>Trauner Consulting Services</dc:creator>
  <cp:lastModifiedBy>Park, Fred C (DOT)</cp:lastModifiedBy>
  <cp:revision>2</cp:revision>
  <dcterms:created xsi:type="dcterms:W3CDTF">2022-04-01T17:43:00Z</dcterms:created>
  <dcterms:modified xsi:type="dcterms:W3CDTF">2022-04-01T17:43:00Z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2016-07-13T00:00:00Z</vt:filetime>
  </property>
  <property fmtid="{D5CDD505-2E9C-101B-9397-08002B2CF9AE}" pid="3" name="Creator">
    <vt:lpwstr>Acrobat PDFMaker 11 for Word</vt:lpwstr>
  </property>
  <property fmtid="{D5CDD505-2E9C-101B-9397-08002B2CF9AE}" pid="4" name="LastSaved">
    <vt:filetime>2021-03-01T00:00:00Z</vt:filetime>
  </property>
</Properties>
</file>