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E4E9" w14:textId="77777777" w:rsidR="005B601D" w:rsidRPr="00D22B63" w:rsidRDefault="005B601D" w:rsidP="005B601D">
      <w:pPr>
        <w:spacing w:line="480" w:lineRule="auto"/>
        <w:jc w:val="center"/>
        <w:rPr>
          <w:b/>
          <w:sz w:val="28"/>
          <w:szCs w:val="28"/>
        </w:rPr>
      </w:pPr>
      <w:bookmarkStart w:id="0" w:name="_Toc292101822"/>
      <w:r w:rsidRPr="004223B4">
        <w:rPr>
          <w:rStyle w:val="Heading1Char"/>
          <w:sz w:val="28"/>
        </w:rPr>
        <w:t>INSTRUCTIONS</w:t>
      </w:r>
      <w:r w:rsidRPr="00D22B63">
        <w:rPr>
          <w:b/>
          <w:sz w:val="28"/>
          <w:szCs w:val="28"/>
        </w:rPr>
        <w:t xml:space="preserve"> (delete this section before printing)</w:t>
      </w:r>
    </w:p>
    <w:p w14:paraId="736A6B4D" w14:textId="77777777" w:rsidR="005B601D" w:rsidRPr="00F86AC1" w:rsidRDefault="005B601D" w:rsidP="005B601D">
      <w:pPr>
        <w:spacing w:line="480" w:lineRule="auto"/>
        <w:jc w:val="center"/>
        <w:rPr>
          <w:b/>
          <w:caps/>
        </w:rPr>
      </w:pPr>
      <w:r w:rsidRPr="00F86AC1">
        <w:rPr>
          <w:b/>
          <w:caps/>
        </w:rPr>
        <w:t>ALASKA DEPARTMENT OF TRANSPORTATION &amp; PUBLIC FACILITIES</w:t>
      </w:r>
    </w:p>
    <w:p w14:paraId="54A34CB4" w14:textId="77777777" w:rsidR="005B601D" w:rsidRPr="00F86AC1" w:rsidRDefault="005B601D" w:rsidP="005B601D">
      <w:pPr>
        <w:spacing w:line="480" w:lineRule="auto"/>
        <w:jc w:val="center"/>
        <w:rPr>
          <w:b/>
          <w:caps/>
        </w:rPr>
      </w:pPr>
      <w:r w:rsidRPr="00F86AC1">
        <w:rPr>
          <w:b/>
          <w:caps/>
        </w:rPr>
        <w:t>CENTRAL REGION</w:t>
      </w:r>
    </w:p>
    <w:p w14:paraId="17C2663E" w14:textId="77777777" w:rsidR="005B601D" w:rsidRPr="00F86AC1" w:rsidRDefault="00B076D1" w:rsidP="005B601D">
      <w:pPr>
        <w:spacing w:line="480" w:lineRule="auto"/>
        <w:jc w:val="center"/>
        <w:rPr>
          <w:b/>
          <w:caps/>
        </w:rPr>
      </w:pPr>
      <w:r w:rsidRPr="00F86AC1">
        <w:rPr>
          <w:b/>
          <w:caps/>
        </w:rPr>
        <w:t>PIH Specifications</w:t>
      </w:r>
      <w:r w:rsidR="005B601D" w:rsidRPr="00F86AC1">
        <w:rPr>
          <w:b/>
          <w:caps/>
        </w:rPr>
        <w:t xml:space="preserve"> </w:t>
      </w:r>
      <w:bookmarkEnd w:id="0"/>
      <w:r w:rsidRPr="00F86AC1">
        <w:rPr>
          <w:b/>
          <w:caps/>
        </w:rPr>
        <w:t>Template</w:t>
      </w:r>
    </w:p>
    <w:p w14:paraId="17D90BA1" w14:textId="77777777" w:rsidR="005B601D" w:rsidRPr="00F86AC1" w:rsidRDefault="005B601D" w:rsidP="002E3888">
      <w:pPr>
        <w:spacing w:line="480" w:lineRule="auto"/>
        <w:jc w:val="center"/>
        <w:rPr>
          <w:b/>
          <w:caps/>
        </w:rPr>
      </w:pPr>
      <w:r w:rsidRPr="00F86AC1">
        <w:rPr>
          <w:b/>
          <w:caps/>
        </w:rPr>
        <w:t>BASED ON:</w:t>
      </w:r>
    </w:p>
    <w:p w14:paraId="7C9FCE51" w14:textId="77777777" w:rsidR="00B076D1" w:rsidRPr="00F86AC1" w:rsidRDefault="002E3888" w:rsidP="005B601D">
      <w:pPr>
        <w:spacing w:line="480" w:lineRule="auto"/>
        <w:jc w:val="center"/>
        <w:rPr>
          <w:b/>
        </w:rPr>
      </w:pPr>
      <w:r w:rsidRPr="00F86AC1">
        <w:rPr>
          <w:b/>
        </w:rPr>
        <w:t>Alaska Department of Transportation and Public Facilitie</w:t>
      </w:r>
      <w:r w:rsidR="00B076D1" w:rsidRPr="00F86AC1">
        <w:rPr>
          <w:b/>
        </w:rPr>
        <w:t xml:space="preserve">s </w:t>
      </w:r>
    </w:p>
    <w:p w14:paraId="19BAE76C" w14:textId="7EF35026" w:rsidR="005B601D" w:rsidRPr="00F86AC1" w:rsidRDefault="00A45D3E" w:rsidP="005B601D">
      <w:pPr>
        <w:spacing w:line="480" w:lineRule="auto"/>
        <w:jc w:val="center"/>
        <w:rPr>
          <w:b/>
        </w:rPr>
      </w:pPr>
      <w:r>
        <w:rPr>
          <w:b/>
        </w:rPr>
        <w:t>20</w:t>
      </w:r>
      <w:r w:rsidR="00817093">
        <w:rPr>
          <w:b/>
        </w:rPr>
        <w:t>20</w:t>
      </w:r>
      <w:r>
        <w:rPr>
          <w:b/>
        </w:rPr>
        <w:t xml:space="preserve"> </w:t>
      </w:r>
      <w:r w:rsidR="00B076D1" w:rsidRPr="00F86AC1">
        <w:rPr>
          <w:b/>
        </w:rPr>
        <w:t>Standard Specifications for Highway C</w:t>
      </w:r>
      <w:r w:rsidR="00C44B47">
        <w:rPr>
          <w:b/>
        </w:rPr>
        <w:t>onstruction</w:t>
      </w:r>
    </w:p>
    <w:p w14:paraId="324CE696" w14:textId="77777777" w:rsidR="00294596" w:rsidRPr="00F86AC1" w:rsidRDefault="00294596" w:rsidP="00294596">
      <w:r w:rsidRPr="00294596">
        <w:rPr>
          <w:i/>
        </w:rPr>
        <w:t>Before using this memo, the Project Engineer should consult with the DOT&amp;PF Design Project Manager</w:t>
      </w:r>
      <w:r w:rsidRPr="00F86AC1">
        <w:t xml:space="preserve">.  </w:t>
      </w:r>
    </w:p>
    <w:p w14:paraId="4B36E5DA" w14:textId="77777777" w:rsidR="00294596" w:rsidRDefault="00294596" w:rsidP="00294596"/>
    <w:p w14:paraId="141CC27A" w14:textId="77777777" w:rsidR="00294596" w:rsidRDefault="00294596" w:rsidP="00294596">
      <w:r w:rsidRPr="00294596">
        <w:rPr>
          <w:b/>
        </w:rPr>
        <w:t>Purpose</w:t>
      </w:r>
      <w:r>
        <w:rPr>
          <w:b/>
        </w:rPr>
        <w:t xml:space="preserve"> &amp; Intent</w:t>
      </w:r>
      <w:r>
        <w:t>:</w:t>
      </w:r>
    </w:p>
    <w:p w14:paraId="2E5D737A" w14:textId="77777777" w:rsidR="009F3C9F" w:rsidRDefault="00294596" w:rsidP="00294596">
      <w:r>
        <w:t>The purpose</w:t>
      </w:r>
      <w:r w:rsidR="00DB5956">
        <w:t xml:space="preserve"> of this memo</w:t>
      </w:r>
      <w:r>
        <w:t xml:space="preserve"> is to highlight non-standard language and changes for reviewers</w:t>
      </w:r>
      <w:r w:rsidR="00DB5956">
        <w:t>.  This will allow for</w:t>
      </w:r>
      <w:r>
        <w:t xml:space="preserve"> quick</w:t>
      </w:r>
      <w:r w:rsidR="00DB5956">
        <w:t>er</w:t>
      </w:r>
      <w:r>
        <w:t xml:space="preserve"> review and </w:t>
      </w:r>
      <w:r w:rsidR="00DB5956">
        <w:t>more</w:t>
      </w:r>
      <w:r>
        <w:t xml:space="preserve"> meaningful feedback for the project.  </w:t>
      </w:r>
      <w:r w:rsidR="009F3C9F" w:rsidRPr="00F86AC1">
        <w:t>This memo should provide insight to the Project Engineer’s intent for each section</w:t>
      </w:r>
      <w:r w:rsidR="009F3C9F">
        <w:t xml:space="preserve"> of the specifications</w:t>
      </w:r>
      <w:r w:rsidR="009F3C9F" w:rsidRPr="00F86AC1">
        <w:t xml:space="preserve"> and pay item</w:t>
      </w:r>
      <w:r w:rsidR="009F3C9F">
        <w:t>s</w:t>
      </w:r>
      <w:r w:rsidR="009F3C9F" w:rsidRPr="00F86AC1">
        <w:t xml:space="preserve">.  </w:t>
      </w:r>
    </w:p>
    <w:p w14:paraId="5223C8CA" w14:textId="77777777" w:rsidR="009F3C9F" w:rsidRDefault="009F3C9F" w:rsidP="00294596"/>
    <w:p w14:paraId="41DAD36F" w14:textId="77777777" w:rsidR="00294596" w:rsidRDefault="00294596" w:rsidP="00294596">
      <w:r w:rsidRPr="00F86AC1">
        <w:t xml:space="preserve">This template covers sections required by </w:t>
      </w:r>
      <w:r>
        <w:t xml:space="preserve">the project’s scope of work.  It is the responsibility of the Project Engineer to add/delete/modify the sections shown in the tables.   </w:t>
      </w:r>
      <w:r w:rsidRPr="00F86AC1">
        <w:t xml:space="preserve"> </w:t>
      </w:r>
    </w:p>
    <w:p w14:paraId="02EE324E" w14:textId="77777777" w:rsidR="00294596" w:rsidRDefault="00294596" w:rsidP="005B601D"/>
    <w:p w14:paraId="070C79CF" w14:textId="77777777" w:rsidR="00294596" w:rsidRDefault="00294596" w:rsidP="005B601D">
      <w:r w:rsidRPr="00294596">
        <w:rPr>
          <w:b/>
        </w:rPr>
        <w:t>When to use this template</w:t>
      </w:r>
      <w:r>
        <w:t>:</w:t>
      </w:r>
    </w:p>
    <w:p w14:paraId="04A9B8C5" w14:textId="77777777" w:rsidR="003F69CD" w:rsidRDefault="00B076D1" w:rsidP="005B601D">
      <w:r w:rsidRPr="00F86AC1">
        <w:t xml:space="preserve">This template is to be used </w:t>
      </w:r>
      <w:r w:rsidR="00F86AC1" w:rsidRPr="00F86AC1">
        <w:t xml:space="preserve">for projects that do </w:t>
      </w:r>
      <w:r w:rsidR="00F86AC1" w:rsidRPr="00C44B47">
        <w:rPr>
          <w:b/>
          <w:u w:val="single"/>
        </w:rPr>
        <w:t>not</w:t>
      </w:r>
      <w:r w:rsidR="00F86AC1" w:rsidRPr="00F86AC1">
        <w:t xml:space="preserve"> have an accelerated delivery.  </w:t>
      </w:r>
    </w:p>
    <w:p w14:paraId="7E221B5F" w14:textId="77777777" w:rsidR="00C44B47" w:rsidRDefault="00C44B47" w:rsidP="005B601D"/>
    <w:p w14:paraId="7D80F6D5" w14:textId="77777777" w:rsidR="00C44B47" w:rsidRDefault="00C44B47" w:rsidP="005B601D">
      <w:r>
        <w:t xml:space="preserve">For projects with accelerated delivery, it’s recommended </w:t>
      </w:r>
      <w:r w:rsidR="009F3C9F">
        <w:t>that a full</w:t>
      </w:r>
      <w:r>
        <w:t xml:space="preserve"> specification package be completed as it’s unlikely that large-scale changes will </w:t>
      </w:r>
      <w:r w:rsidR="00625203">
        <w:t>occur</w:t>
      </w:r>
      <w:r>
        <w:t xml:space="preserve"> prior to advertisement.  </w:t>
      </w:r>
    </w:p>
    <w:p w14:paraId="578A5545" w14:textId="77777777" w:rsidR="00C44B47" w:rsidRDefault="00C44B47" w:rsidP="00F86AC1"/>
    <w:p w14:paraId="70F616B3" w14:textId="77777777" w:rsidR="00EE56EF" w:rsidRPr="001E020E" w:rsidRDefault="005B601D" w:rsidP="00F86AC1">
      <w:pPr>
        <w:rPr>
          <w:b/>
        </w:rPr>
      </w:pPr>
      <w:r w:rsidRPr="00F86AC1">
        <w:rPr>
          <w:b/>
        </w:rPr>
        <w:t>Using the Template</w:t>
      </w:r>
      <w:r w:rsidR="001E020E">
        <w:rPr>
          <w:b/>
        </w:rPr>
        <w:t xml:space="preserve"> </w:t>
      </w:r>
      <w:r w:rsidR="00294596">
        <w:rPr>
          <w:b/>
        </w:rPr>
        <w:t>(</w:t>
      </w:r>
      <w:r w:rsidR="00EE56EF" w:rsidRPr="0013620E">
        <w:rPr>
          <w:b/>
          <w:bCs/>
          <w:i/>
        </w:rPr>
        <w:t>You must customize this templ</w:t>
      </w:r>
      <w:r w:rsidR="00294596">
        <w:rPr>
          <w:b/>
          <w:bCs/>
          <w:i/>
        </w:rPr>
        <w:t>ate to reflect project specific information)</w:t>
      </w:r>
      <w:r w:rsidR="00294596">
        <w:rPr>
          <w:b/>
          <w:bCs/>
        </w:rPr>
        <w:t>:</w:t>
      </w:r>
    </w:p>
    <w:p w14:paraId="2BD1BAAE" w14:textId="77777777" w:rsidR="005B601D" w:rsidRPr="00F86AC1" w:rsidRDefault="005B601D" w:rsidP="005B601D">
      <w:pPr>
        <w:tabs>
          <w:tab w:val="left" w:pos="3405"/>
          <w:tab w:val="center" w:pos="4680"/>
        </w:tabs>
        <w:rPr>
          <w:b/>
        </w:rPr>
      </w:pPr>
    </w:p>
    <w:p w14:paraId="27F35D2F" w14:textId="2539454C" w:rsidR="0030383E" w:rsidRDefault="0030383E" w:rsidP="00512272">
      <w:r w:rsidRPr="00F86AC1">
        <w:t xml:space="preserve">This template was developed in Word so you can easily </w:t>
      </w:r>
      <w:r w:rsidR="007D30AD">
        <w:t>modify the</w:t>
      </w:r>
      <w:r>
        <w:t xml:space="preserve"> </w:t>
      </w:r>
      <w:r w:rsidRPr="00F86AC1">
        <w:t>tables and add text. Some sections may require only a brief description while others may requi</w:t>
      </w:r>
      <w:r>
        <w:t xml:space="preserve">re more explanation.  </w:t>
      </w:r>
      <w:r w:rsidR="00294596">
        <w:t>Project Special Provisions</w:t>
      </w:r>
      <w:r>
        <w:t xml:space="preserve"> </w:t>
      </w:r>
      <w:r w:rsidR="00890549">
        <w:t xml:space="preserve">for new unique items or major rewrites of the standard language </w:t>
      </w:r>
      <w:r>
        <w:t xml:space="preserve">should be attached for review. </w:t>
      </w:r>
    </w:p>
    <w:p w14:paraId="3E4AA1DA" w14:textId="77777777" w:rsidR="00625203" w:rsidRDefault="00625203" w:rsidP="00625203"/>
    <w:p w14:paraId="502FF080" w14:textId="77777777" w:rsidR="00625203" w:rsidRPr="00F86AC1" w:rsidRDefault="00625203" w:rsidP="00625203">
      <w:r w:rsidRPr="00F86AC1">
        <w:t>Each section of this template includes instructions and space for project information</w:t>
      </w:r>
      <w:r>
        <w:t xml:space="preserve"> to indicate variances from already approved specifications</w:t>
      </w:r>
      <w:r w:rsidRPr="00F86AC1">
        <w:t>. You should read the instruction</w:t>
      </w:r>
      <w:r>
        <w:t>al</w:t>
      </w:r>
      <w:r w:rsidRPr="00F86AC1">
        <w:t xml:space="preserve"> </w:t>
      </w:r>
      <w:r>
        <w:t>box for an explanation</w:t>
      </w:r>
      <w:r w:rsidRPr="00377306">
        <w:t xml:space="preserve"> of how you might fill in a section</w:t>
      </w:r>
      <w:r w:rsidRPr="00F86AC1">
        <w:t>.</w:t>
      </w:r>
      <w:r>
        <w:t xml:space="preserve"> </w:t>
      </w:r>
      <w:r w:rsidRPr="00F86AC1">
        <w:t xml:space="preserve"> Instruction text is shown as:</w:t>
      </w:r>
    </w:p>
    <w:p w14:paraId="5A2A4334" w14:textId="77777777" w:rsidR="00625203" w:rsidRDefault="00625203" w:rsidP="00625203">
      <w:pPr>
        <w:pStyle w:val="Instructions"/>
      </w:pPr>
      <w:r>
        <w:t>Instruction Text:  To be deleted as sections are filled in.</w:t>
      </w:r>
    </w:p>
    <w:p w14:paraId="22610087" w14:textId="77777777" w:rsidR="00625203" w:rsidRDefault="00625203" w:rsidP="00625203">
      <w:pPr>
        <w:rPr>
          <w:szCs w:val="24"/>
        </w:rPr>
      </w:pPr>
      <w:r>
        <w:t>Delete the instructions prior to submittal.</w:t>
      </w:r>
    </w:p>
    <w:p w14:paraId="7E5DFE53" w14:textId="77777777" w:rsidR="00294596" w:rsidRDefault="00294596" w:rsidP="00294596"/>
    <w:p w14:paraId="76F2BAB3" w14:textId="34F8D6A1" w:rsidR="00294596" w:rsidRPr="00F86AC1" w:rsidRDefault="00294596" w:rsidP="00294596">
      <w:pPr>
        <w:rPr>
          <w:b/>
          <w:bCs/>
        </w:rPr>
      </w:pPr>
      <w:r>
        <w:t>P</w:t>
      </w:r>
      <w:r w:rsidRPr="00F86AC1">
        <w:t xml:space="preserve">lease </w:t>
      </w:r>
      <w:r>
        <w:t xml:space="preserve">use the links below to access the DOT&amp;PF website and the Central Region (CR) </w:t>
      </w:r>
      <w:r w:rsidRPr="00F86AC1">
        <w:t xml:space="preserve">ftp site for the </w:t>
      </w:r>
      <w:r w:rsidR="00A45D3E">
        <w:t>20</w:t>
      </w:r>
      <w:r w:rsidR="00817093">
        <w:t>20</w:t>
      </w:r>
      <w:r w:rsidR="00A45D3E">
        <w:t xml:space="preserve"> </w:t>
      </w:r>
      <w:r>
        <w:t xml:space="preserve">Standard Specifications and </w:t>
      </w:r>
      <w:r w:rsidRPr="00F86AC1">
        <w:t>latest revision</w:t>
      </w:r>
      <w:r>
        <w:t xml:space="preserve"> to the </w:t>
      </w:r>
      <w:r w:rsidRPr="00F86AC1">
        <w:t>Standard Modifications</w:t>
      </w:r>
      <w:r>
        <w:t>, Statewide Specials,</w:t>
      </w:r>
      <w:r w:rsidRPr="00F86AC1">
        <w:t xml:space="preserve"> and </w:t>
      </w:r>
      <w:r>
        <w:t xml:space="preserve">CR </w:t>
      </w:r>
      <w:r w:rsidRPr="00F86AC1">
        <w:t>Special</w:t>
      </w:r>
      <w:r>
        <w:t>s.</w:t>
      </w:r>
      <w:r w:rsidRPr="00F86AC1">
        <w:t xml:space="preserve">  </w:t>
      </w:r>
    </w:p>
    <w:p w14:paraId="365A1E92" w14:textId="77777777" w:rsidR="00817093" w:rsidRDefault="00510AE2" w:rsidP="00294596">
      <w:pPr>
        <w:tabs>
          <w:tab w:val="left" w:pos="720"/>
        </w:tabs>
        <w:ind w:left="720"/>
      </w:pPr>
      <w:hyperlink r:id="rId9" w:history="1">
        <w:r w:rsidR="00817093" w:rsidRPr="00817093">
          <w:rPr>
            <w:color w:val="0000FF"/>
            <w:u w:val="single"/>
          </w:rPr>
          <w:t>http://dot.alaska.gov/stwddes/dcsspecs/index.shtml</w:t>
        </w:r>
      </w:hyperlink>
    </w:p>
    <w:p w14:paraId="3BE2C6ED" w14:textId="453C5372" w:rsidR="00294596" w:rsidRPr="00F86AC1" w:rsidRDefault="00510AE2" w:rsidP="00294596">
      <w:pPr>
        <w:tabs>
          <w:tab w:val="left" w:pos="720"/>
        </w:tabs>
        <w:ind w:left="720"/>
      </w:pPr>
      <w:hyperlink r:id="rId10" w:history="1">
        <w:r w:rsidR="00294596" w:rsidRPr="00F86AC1">
          <w:rPr>
            <w:rStyle w:val="Hyperlink"/>
          </w:rPr>
          <w:t>http://www.dot.state.ak.us/creg/design/highways/specs/</w:t>
        </w:r>
      </w:hyperlink>
      <w:r w:rsidR="00294596" w:rsidRPr="00F86AC1">
        <w:t xml:space="preserve"> </w:t>
      </w:r>
    </w:p>
    <w:p w14:paraId="05F658E7" w14:textId="77777777" w:rsidR="0030383E" w:rsidRDefault="0030383E" w:rsidP="00512272"/>
    <w:p w14:paraId="56BD517C" w14:textId="77777777" w:rsidR="00F86AC1" w:rsidRDefault="00F86AC1" w:rsidP="005B601D">
      <w:pPr>
        <w:rPr>
          <w:szCs w:val="24"/>
        </w:rPr>
        <w:sectPr w:rsidR="00F86AC1" w:rsidSect="008B7355"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60"/>
        </w:sectPr>
      </w:pPr>
    </w:p>
    <w:p w14:paraId="37EBEB66" w14:textId="77777777" w:rsidR="00B076D1" w:rsidRPr="00F66254" w:rsidRDefault="00B076D1" w:rsidP="00B076D1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F66254">
        <w:rPr>
          <w:rFonts w:ascii="Times New Roman" w:hAnsi="Times New Roman"/>
        </w:rPr>
        <w:lastRenderedPageBreak/>
        <w:t>MEMORANDUM</w:t>
      </w:r>
      <w:r w:rsidRPr="00F66254">
        <w:rPr>
          <w:rFonts w:ascii="Times New Roman" w:hAnsi="Times New Roman"/>
        </w:rPr>
        <w:tab/>
        <w:t>State of Alaska</w:t>
      </w:r>
    </w:p>
    <w:p w14:paraId="70B26A5D" w14:textId="77777777" w:rsidR="00B076D1" w:rsidRPr="00F66254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</w:rPr>
        <w:tab/>
      </w:r>
      <w:r w:rsidRPr="00F66254">
        <w:rPr>
          <w:rFonts w:ascii="Times New Roman" w:hAnsi="Times New Roman"/>
          <w:sz w:val="20"/>
        </w:rPr>
        <w:t>Department of Transportation &amp; Public Facilities</w:t>
      </w:r>
    </w:p>
    <w:p w14:paraId="07A7687A" w14:textId="77777777" w:rsidR="00B076D1" w:rsidRPr="00F66254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  <w:t>Design and Engineering Services – Central Region</w:t>
      </w:r>
    </w:p>
    <w:p w14:paraId="3C5FB902" w14:textId="77777777" w:rsidR="00B076D1" w:rsidRPr="00F66254" w:rsidRDefault="00B076D1" w:rsidP="00B076D1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F66254">
        <w:rPr>
          <w:rFonts w:ascii="Times New Roman" w:hAnsi="Times New Roman"/>
          <w:sz w:val="20"/>
        </w:rPr>
        <w:tab/>
      </w:r>
      <w:r w:rsidRPr="00817093">
        <w:rPr>
          <w:rFonts w:ascii="Times New Roman" w:hAnsi="Times New Roman"/>
          <w:sz w:val="20"/>
          <w:highlight w:val="lightGray"/>
        </w:rPr>
        <w:t>Highway</w:t>
      </w:r>
      <w:r>
        <w:rPr>
          <w:rFonts w:ascii="Times New Roman" w:hAnsi="Times New Roman"/>
          <w:sz w:val="20"/>
        </w:rPr>
        <w:t xml:space="preserve"> Design</w:t>
      </w:r>
    </w:p>
    <w:p w14:paraId="3F494D68" w14:textId="77777777" w:rsidR="00B076D1" w:rsidRDefault="00B076D1" w:rsidP="00B076D1">
      <w:pPr>
        <w:tabs>
          <w:tab w:val="right" w:pos="9360"/>
        </w:tabs>
        <w:rPr>
          <w:rFonts w:ascii="Helvetica" w:hAnsi="Helvetica"/>
        </w:rPr>
      </w:pPr>
    </w:p>
    <w:p w14:paraId="7A2B53C9" w14:textId="77777777" w:rsidR="00B076D1" w:rsidRPr="0059019A" w:rsidRDefault="00B076D1" w:rsidP="00B076D1">
      <w:pPr>
        <w:tabs>
          <w:tab w:val="right" w:pos="9360"/>
        </w:tabs>
      </w:pPr>
    </w:p>
    <w:tbl>
      <w:tblPr>
        <w:tblW w:w="9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420"/>
        <w:gridCol w:w="2160"/>
        <w:gridCol w:w="3420"/>
      </w:tblGrid>
      <w:tr w:rsidR="00B076D1" w:rsidRPr="0059019A" w14:paraId="22AC561B" w14:textId="77777777" w:rsidTr="00890549">
        <w:trPr>
          <w:cantSplit/>
        </w:trPr>
        <w:tc>
          <w:tcPr>
            <w:tcW w:w="980" w:type="dxa"/>
            <w:vAlign w:val="center"/>
          </w:tcPr>
          <w:p w14:paraId="6B3A5162" w14:textId="77777777"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  <w:r w:rsidRPr="00DE6D98">
              <w:rPr>
                <w:b/>
                <w:sz w:val="24"/>
                <w:szCs w:val="24"/>
              </w:rPr>
              <w:t>TO</w:t>
            </w:r>
            <w:r w:rsidRPr="00DE6D98"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3751171C" w14:textId="77777777" w:rsidR="00B076D1" w:rsidRPr="00DE6D98" w:rsidRDefault="00B076D1" w:rsidP="00890549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PIH Distribution</w:t>
            </w:r>
          </w:p>
        </w:tc>
        <w:tc>
          <w:tcPr>
            <w:tcW w:w="2160" w:type="dxa"/>
            <w:vAlign w:val="center"/>
          </w:tcPr>
          <w:p w14:paraId="3CF06669" w14:textId="77777777"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DATE</w:t>
            </w:r>
            <w:r w:rsidRPr="0059019A">
              <w:t>:</w:t>
            </w:r>
          </w:p>
        </w:tc>
        <w:tc>
          <w:tcPr>
            <w:tcW w:w="3420" w:type="dxa"/>
          </w:tcPr>
          <w:p w14:paraId="6D95B0CB" w14:textId="63B6B793" w:rsidR="00B076D1" w:rsidRPr="00DE6D98" w:rsidRDefault="006715D3" w:rsidP="00B076D1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fldChar w:fldCharType="begin"/>
            </w:r>
            <w:r w:rsidRPr="00DE6D98">
              <w:rPr>
                <w:sz w:val="24"/>
                <w:szCs w:val="24"/>
                <w:highlight w:val="lightGray"/>
              </w:rPr>
              <w:instrText xml:space="preserve"> DATE  \@ "MMMM d, yyyy" </w:instrText>
            </w:r>
            <w:r w:rsidRPr="00DE6D98">
              <w:rPr>
                <w:sz w:val="24"/>
                <w:szCs w:val="24"/>
                <w:highlight w:val="lightGray"/>
              </w:rPr>
              <w:fldChar w:fldCharType="separate"/>
            </w:r>
            <w:r w:rsidR="00510AE2">
              <w:rPr>
                <w:noProof/>
                <w:sz w:val="24"/>
                <w:szCs w:val="24"/>
                <w:highlight w:val="lightGray"/>
              </w:rPr>
              <w:t>August 28, 2023</w:t>
            </w:r>
            <w:r w:rsidRPr="00DE6D98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B076D1" w:rsidRPr="0059019A" w14:paraId="3415FDA3" w14:textId="77777777" w:rsidTr="00B076D1">
        <w:trPr>
          <w:cantSplit/>
        </w:trPr>
        <w:tc>
          <w:tcPr>
            <w:tcW w:w="980" w:type="dxa"/>
            <w:vAlign w:val="center"/>
          </w:tcPr>
          <w:p w14:paraId="4870151D" w14:textId="77777777"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EE6C212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5AFD96C" w14:textId="77777777" w:rsidR="00B076D1" w:rsidRPr="0059019A" w:rsidRDefault="00B076D1" w:rsidP="00B076D1">
            <w:pPr>
              <w:jc w:val="right"/>
            </w:pPr>
          </w:p>
        </w:tc>
        <w:tc>
          <w:tcPr>
            <w:tcW w:w="3420" w:type="dxa"/>
          </w:tcPr>
          <w:p w14:paraId="0634D682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14:paraId="301B5894" w14:textId="77777777" w:rsidTr="00B076D1">
        <w:trPr>
          <w:cantSplit/>
          <w:trHeight w:val="135"/>
        </w:trPr>
        <w:tc>
          <w:tcPr>
            <w:tcW w:w="980" w:type="dxa"/>
            <w:vAlign w:val="center"/>
          </w:tcPr>
          <w:p w14:paraId="4AB029D6" w14:textId="77777777"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6341C57D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D4248F0" w14:textId="77777777" w:rsidR="00B076D1" w:rsidRPr="0059019A" w:rsidRDefault="00B076D1" w:rsidP="00B076D1">
            <w:pPr>
              <w:jc w:val="right"/>
            </w:pPr>
          </w:p>
        </w:tc>
        <w:tc>
          <w:tcPr>
            <w:tcW w:w="3420" w:type="dxa"/>
          </w:tcPr>
          <w:p w14:paraId="22F51B0C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14:paraId="23EB12F6" w14:textId="77777777" w:rsidTr="00B076D1">
        <w:trPr>
          <w:cantSplit/>
        </w:trPr>
        <w:tc>
          <w:tcPr>
            <w:tcW w:w="980" w:type="dxa"/>
            <w:vAlign w:val="center"/>
          </w:tcPr>
          <w:p w14:paraId="2421E89B" w14:textId="77777777"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3E536AF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6FB024" w14:textId="77777777"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TELEPHONE NO</w:t>
            </w:r>
            <w:r w:rsidRPr="0059019A">
              <w:t>:</w:t>
            </w:r>
          </w:p>
        </w:tc>
        <w:tc>
          <w:tcPr>
            <w:tcW w:w="3420" w:type="dxa"/>
          </w:tcPr>
          <w:p w14:paraId="16C52362" w14:textId="77777777" w:rsidR="00B076D1" w:rsidRPr="00DE6D98" w:rsidRDefault="0013620E" w:rsidP="0013620E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907-</w:t>
            </w:r>
            <w:r w:rsidR="00B076D1" w:rsidRPr="00DE6D98">
              <w:rPr>
                <w:sz w:val="24"/>
                <w:szCs w:val="24"/>
              </w:rPr>
              <w:t>269-</w:t>
            </w:r>
            <w:r w:rsidRPr="00DE6D98">
              <w:rPr>
                <w:sz w:val="24"/>
                <w:szCs w:val="24"/>
                <w:highlight w:val="lightGray"/>
              </w:rPr>
              <w:t>XXXX</w:t>
            </w:r>
          </w:p>
        </w:tc>
      </w:tr>
      <w:tr w:rsidR="00B076D1" w:rsidRPr="0059019A" w14:paraId="34CEF569" w14:textId="77777777" w:rsidTr="00B076D1">
        <w:trPr>
          <w:cantSplit/>
        </w:trPr>
        <w:tc>
          <w:tcPr>
            <w:tcW w:w="980" w:type="dxa"/>
            <w:vAlign w:val="center"/>
          </w:tcPr>
          <w:p w14:paraId="0C432F3A" w14:textId="77777777"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8777EF8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B4E9ABA" w14:textId="77777777"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E-MAIL</w:t>
            </w:r>
            <w:r w:rsidRPr="0059019A">
              <w:t>:</w:t>
            </w:r>
          </w:p>
        </w:tc>
        <w:tc>
          <w:tcPr>
            <w:tcW w:w="3420" w:type="dxa"/>
          </w:tcPr>
          <w:p w14:paraId="4192B8F9" w14:textId="77777777" w:rsidR="00B076D1" w:rsidRPr="00DE6D98" w:rsidRDefault="00510AE2" w:rsidP="00B076D1">
            <w:pPr>
              <w:rPr>
                <w:sz w:val="24"/>
                <w:szCs w:val="24"/>
              </w:rPr>
            </w:pPr>
            <w:hyperlink r:id="rId13" w:history="1">
              <w:r w:rsidR="00B076D1" w:rsidRPr="00DE6D98">
                <w:rPr>
                  <w:rStyle w:val="Hyperlink"/>
                  <w:sz w:val="24"/>
                  <w:szCs w:val="24"/>
                  <w:highlight w:val="lightGray"/>
                </w:rPr>
                <w:t>first.last</w:t>
              </w:r>
              <w:r w:rsidR="00B076D1" w:rsidRPr="00DE6D98">
                <w:rPr>
                  <w:rStyle w:val="Hyperlink"/>
                  <w:sz w:val="24"/>
                  <w:szCs w:val="24"/>
                </w:rPr>
                <w:t>@alaska.gov</w:t>
              </w:r>
            </w:hyperlink>
            <w:r w:rsidR="00B076D1" w:rsidRPr="00DE6D98">
              <w:rPr>
                <w:sz w:val="24"/>
                <w:szCs w:val="24"/>
              </w:rPr>
              <w:t xml:space="preserve"> </w:t>
            </w:r>
          </w:p>
        </w:tc>
      </w:tr>
      <w:tr w:rsidR="00B076D1" w:rsidRPr="0059019A" w14:paraId="011669C2" w14:textId="77777777" w:rsidTr="00B076D1">
        <w:trPr>
          <w:cantSplit/>
        </w:trPr>
        <w:tc>
          <w:tcPr>
            <w:tcW w:w="980" w:type="dxa"/>
            <w:vAlign w:val="center"/>
          </w:tcPr>
          <w:p w14:paraId="02A98588" w14:textId="77777777"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C74515A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561C436" w14:textId="77777777" w:rsidR="00B076D1" w:rsidRPr="0059019A" w:rsidRDefault="00B076D1" w:rsidP="00B076D1">
            <w:pPr>
              <w:jc w:val="right"/>
            </w:pPr>
          </w:p>
        </w:tc>
        <w:tc>
          <w:tcPr>
            <w:tcW w:w="3420" w:type="dxa"/>
          </w:tcPr>
          <w:p w14:paraId="22B12648" w14:textId="77777777" w:rsidR="00B076D1" w:rsidRPr="00DE6D98" w:rsidRDefault="00B076D1" w:rsidP="00B076D1">
            <w:pPr>
              <w:rPr>
                <w:sz w:val="24"/>
                <w:szCs w:val="24"/>
              </w:rPr>
            </w:pPr>
          </w:p>
        </w:tc>
      </w:tr>
      <w:tr w:rsidR="00B076D1" w:rsidRPr="0059019A" w14:paraId="61514BA4" w14:textId="77777777" w:rsidTr="00B076D1">
        <w:trPr>
          <w:cantSplit/>
        </w:trPr>
        <w:tc>
          <w:tcPr>
            <w:tcW w:w="980" w:type="dxa"/>
            <w:vAlign w:val="center"/>
          </w:tcPr>
          <w:p w14:paraId="53E3E389" w14:textId="77777777" w:rsidR="00B076D1" w:rsidRPr="00DE6D98" w:rsidRDefault="00B076D1" w:rsidP="00B076D1">
            <w:pPr>
              <w:jc w:val="right"/>
              <w:rPr>
                <w:sz w:val="24"/>
                <w:szCs w:val="24"/>
              </w:rPr>
            </w:pPr>
            <w:r w:rsidRPr="00DE6D98">
              <w:rPr>
                <w:b/>
                <w:sz w:val="24"/>
                <w:szCs w:val="24"/>
              </w:rPr>
              <w:t>FROM</w:t>
            </w:r>
            <w:r w:rsidRPr="00DE6D98">
              <w:rPr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689CD11D" w14:textId="77777777" w:rsidR="00B076D1" w:rsidRPr="00DE6D98" w:rsidRDefault="0013620E" w:rsidP="0013620E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First Last</w:t>
            </w:r>
          </w:p>
        </w:tc>
        <w:tc>
          <w:tcPr>
            <w:tcW w:w="2160" w:type="dxa"/>
            <w:vAlign w:val="center"/>
          </w:tcPr>
          <w:p w14:paraId="630F42BD" w14:textId="77777777" w:rsidR="00B076D1" w:rsidRPr="0059019A" w:rsidRDefault="00B076D1" w:rsidP="00B076D1">
            <w:pPr>
              <w:jc w:val="right"/>
            </w:pPr>
            <w:r w:rsidRPr="0059019A">
              <w:rPr>
                <w:b/>
              </w:rPr>
              <w:t>SUBJECT</w:t>
            </w:r>
            <w:r w:rsidRPr="0059019A">
              <w:t xml:space="preserve">: </w:t>
            </w:r>
          </w:p>
        </w:tc>
        <w:tc>
          <w:tcPr>
            <w:tcW w:w="3420" w:type="dxa"/>
          </w:tcPr>
          <w:p w14:paraId="5B803A81" w14:textId="77777777" w:rsidR="00B076D1" w:rsidRPr="00DE6D98" w:rsidRDefault="00B076D1" w:rsidP="00890549">
            <w:pPr>
              <w:ind w:right="-260"/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PIH Specifications</w:t>
            </w:r>
            <w:r w:rsidR="00890549">
              <w:rPr>
                <w:sz w:val="24"/>
                <w:szCs w:val="24"/>
              </w:rPr>
              <w:t xml:space="preserve"> Memo</w:t>
            </w:r>
          </w:p>
        </w:tc>
      </w:tr>
      <w:tr w:rsidR="00B076D1" w:rsidRPr="0059019A" w14:paraId="19C333FD" w14:textId="77777777" w:rsidTr="00B076D1">
        <w:trPr>
          <w:cantSplit/>
        </w:trPr>
        <w:tc>
          <w:tcPr>
            <w:tcW w:w="980" w:type="dxa"/>
            <w:vAlign w:val="center"/>
          </w:tcPr>
          <w:p w14:paraId="06CFB82F" w14:textId="77777777" w:rsidR="00B076D1" w:rsidRPr="00DE6D98" w:rsidRDefault="00B076D1" w:rsidP="00B076D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D9A23D" w14:textId="77777777" w:rsidR="00B076D1" w:rsidRPr="00DE6D98" w:rsidRDefault="00B076D1" w:rsidP="00B076D1">
            <w:pPr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</w:rPr>
              <w:t>Project Engineer</w:t>
            </w:r>
          </w:p>
        </w:tc>
        <w:tc>
          <w:tcPr>
            <w:tcW w:w="2160" w:type="dxa"/>
            <w:vAlign w:val="center"/>
          </w:tcPr>
          <w:p w14:paraId="5D31DCB8" w14:textId="77777777"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</w:tcPr>
          <w:p w14:paraId="5CED6186" w14:textId="77777777" w:rsidR="00B076D1" w:rsidRPr="00DE6D98" w:rsidRDefault="00B076D1" w:rsidP="00B076D1">
            <w:pPr>
              <w:ind w:right="-260"/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Project Name</w:t>
            </w:r>
          </w:p>
        </w:tc>
      </w:tr>
      <w:tr w:rsidR="00B076D1" w:rsidRPr="0059019A" w14:paraId="36174758" w14:textId="77777777" w:rsidTr="00B076D1">
        <w:trPr>
          <w:cantSplit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70AE305F" w14:textId="77777777"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582A6F1" w14:textId="77777777" w:rsidR="00B076D1" w:rsidRPr="0059019A" w:rsidRDefault="00B076D1" w:rsidP="00B076D1"/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04B6442" w14:textId="77777777" w:rsidR="00B076D1" w:rsidRPr="0059019A" w:rsidRDefault="00B076D1" w:rsidP="00B076D1">
            <w:pPr>
              <w:jc w:val="right"/>
              <w:rPr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75229B8" w14:textId="77777777" w:rsidR="00B076D1" w:rsidRPr="00DE6D98" w:rsidRDefault="00B076D1" w:rsidP="00B076D1">
            <w:pPr>
              <w:ind w:right="-260"/>
              <w:rPr>
                <w:sz w:val="24"/>
                <w:szCs w:val="24"/>
              </w:rPr>
            </w:pPr>
            <w:r w:rsidRPr="00DE6D98">
              <w:rPr>
                <w:sz w:val="24"/>
                <w:szCs w:val="24"/>
                <w:highlight w:val="lightGray"/>
              </w:rPr>
              <w:t>Project Number</w:t>
            </w:r>
          </w:p>
        </w:tc>
      </w:tr>
    </w:tbl>
    <w:p w14:paraId="3618CA18" w14:textId="77777777" w:rsidR="00B076D1" w:rsidRPr="0059019A" w:rsidRDefault="00B076D1" w:rsidP="00B076D1"/>
    <w:p w14:paraId="700DCD5D" w14:textId="32A39DC5" w:rsidR="00B076D1" w:rsidRPr="00DE6D98" w:rsidRDefault="00B076D1" w:rsidP="00B076D1">
      <w:pPr>
        <w:jc w:val="both"/>
        <w:rPr>
          <w:sz w:val="24"/>
          <w:szCs w:val="24"/>
        </w:rPr>
      </w:pPr>
      <w:r w:rsidRPr="00DE6D98">
        <w:rPr>
          <w:sz w:val="24"/>
          <w:szCs w:val="24"/>
        </w:rPr>
        <w:t xml:space="preserve">This memo </w:t>
      </w:r>
      <w:r w:rsidR="00890549">
        <w:rPr>
          <w:sz w:val="24"/>
          <w:szCs w:val="24"/>
        </w:rPr>
        <w:t>was</w:t>
      </w:r>
      <w:r w:rsidRPr="00DE6D98">
        <w:rPr>
          <w:sz w:val="24"/>
          <w:szCs w:val="24"/>
        </w:rPr>
        <w:t xml:space="preserve"> prepared to summarize the </w:t>
      </w:r>
      <w:r w:rsidR="005D1C06" w:rsidRPr="00DE6D98">
        <w:rPr>
          <w:sz w:val="24"/>
          <w:szCs w:val="24"/>
        </w:rPr>
        <w:t>proposed</w:t>
      </w:r>
      <w:r w:rsidRPr="00DE6D98">
        <w:rPr>
          <w:sz w:val="24"/>
          <w:szCs w:val="24"/>
        </w:rPr>
        <w:t xml:space="preserve"> project changes to the </w:t>
      </w:r>
      <w:r w:rsidR="002E2672">
        <w:rPr>
          <w:sz w:val="24"/>
          <w:szCs w:val="24"/>
        </w:rPr>
        <w:t>20</w:t>
      </w:r>
      <w:r w:rsidR="00817093">
        <w:rPr>
          <w:sz w:val="24"/>
          <w:szCs w:val="24"/>
        </w:rPr>
        <w:t>20</w:t>
      </w:r>
      <w:r w:rsidR="002E2672">
        <w:rPr>
          <w:sz w:val="24"/>
          <w:szCs w:val="24"/>
        </w:rPr>
        <w:t xml:space="preserve"> </w:t>
      </w:r>
      <w:r w:rsidR="0059662F" w:rsidRPr="00DE6D98">
        <w:rPr>
          <w:sz w:val="24"/>
          <w:szCs w:val="24"/>
        </w:rPr>
        <w:t>Standard Specific</w:t>
      </w:r>
      <w:r w:rsidR="00C44B47">
        <w:rPr>
          <w:sz w:val="24"/>
          <w:szCs w:val="24"/>
        </w:rPr>
        <w:t>ations for Highway Construction</w:t>
      </w:r>
      <w:r w:rsidR="00EB2C42">
        <w:rPr>
          <w:sz w:val="24"/>
          <w:szCs w:val="24"/>
        </w:rPr>
        <w:t>,</w:t>
      </w:r>
      <w:r w:rsidR="0059662F" w:rsidRPr="00DE6D98">
        <w:rPr>
          <w:sz w:val="24"/>
          <w:szCs w:val="24"/>
        </w:rPr>
        <w:t xml:space="preserve"> </w:t>
      </w:r>
      <w:r w:rsidR="00EB2C42">
        <w:rPr>
          <w:sz w:val="24"/>
          <w:szCs w:val="24"/>
        </w:rPr>
        <w:t>the</w:t>
      </w:r>
      <w:r w:rsidR="0059662F">
        <w:rPr>
          <w:sz w:val="24"/>
          <w:szCs w:val="24"/>
        </w:rPr>
        <w:t xml:space="preserve"> </w:t>
      </w:r>
      <w:r w:rsidRPr="00DE6D98">
        <w:rPr>
          <w:sz w:val="24"/>
          <w:szCs w:val="24"/>
        </w:rPr>
        <w:t>Standard Modifications</w:t>
      </w:r>
      <w:r w:rsidR="00A44449" w:rsidRPr="00DE6D98">
        <w:rPr>
          <w:sz w:val="24"/>
          <w:szCs w:val="24"/>
        </w:rPr>
        <w:t>, Statewide Specials</w:t>
      </w:r>
      <w:r w:rsidR="002911E3" w:rsidRPr="00DE6D98">
        <w:rPr>
          <w:sz w:val="24"/>
          <w:szCs w:val="24"/>
        </w:rPr>
        <w:t>,</w:t>
      </w:r>
      <w:r w:rsidRPr="00DE6D98">
        <w:rPr>
          <w:sz w:val="24"/>
          <w:szCs w:val="24"/>
        </w:rPr>
        <w:t xml:space="preserve"> and </w:t>
      </w:r>
      <w:r w:rsidR="002911E3" w:rsidRPr="00DE6D98">
        <w:rPr>
          <w:sz w:val="24"/>
          <w:szCs w:val="24"/>
        </w:rPr>
        <w:t>C</w:t>
      </w:r>
      <w:r w:rsidR="00EB2C42">
        <w:rPr>
          <w:sz w:val="24"/>
          <w:szCs w:val="24"/>
        </w:rPr>
        <w:t xml:space="preserve">entral </w:t>
      </w:r>
      <w:r w:rsidR="002911E3" w:rsidRPr="00DE6D98">
        <w:rPr>
          <w:sz w:val="24"/>
          <w:szCs w:val="24"/>
        </w:rPr>
        <w:t>R</w:t>
      </w:r>
      <w:r w:rsidR="00EB2C42">
        <w:rPr>
          <w:sz w:val="24"/>
          <w:szCs w:val="24"/>
        </w:rPr>
        <w:t>egion</w:t>
      </w:r>
      <w:r w:rsidR="00A44449" w:rsidRPr="00DE6D98">
        <w:rPr>
          <w:sz w:val="24"/>
          <w:szCs w:val="24"/>
        </w:rPr>
        <w:t xml:space="preserve"> </w:t>
      </w:r>
      <w:r w:rsidRPr="00DE6D98">
        <w:rPr>
          <w:sz w:val="24"/>
          <w:szCs w:val="24"/>
        </w:rPr>
        <w:t>Special</w:t>
      </w:r>
      <w:r w:rsidR="002911E3" w:rsidRPr="00DE6D98">
        <w:rPr>
          <w:sz w:val="24"/>
          <w:szCs w:val="24"/>
        </w:rPr>
        <w:t>s</w:t>
      </w:r>
      <w:r w:rsidRPr="00DE6D98">
        <w:rPr>
          <w:sz w:val="24"/>
          <w:szCs w:val="24"/>
        </w:rPr>
        <w:t xml:space="preserve"> for the above listed project.  </w:t>
      </w:r>
    </w:p>
    <w:p w14:paraId="5C8C5009" w14:textId="77777777" w:rsidR="00B076D1" w:rsidRPr="00DE6D98" w:rsidRDefault="00B076D1" w:rsidP="00B076D1">
      <w:pPr>
        <w:jc w:val="both"/>
        <w:rPr>
          <w:sz w:val="24"/>
          <w:szCs w:val="24"/>
        </w:rPr>
      </w:pPr>
    </w:p>
    <w:p w14:paraId="7DC6C6AA" w14:textId="77777777" w:rsidR="005D1C06" w:rsidRDefault="005D1C06" w:rsidP="005D1C06">
      <w:pPr>
        <w:pStyle w:val="Instructions"/>
      </w:pPr>
      <w:r>
        <w:t>If new sections or major rewrites of the specifications are needed for the project</w:t>
      </w:r>
      <w:r w:rsidR="00187E0F">
        <w:t>;</w:t>
      </w:r>
      <w:r>
        <w:t xml:space="preserve"> include the following </w:t>
      </w:r>
      <w:r w:rsidR="00187E0F">
        <w:t>paragraph</w:t>
      </w:r>
      <w:r>
        <w:t xml:space="preserve"> and attach the pages to the memo.  </w:t>
      </w:r>
    </w:p>
    <w:p w14:paraId="4DC070CD" w14:textId="5A0361A8" w:rsidR="005D1C06" w:rsidRPr="00DE6D98" w:rsidRDefault="005D1C06" w:rsidP="00B076D1">
      <w:pPr>
        <w:jc w:val="both"/>
        <w:rPr>
          <w:sz w:val="24"/>
          <w:szCs w:val="24"/>
        </w:rPr>
      </w:pPr>
      <w:r w:rsidRPr="00DE6D98">
        <w:rPr>
          <w:sz w:val="24"/>
          <w:szCs w:val="24"/>
        </w:rPr>
        <w:t xml:space="preserve">Project specific specifications including </w:t>
      </w:r>
      <w:r w:rsidRPr="00DE6D98">
        <w:rPr>
          <w:sz w:val="24"/>
          <w:szCs w:val="24"/>
          <w:highlight w:val="lightGray"/>
        </w:rPr>
        <w:t>_____________________</w:t>
      </w:r>
      <w:r w:rsidRPr="00DE6D98">
        <w:rPr>
          <w:sz w:val="24"/>
          <w:szCs w:val="24"/>
        </w:rPr>
        <w:t xml:space="preserve"> are attached to this memo for review</w:t>
      </w:r>
      <w:r w:rsidR="00BD766A">
        <w:rPr>
          <w:sz w:val="24"/>
          <w:szCs w:val="24"/>
        </w:rPr>
        <w:t>.</w:t>
      </w:r>
      <w:r w:rsidRPr="00DE6D98">
        <w:rPr>
          <w:sz w:val="24"/>
          <w:szCs w:val="24"/>
        </w:rPr>
        <w:t xml:space="preserve">  </w:t>
      </w:r>
    </w:p>
    <w:p w14:paraId="6AB44ADA" w14:textId="77777777" w:rsidR="005D1C06" w:rsidRPr="00DE6D98" w:rsidRDefault="005D1C06" w:rsidP="00B076D1">
      <w:pPr>
        <w:jc w:val="both"/>
        <w:rPr>
          <w:sz w:val="24"/>
          <w:szCs w:val="24"/>
        </w:rPr>
      </w:pPr>
    </w:p>
    <w:p w14:paraId="21A879FE" w14:textId="15D12DA9" w:rsidR="00EB2C42" w:rsidRDefault="00EB2C42" w:rsidP="00B076D1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see the Standard Specifications for Highway Construction </w:t>
      </w:r>
      <w:r w:rsidR="002E2672">
        <w:rPr>
          <w:sz w:val="24"/>
          <w:szCs w:val="24"/>
        </w:rPr>
        <w:t>20</w:t>
      </w:r>
      <w:r w:rsidR="00817093">
        <w:rPr>
          <w:sz w:val="24"/>
          <w:szCs w:val="24"/>
        </w:rPr>
        <w:t>20</w:t>
      </w:r>
      <w:r w:rsidR="002E2672">
        <w:rPr>
          <w:sz w:val="24"/>
          <w:szCs w:val="24"/>
        </w:rPr>
        <w:t xml:space="preserve"> </w:t>
      </w:r>
      <w:r>
        <w:rPr>
          <w:sz w:val="24"/>
          <w:szCs w:val="24"/>
        </w:rPr>
        <w:t>edition please see the DOT&amp;PF website:</w:t>
      </w:r>
    </w:p>
    <w:p w14:paraId="575CD539" w14:textId="77777777" w:rsidR="00EB2C42" w:rsidRDefault="00EB2C42" w:rsidP="00B076D1">
      <w:pPr>
        <w:tabs>
          <w:tab w:val="left" w:pos="720"/>
        </w:tabs>
        <w:jc w:val="both"/>
        <w:rPr>
          <w:sz w:val="24"/>
          <w:szCs w:val="24"/>
        </w:rPr>
      </w:pPr>
    </w:p>
    <w:p w14:paraId="43F9633E" w14:textId="77777777" w:rsidR="00817093" w:rsidRDefault="00EB2C42" w:rsidP="00817093">
      <w:pPr>
        <w:tabs>
          <w:tab w:val="left" w:pos="720"/>
        </w:tabs>
        <w:ind w:left="720"/>
      </w:pPr>
      <w:r>
        <w:rPr>
          <w:sz w:val="24"/>
          <w:szCs w:val="24"/>
        </w:rPr>
        <w:tab/>
      </w:r>
      <w:hyperlink r:id="rId14" w:history="1">
        <w:r w:rsidR="00817093" w:rsidRPr="00817093">
          <w:rPr>
            <w:color w:val="0000FF"/>
            <w:u w:val="single"/>
          </w:rPr>
          <w:t>http://dot.alaska.gov/stwddes/dcsspecs/index.shtml</w:t>
        </w:r>
      </w:hyperlink>
    </w:p>
    <w:p w14:paraId="29CC8A14" w14:textId="26F5EFB3" w:rsidR="00EB2C42" w:rsidRDefault="00EB2C42" w:rsidP="00B076D1">
      <w:pPr>
        <w:tabs>
          <w:tab w:val="left" w:pos="720"/>
        </w:tabs>
        <w:jc w:val="both"/>
        <w:rPr>
          <w:sz w:val="24"/>
          <w:szCs w:val="24"/>
        </w:rPr>
      </w:pPr>
    </w:p>
    <w:p w14:paraId="26D9E467" w14:textId="77777777" w:rsidR="00B076D1" w:rsidRPr="00DE6D98" w:rsidRDefault="00B076D1" w:rsidP="00B076D1">
      <w:pPr>
        <w:tabs>
          <w:tab w:val="left" w:pos="720"/>
        </w:tabs>
        <w:jc w:val="both"/>
        <w:rPr>
          <w:sz w:val="24"/>
          <w:szCs w:val="24"/>
        </w:rPr>
      </w:pPr>
      <w:r w:rsidRPr="00DE6D98">
        <w:rPr>
          <w:sz w:val="24"/>
          <w:szCs w:val="24"/>
        </w:rPr>
        <w:t>To see the Standard Modifications</w:t>
      </w:r>
      <w:r w:rsidR="00A44449" w:rsidRPr="00DE6D98">
        <w:rPr>
          <w:sz w:val="24"/>
          <w:szCs w:val="24"/>
        </w:rPr>
        <w:t>, Statewide Specials,</w:t>
      </w:r>
      <w:r w:rsidRPr="00DE6D98">
        <w:rPr>
          <w:sz w:val="24"/>
          <w:szCs w:val="24"/>
        </w:rPr>
        <w:t xml:space="preserve"> and </w:t>
      </w:r>
      <w:r w:rsidR="002911E3" w:rsidRPr="00DE6D98">
        <w:rPr>
          <w:sz w:val="24"/>
          <w:szCs w:val="24"/>
        </w:rPr>
        <w:t xml:space="preserve">CR </w:t>
      </w:r>
      <w:r w:rsidRPr="00DE6D98">
        <w:rPr>
          <w:sz w:val="24"/>
          <w:szCs w:val="24"/>
        </w:rPr>
        <w:t>Special</w:t>
      </w:r>
      <w:r w:rsidR="002911E3" w:rsidRPr="00DE6D98">
        <w:rPr>
          <w:sz w:val="24"/>
          <w:szCs w:val="24"/>
        </w:rPr>
        <w:t xml:space="preserve">s </w:t>
      </w:r>
      <w:r w:rsidRPr="00DE6D98">
        <w:rPr>
          <w:sz w:val="24"/>
          <w:szCs w:val="24"/>
        </w:rPr>
        <w:t xml:space="preserve">please see our ftp </w:t>
      </w:r>
      <w:r w:rsidR="005D1C06" w:rsidRPr="00DE6D98">
        <w:rPr>
          <w:sz w:val="24"/>
          <w:szCs w:val="24"/>
        </w:rPr>
        <w:t xml:space="preserve">site for the latest </w:t>
      </w:r>
      <w:r w:rsidR="00FF067B" w:rsidRPr="00DE6D98">
        <w:rPr>
          <w:sz w:val="24"/>
          <w:szCs w:val="24"/>
        </w:rPr>
        <w:t>edition</w:t>
      </w:r>
      <w:r w:rsidR="005D1C06" w:rsidRPr="00DE6D98">
        <w:rPr>
          <w:sz w:val="24"/>
          <w:szCs w:val="24"/>
        </w:rPr>
        <w:t xml:space="preserve">.  </w:t>
      </w:r>
    </w:p>
    <w:p w14:paraId="101C13AB" w14:textId="77777777" w:rsidR="000B0A70" w:rsidRPr="00DE6D98" w:rsidRDefault="000B0A70" w:rsidP="00B076D1">
      <w:pPr>
        <w:tabs>
          <w:tab w:val="left" w:pos="720"/>
        </w:tabs>
        <w:jc w:val="both"/>
        <w:rPr>
          <w:sz w:val="24"/>
          <w:szCs w:val="24"/>
        </w:rPr>
      </w:pPr>
    </w:p>
    <w:p w14:paraId="202B4F34" w14:textId="77777777" w:rsidR="00B076D1" w:rsidRPr="00DE6D98" w:rsidRDefault="00510AE2" w:rsidP="00B076D1">
      <w:pPr>
        <w:tabs>
          <w:tab w:val="left" w:pos="720"/>
        </w:tabs>
        <w:ind w:left="720"/>
        <w:rPr>
          <w:sz w:val="24"/>
          <w:szCs w:val="24"/>
        </w:rPr>
      </w:pPr>
      <w:hyperlink r:id="rId15" w:history="1">
        <w:r w:rsidR="00B076D1" w:rsidRPr="00DE6D98">
          <w:rPr>
            <w:rStyle w:val="Hyperlink"/>
            <w:sz w:val="24"/>
            <w:szCs w:val="24"/>
          </w:rPr>
          <w:t>http://www.dot.state.ak.us/creg/design/highways/specs/</w:t>
        </w:r>
      </w:hyperlink>
      <w:r w:rsidR="00B076D1" w:rsidRPr="00DE6D98">
        <w:rPr>
          <w:sz w:val="24"/>
          <w:szCs w:val="24"/>
        </w:rPr>
        <w:t xml:space="preserve"> </w:t>
      </w:r>
    </w:p>
    <w:p w14:paraId="388A4DB1" w14:textId="77777777" w:rsidR="00B076D1" w:rsidRDefault="00B076D1" w:rsidP="00B076D1">
      <w:pPr>
        <w:tabs>
          <w:tab w:val="left" w:pos="720"/>
        </w:tabs>
        <w:ind w:left="720"/>
        <w:rPr>
          <w:sz w:val="26"/>
        </w:rPr>
      </w:pPr>
    </w:p>
    <w:p w14:paraId="2CD343F0" w14:textId="77777777" w:rsidR="0013620E" w:rsidRDefault="0013620E" w:rsidP="0013620E">
      <w:pPr>
        <w:pStyle w:val="Instructions"/>
      </w:pPr>
      <w:r w:rsidRPr="00711D36">
        <w:t xml:space="preserve">To delete the “Template” watermark, open the header/footer and delete the watermark image. </w:t>
      </w:r>
      <w:r>
        <w:t xml:space="preserve"> Update the footer with the project name and number.  </w:t>
      </w:r>
    </w:p>
    <w:p w14:paraId="3FE21059" w14:textId="77777777" w:rsidR="00B076D1" w:rsidRDefault="00B076D1" w:rsidP="00B076D1">
      <w:pPr>
        <w:rPr>
          <w:sz w:val="26"/>
        </w:rPr>
      </w:pPr>
      <w:r>
        <w:rPr>
          <w:sz w:val="26"/>
        </w:rPr>
        <w:br w:type="page"/>
      </w:r>
    </w:p>
    <w:p w14:paraId="5E9A0F15" w14:textId="77777777" w:rsidR="00F90FE6" w:rsidRDefault="003F69CD" w:rsidP="002E2672">
      <w:pPr>
        <w:pStyle w:val="Instructions"/>
        <w:pBdr>
          <w:bottom w:val="single" w:sz="4" w:space="0" w:color="00B0F0"/>
        </w:pBdr>
      </w:pPr>
      <w:r w:rsidRPr="00DE6D98">
        <w:lastRenderedPageBreak/>
        <w:t>The following table includes</w:t>
      </w:r>
      <w:r w:rsidR="00F90FE6">
        <w:t xml:space="preserve"> all</w:t>
      </w:r>
      <w:r w:rsidRPr="00DE6D98">
        <w:t xml:space="preserve"> </w:t>
      </w:r>
      <w:r>
        <w:t xml:space="preserve">Project </w:t>
      </w:r>
      <w:r w:rsidR="00625203">
        <w:t>Specifications</w:t>
      </w:r>
      <w:r w:rsidRPr="00DE6D98">
        <w:t xml:space="preserve"> that can be found on a project</w:t>
      </w:r>
      <w:r>
        <w:t xml:space="preserve">.  </w:t>
      </w:r>
      <w:r w:rsidR="00F90FE6">
        <w:t>Delete section rows that do not pertain to your project.</w:t>
      </w:r>
    </w:p>
    <w:p w14:paraId="57416FEB" w14:textId="4F6D123F" w:rsidR="00187E0F" w:rsidRDefault="0030383E" w:rsidP="002E2672">
      <w:pPr>
        <w:pStyle w:val="Instructions"/>
        <w:pBdr>
          <w:bottom w:val="single" w:sz="4" w:space="0" w:color="00B0F0"/>
        </w:pBdr>
      </w:pPr>
      <w:r>
        <w:t xml:space="preserve">The right-hand column should be used to indicate how the section will vary from the </w:t>
      </w:r>
      <w:r w:rsidR="002E2672">
        <w:t>20</w:t>
      </w:r>
      <w:r w:rsidR="00100317">
        <w:t>20</w:t>
      </w:r>
      <w:r w:rsidR="002E2672">
        <w:t xml:space="preserve"> </w:t>
      </w:r>
      <w:r w:rsidR="00625203">
        <w:t xml:space="preserve">Standard Specifications, </w:t>
      </w:r>
      <w:r>
        <w:t>Standard Modifications</w:t>
      </w:r>
      <w:r w:rsidR="00A44449">
        <w:t>, Statewide Specials,</w:t>
      </w:r>
      <w:r>
        <w:t xml:space="preserve"> and </w:t>
      </w:r>
      <w:r w:rsidR="002E2672">
        <w:t xml:space="preserve">current </w:t>
      </w:r>
      <w:r w:rsidR="002911E3">
        <w:t xml:space="preserve">CR </w:t>
      </w:r>
      <w:r>
        <w:t>Special</w:t>
      </w:r>
      <w:r w:rsidR="002911E3">
        <w:t>s</w:t>
      </w:r>
      <w:r>
        <w:t xml:space="preserve">. </w:t>
      </w:r>
      <w:r w:rsidR="00C61766">
        <w:t xml:space="preserve">Additional information that may be pertinent to a reviewer </w:t>
      </w:r>
      <w:r>
        <w:t xml:space="preserve">should </w:t>
      </w:r>
      <w:r w:rsidR="00C61766">
        <w:t xml:space="preserve">be added.  </w:t>
      </w:r>
    </w:p>
    <w:p w14:paraId="046F7BAB" w14:textId="065A95C5" w:rsidR="002E2672" w:rsidRDefault="002E2672" w:rsidP="002E2672">
      <w:pPr>
        <w:pStyle w:val="Instructions"/>
        <w:pBdr>
          <w:bottom w:val="single" w:sz="4" w:space="0" w:color="00B0F0"/>
        </w:pBdr>
      </w:pPr>
      <w:r>
        <w:t>In addition to any information on the special, t</w:t>
      </w:r>
      <w:r w:rsidRPr="00DE6D98">
        <w:t xml:space="preserve">he right-hand column should be used to indicate how </w:t>
      </w:r>
      <w:r w:rsidR="00C14165">
        <w:t xml:space="preserve">“the </w:t>
      </w:r>
      <w:r w:rsidRPr="00DE6D98">
        <w:t>work</w:t>
      </w:r>
      <w:r w:rsidR="00C14165">
        <w:t xml:space="preserve"> will be</w:t>
      </w:r>
      <w:r w:rsidRPr="00DE6D98">
        <w:t xml:space="preserve"> paid for</w:t>
      </w:r>
      <w:r w:rsidR="00C14165">
        <w:t>”</w:t>
      </w:r>
      <w:r w:rsidRPr="00DE6D98">
        <w:t xml:space="preserve"> will differ from the Standard Modifications, Statewide Specials, and </w:t>
      </w:r>
      <w:r w:rsidR="00BD766A">
        <w:t xml:space="preserve">current CR </w:t>
      </w:r>
      <w:r w:rsidRPr="00DE6D98">
        <w:t>Special</w:t>
      </w:r>
      <w:r w:rsidR="00BD766A">
        <w:t>s</w:t>
      </w:r>
      <w:r w:rsidRPr="00DE6D98">
        <w:t xml:space="preserve">. </w:t>
      </w:r>
      <w:r>
        <w:t>For example, if work is made subsidiary to an item that is normally paid for separately, make a note here.</w:t>
      </w:r>
      <w:r w:rsidRPr="00DE6D98">
        <w:t xml:space="preserve"> Additional information that may be pertinent to a reviewer should be added.  </w:t>
      </w: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1455"/>
        <w:gridCol w:w="3780"/>
        <w:gridCol w:w="4050"/>
      </w:tblGrid>
      <w:tr w:rsidR="00B076D1" w:rsidRPr="00E367C4" w14:paraId="34A7910D" w14:textId="77777777" w:rsidTr="00207DDF">
        <w:trPr>
          <w:trHeight w:val="300"/>
        </w:trPr>
        <w:tc>
          <w:tcPr>
            <w:tcW w:w="92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7F4CF" w14:textId="77777777" w:rsidR="00B076D1" w:rsidRPr="00E367C4" w:rsidRDefault="002911E3" w:rsidP="00B076D1">
            <w:pPr>
              <w:pStyle w:val="NoSpacing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Project Provisions</w:t>
            </w:r>
          </w:p>
        </w:tc>
      </w:tr>
      <w:tr w:rsidR="00B076D1" w:rsidRPr="00DE6D98" w14:paraId="5CFE2B47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020" w14:textId="77777777" w:rsidR="00B076D1" w:rsidRPr="00DE6D98" w:rsidRDefault="00B076D1" w:rsidP="00B076D1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>DIVISION 100   GENERAL PROVISIONS</w:t>
            </w:r>
          </w:p>
        </w:tc>
      </w:tr>
      <w:tr w:rsidR="00B076D1" w:rsidRPr="00DE6D98" w14:paraId="5F01511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30B7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A1DE" w14:textId="77777777" w:rsidR="00B076D1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Definitions and</w:t>
            </w:r>
            <w:r w:rsidR="00B076D1" w:rsidRPr="00DE6D98">
              <w:rPr>
                <w:sz w:val="24"/>
              </w:rPr>
              <w:t xml:space="preserve"> Terms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CC5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0D2C8C2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3D9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79E8" w14:textId="77777777" w:rsidR="00B076D1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Bidding Requirements and</w:t>
            </w:r>
            <w:r w:rsidR="00B076D1" w:rsidRPr="00DE6D98">
              <w:rPr>
                <w:sz w:val="24"/>
              </w:rPr>
              <w:t xml:space="preserve"> Conditions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D76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6EF8E0B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E800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913" w14:textId="77777777" w:rsidR="00B076D1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Award and</w:t>
            </w:r>
            <w:r w:rsidR="00B076D1" w:rsidRPr="00DE6D98">
              <w:rPr>
                <w:sz w:val="24"/>
              </w:rPr>
              <w:t xml:space="preserve"> Execution of Contract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D23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336414D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A94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ACD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Scope of Work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EE9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156CDAD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B6E0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925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Control of Work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C01" w14:textId="77777777" w:rsidR="00B076D1" w:rsidRPr="00DE6D98" w:rsidRDefault="00B076D1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* </w:t>
            </w:r>
          </w:p>
        </w:tc>
      </w:tr>
      <w:tr w:rsidR="00B076D1" w:rsidRPr="00DE6D98" w14:paraId="73FDDC82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AE5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3AC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Control of Material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4F8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3B378BC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4CD4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5215" w14:textId="77777777" w:rsidR="00B076D1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Legal Relations and</w:t>
            </w:r>
            <w:r w:rsidR="00B076D1" w:rsidRPr="00DE6D98">
              <w:rPr>
                <w:sz w:val="24"/>
              </w:rPr>
              <w:t xml:space="preserve"> Responsibility to Public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D37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4B1DAA6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2A0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9516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Prosecution </w:t>
            </w:r>
            <w:r w:rsidR="00A71525">
              <w:rPr>
                <w:sz w:val="24"/>
              </w:rPr>
              <w:t>and</w:t>
            </w:r>
            <w:r w:rsidRPr="00DE6D98">
              <w:rPr>
                <w:sz w:val="24"/>
              </w:rPr>
              <w:t xml:space="preserve"> Progress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21E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74DFE41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CB0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267" w14:textId="77777777" w:rsidR="00B076D1" w:rsidRPr="00DE6D98" w:rsidRDefault="00B076D1" w:rsidP="00A71525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Measurement </w:t>
            </w:r>
            <w:r w:rsidR="00A71525">
              <w:rPr>
                <w:sz w:val="24"/>
              </w:rPr>
              <w:t>and</w:t>
            </w:r>
            <w:r w:rsidRPr="00DE6D98">
              <w:rPr>
                <w:sz w:val="24"/>
              </w:rPr>
              <w:t xml:space="preserve"> Payment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AC9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3795D91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173C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120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573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Disadvantaged Business Enterprise (DBE) Program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FA6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16DA4EF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6D1A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9D5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8A5F" w14:textId="77777777" w:rsidR="00B076D1" w:rsidRPr="00DE6D98" w:rsidRDefault="00B076D1" w:rsidP="00B076D1">
            <w:pPr>
              <w:pStyle w:val="NoSpacing"/>
              <w:rPr>
                <w:sz w:val="24"/>
              </w:rPr>
            </w:pPr>
          </w:p>
        </w:tc>
      </w:tr>
      <w:tr w:rsidR="00B076D1" w:rsidRPr="00DE6D98" w14:paraId="46FC2885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F4F" w14:textId="77777777" w:rsidR="00B076D1" w:rsidRPr="00DE6D98" w:rsidRDefault="00B076D1" w:rsidP="00B076D1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>DIVISION 200   EARTHWORK</w:t>
            </w:r>
          </w:p>
        </w:tc>
      </w:tr>
      <w:tr w:rsidR="00B076D1" w:rsidRPr="00DE6D98" w14:paraId="662857A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4298" w14:textId="77777777" w:rsidR="00B076D1" w:rsidRPr="00DE6D98" w:rsidRDefault="00B076D1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201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79D" w14:textId="77777777" w:rsidR="00B076D1" w:rsidRPr="00DE6D98" w:rsidRDefault="00B076D1" w:rsidP="00A71525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Clearing </w:t>
            </w:r>
            <w:r w:rsidR="00A71525">
              <w:rPr>
                <w:sz w:val="24"/>
              </w:rPr>
              <w:t>and</w:t>
            </w:r>
            <w:r w:rsidRPr="00DE6D98">
              <w:rPr>
                <w:sz w:val="24"/>
              </w:rPr>
              <w:t xml:space="preserve"> Grubbing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612" w14:textId="77777777" w:rsidR="00B076D1" w:rsidRPr="00DE6D98" w:rsidRDefault="002F1D30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B076D1" w:rsidRPr="00DE6D98" w14:paraId="69A4D59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9191" w14:textId="77777777" w:rsidR="00B076D1" w:rsidRPr="00DE6D98" w:rsidRDefault="00A44920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202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3BF9" w14:textId="77777777" w:rsidR="00B076D1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Removal of Structures and </w:t>
            </w:r>
            <w:r w:rsidR="00A44920" w:rsidRPr="00DE6D98">
              <w:rPr>
                <w:sz w:val="24"/>
              </w:rPr>
              <w:t>Obstructions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031" w14:textId="77777777" w:rsidR="00B076D1" w:rsidRPr="00DE6D98" w:rsidRDefault="00A44920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44920" w:rsidRPr="00DE6D98" w14:paraId="7AA832A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743F" w14:textId="77777777" w:rsidR="00A44920" w:rsidRPr="00DE6D98" w:rsidRDefault="00A44920" w:rsidP="002F1D30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203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8607" w14:textId="77777777" w:rsidR="00A44920" w:rsidRPr="00DE6D98" w:rsidRDefault="00A44920" w:rsidP="00A71525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Excavation </w:t>
            </w:r>
            <w:r w:rsidR="00A71525">
              <w:rPr>
                <w:sz w:val="24"/>
              </w:rPr>
              <w:t>and</w:t>
            </w:r>
            <w:r w:rsidRPr="00DE6D98">
              <w:rPr>
                <w:sz w:val="24"/>
              </w:rPr>
              <w:t xml:space="preserve"> Embankment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9F2C" w14:textId="77777777" w:rsidR="00A44920" w:rsidRPr="00DE6D98" w:rsidRDefault="00A44920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44920" w:rsidRPr="00DE6D98" w14:paraId="6AD6582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814" w14:textId="77777777" w:rsidR="00A44920" w:rsidRPr="00DE6D98" w:rsidRDefault="00A44920" w:rsidP="002F1D30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204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CEC9" w14:textId="49B5C11C" w:rsidR="00A44920" w:rsidRPr="00DE6D98" w:rsidRDefault="00A44920" w:rsidP="00890549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Structure Excavation for Conduits </w:t>
            </w:r>
            <w:r w:rsidR="00890549">
              <w:rPr>
                <w:sz w:val="24"/>
              </w:rPr>
              <w:t>and</w:t>
            </w:r>
            <w:r w:rsidR="00890549" w:rsidRPr="00DE6D98">
              <w:rPr>
                <w:sz w:val="24"/>
              </w:rPr>
              <w:t xml:space="preserve"> </w:t>
            </w:r>
            <w:r w:rsidRPr="00DE6D98">
              <w:rPr>
                <w:sz w:val="24"/>
              </w:rPr>
              <w:t>Minor Structures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5B6" w14:textId="77777777" w:rsidR="00A44920" w:rsidRPr="00DE6D98" w:rsidRDefault="00A44920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44920" w:rsidRPr="00DE6D98" w14:paraId="7DDC9112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C43" w14:textId="77777777" w:rsidR="00A44920" w:rsidRPr="00DE6D98" w:rsidRDefault="00A44920" w:rsidP="002F1D30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205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B3E3" w14:textId="71B38DE1" w:rsidR="00A44920" w:rsidRPr="00DE6D98" w:rsidRDefault="00A4492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Excavation</w:t>
            </w:r>
            <w:r w:rsidR="00100317">
              <w:rPr>
                <w:sz w:val="24"/>
              </w:rPr>
              <w:t xml:space="preserve"> and Fill for Major S</w:t>
            </w:r>
            <w:r w:rsidR="00742EDC">
              <w:rPr>
                <w:sz w:val="24"/>
              </w:rPr>
              <w:t>tructures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B97" w14:textId="77777777" w:rsidR="00A44920" w:rsidRPr="00DE6D98" w:rsidRDefault="00A44920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4F134E" w:rsidRPr="00DE6D98" w14:paraId="461D95E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4AFD" w14:textId="77777777" w:rsidR="004F134E" w:rsidRPr="00DE6D98" w:rsidRDefault="004F134E" w:rsidP="002F1D30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91AC" w14:textId="77777777" w:rsidR="004F134E" w:rsidRPr="00DE6D98" w:rsidRDefault="004F134E" w:rsidP="00A7152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Filter Blanket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2B15" w14:textId="77777777" w:rsidR="004F134E" w:rsidRPr="00DE6D98" w:rsidRDefault="004F134E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0A7EE7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201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698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B5CE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</w:tr>
      <w:tr w:rsidR="003F69CD" w:rsidRPr="00DE6D98" w14:paraId="3DDFC08F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8A7" w14:textId="77777777" w:rsidR="003F69CD" w:rsidRPr="00DE6D98" w:rsidRDefault="003F69CD" w:rsidP="00B076D1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 xml:space="preserve">DIVISION 300   BASES </w:t>
            </w:r>
          </w:p>
        </w:tc>
      </w:tr>
      <w:tr w:rsidR="003F69CD" w:rsidRPr="00DE6D98" w14:paraId="71A73C47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B62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301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9BDA" w14:textId="77777777" w:rsidR="003F69CD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Aggregate Base and</w:t>
            </w:r>
            <w:r w:rsidR="003F69CD" w:rsidRPr="00DE6D98">
              <w:rPr>
                <w:sz w:val="24"/>
              </w:rPr>
              <w:t xml:space="preserve"> Surface 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73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4F134E" w:rsidRPr="00DE6D98" w14:paraId="5BD5FD2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5253" w14:textId="77777777" w:rsidR="004F134E" w:rsidRPr="00DE6D98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0E98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Subgrade Modification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D242" w14:textId="77777777" w:rsidR="004F134E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F134E" w:rsidRPr="00DE6D98" w14:paraId="049E50E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80F6" w14:textId="77777777" w:rsidR="004F134E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4080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Reconditioning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DE4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95F8F9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0C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304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5B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Subbase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57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4F134E" w:rsidRPr="00DE6D98" w14:paraId="0C713B4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D237" w14:textId="77777777" w:rsidR="004F134E" w:rsidRPr="00DE6D98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83AF" w14:textId="77777777" w:rsidR="004F134E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Stockpiled Material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C94" w14:textId="77777777" w:rsidR="004F134E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8C1A5C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A30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lastRenderedPageBreak/>
              <w:t>306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85E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Asphalt Treated Base 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6FB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4F134E" w:rsidRPr="00DE6D98" w14:paraId="4BA7CBC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0116" w14:textId="77777777" w:rsidR="004F134E" w:rsidRPr="00DE6D98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8682" w14:textId="77777777" w:rsidR="004F134E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Emulsified Asphalt Treated Base 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0B7" w14:textId="77777777" w:rsidR="004F134E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F134E" w:rsidRPr="00DE6D98" w14:paraId="683EA69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8BB1" w14:textId="77777777" w:rsidR="004F134E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0AAC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Crushed Asphalt Base 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4E9D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4C52C8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BD1C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318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C07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Foamed Asphalt Stabilized Base 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1F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4E9FD3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BA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029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B97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</w:tr>
      <w:tr w:rsidR="003F69CD" w:rsidRPr="00DE6D98" w14:paraId="0EB5C438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CD5" w14:textId="77777777" w:rsidR="003F69CD" w:rsidRPr="00DE6D98" w:rsidRDefault="003F69CD" w:rsidP="00B076D1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 xml:space="preserve">DIVISION 400   ASPHALT PAVEMENTS AND SURFACE TREATMENTS </w:t>
            </w:r>
          </w:p>
        </w:tc>
      </w:tr>
      <w:tr w:rsidR="003F69CD" w:rsidRPr="00DE6D98" w14:paraId="4F991C0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DD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401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579" w14:textId="78ADE3B7" w:rsidR="003F69CD" w:rsidRPr="00DE6D98" w:rsidRDefault="003F69CD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Hot Mix Asphalt </w:t>
            </w:r>
            <w:r w:rsidR="00FE2E11">
              <w:rPr>
                <w:sz w:val="24"/>
              </w:rPr>
              <w:t>Pavement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49E2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71525" w:rsidRPr="00DE6D98" w14:paraId="14C2B377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D3FF" w14:textId="77777777" w:rsidR="00A71525" w:rsidRPr="00DE6D98" w:rsidRDefault="00A71525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BD19" w14:textId="77777777" w:rsidR="00A71525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Tack Coat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B4A" w14:textId="77777777" w:rsidR="00A71525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F134E" w:rsidRPr="00DE6D98" w14:paraId="60505EB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A032" w14:textId="77777777" w:rsidR="004F134E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7FA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Prime Coat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02F0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F134E" w:rsidRPr="00DE6D98" w14:paraId="69146D5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89A6" w14:textId="77777777" w:rsidR="004F134E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6AFD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Seal Coat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2E6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F134E" w:rsidRPr="00DE6D98" w14:paraId="65F8994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58C7" w14:textId="77777777" w:rsidR="004F134E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B0A5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Surface Treatment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86C" w14:textId="77777777" w:rsidR="004F134E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30EB095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5221" w14:textId="77777777" w:rsidR="003F69CD" w:rsidRPr="00DE6D98" w:rsidRDefault="003F69CD" w:rsidP="002F1D30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406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B1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Rumble Strips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85D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662AF2C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F05A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408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960C" w14:textId="4205D1B3" w:rsidR="003F69CD" w:rsidRPr="00DE6D98" w:rsidRDefault="003F69CD" w:rsidP="00A71525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Hot Mix Asphalt </w:t>
            </w:r>
            <w:r w:rsidR="00FE2E11">
              <w:rPr>
                <w:sz w:val="24"/>
              </w:rPr>
              <w:t xml:space="preserve">Pavement - </w:t>
            </w:r>
            <w:r w:rsidRPr="00DE6D98">
              <w:rPr>
                <w:sz w:val="24"/>
              </w:rPr>
              <w:t>Type 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CA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76BF9" w:rsidRPr="00DE6D98" w14:paraId="436CFE9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F55B" w14:textId="693FA0DB" w:rsidR="00A76BF9" w:rsidRDefault="00A76BF9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9BCB" w14:textId="0AAF2EF4" w:rsidR="00A76BF9" w:rsidRDefault="00A76BF9" w:rsidP="00A7152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Crack Repair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EC6" w14:textId="7BD7ECE4" w:rsidR="00A76BF9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E2E11" w:rsidRPr="00DE6D98" w14:paraId="0706DBA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BE40" w14:textId="77777777" w:rsidR="00FE2E11" w:rsidRPr="00DE6D98" w:rsidRDefault="00FE2E11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68ED" w14:textId="77777777" w:rsidR="00FE2E11" w:rsidRPr="00DE6D98" w:rsidRDefault="00FE2E11" w:rsidP="00A7152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Intelligent Compaction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779" w14:textId="77777777" w:rsidR="00FE2E11" w:rsidRPr="00DE6D98" w:rsidRDefault="00FE2E11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A5F53A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099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32A1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042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</w:tr>
      <w:tr w:rsidR="003F69CD" w:rsidRPr="00DE6D98" w14:paraId="40AB2A41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3BC" w14:textId="77777777" w:rsidR="003F69CD" w:rsidRPr="00DE6D98" w:rsidRDefault="003F69CD" w:rsidP="002F1D30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 xml:space="preserve">DIVISION 500   STRUCTURES </w:t>
            </w:r>
          </w:p>
        </w:tc>
      </w:tr>
      <w:tr w:rsidR="003F69CD" w:rsidRPr="00DE6D98" w14:paraId="494657C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D9FB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727E8" w14:textId="6E1D1E63" w:rsidR="003F69CD" w:rsidRPr="00DE6D98" w:rsidRDefault="00134B4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Structural Concrete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230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71525" w:rsidRPr="00DE6D98" w14:paraId="0E2B41D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3233" w14:textId="77777777" w:rsidR="00A71525" w:rsidRPr="00DE6D98" w:rsidRDefault="00A71525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9304" w14:textId="77777777" w:rsidR="00A71525" w:rsidRPr="00DE6D98" w:rsidRDefault="00A7152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Prestressing </w:t>
            </w:r>
            <w:r w:rsidR="00AA2838">
              <w:rPr>
                <w:sz w:val="24"/>
              </w:rPr>
              <w:t xml:space="preserve">Concrete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4AE" w14:textId="77777777" w:rsidR="00A71525" w:rsidRPr="00DE6D98" w:rsidRDefault="00AA2838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3DE2ED6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ABA6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D14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Reinforcing Steel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5FB1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52867CA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7C08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32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Steel Structures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714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269CF85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7B85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4BE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Piling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75D2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A2838" w:rsidRPr="00DE6D98" w14:paraId="2A36D1C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A62" w14:textId="77777777" w:rsidR="00AA2838" w:rsidRPr="00DE6D98" w:rsidRDefault="00AA2838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4272" w14:textId="77777777" w:rsidR="00AA2838" w:rsidRPr="00DE6D98" w:rsidRDefault="00AA2838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Timber Structures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82C" w14:textId="77777777" w:rsidR="00AA2838" w:rsidRPr="00DE6D98" w:rsidRDefault="00134B45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B6F0B8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ED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23A3" w14:textId="0A06A69D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Bridge </w:t>
            </w:r>
            <w:r w:rsidR="00A76BF9">
              <w:rPr>
                <w:sz w:val="24"/>
              </w:rPr>
              <w:t xml:space="preserve">Barriers and </w:t>
            </w:r>
            <w:r w:rsidRPr="00DE6D98">
              <w:rPr>
                <w:sz w:val="24"/>
              </w:rPr>
              <w:t>Railing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3A3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1ABCB50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7C60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5C4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Waterproofing Membrane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466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AA2838" w:rsidRPr="00DE6D98" w14:paraId="0366BA6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6418" w14:textId="77777777" w:rsidR="00AA2838" w:rsidRPr="00DE6D98" w:rsidRDefault="00AA2838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E068" w14:textId="6E005DAA" w:rsidR="00AA2838" w:rsidRPr="00DE6D98" w:rsidRDefault="00AA2838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Microsilica </w:t>
            </w:r>
            <w:r w:rsidR="001D0CCA">
              <w:rPr>
                <w:sz w:val="24"/>
              </w:rPr>
              <w:t>Modified Concrete Overl</w:t>
            </w:r>
            <w:r w:rsidR="00A76BF9">
              <w:rPr>
                <w:sz w:val="24"/>
              </w:rPr>
              <w:t>a</w:t>
            </w:r>
            <w:r w:rsidR="001D0CCA">
              <w:rPr>
                <w:sz w:val="24"/>
              </w:rPr>
              <w:t xml:space="preserve">y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E100" w14:textId="77777777" w:rsidR="00AA2838" w:rsidRPr="00DE6D98" w:rsidRDefault="00CC6DB4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AA2838" w:rsidRPr="00DE6D98" w14:paraId="6F2E31E7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A80" w14:textId="77777777" w:rsidR="00AA2838" w:rsidRPr="00DE6D98" w:rsidRDefault="004F134E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F07E" w14:textId="77777777" w:rsidR="00AA2838" w:rsidRPr="00DE6D98" w:rsidRDefault="004F134E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Removal of Concrete Bridge Deck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9E4" w14:textId="77777777" w:rsidR="00AA2838" w:rsidRPr="00DE6D98" w:rsidRDefault="00CC6DB4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53582F7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158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827E" w14:textId="46F2A633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Mec</w:t>
            </w:r>
            <w:r w:rsidR="00A76BF9">
              <w:rPr>
                <w:sz w:val="24"/>
              </w:rPr>
              <w:t>hanically Stabilized Earth</w:t>
            </w:r>
            <w:r w:rsidRPr="00DE6D98">
              <w:rPr>
                <w:sz w:val="24"/>
              </w:rPr>
              <w:t xml:space="preserve"> Wall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0B2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66D1792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E503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80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Forms and Falsework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5C87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6EC2CE4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1D19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FD94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Field Painting of Steel Structures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B22" w14:textId="77777777" w:rsidR="00CC6DB4" w:rsidRPr="00DE6D98" w:rsidRDefault="00CC6DB4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25DE4C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32B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584C" w14:textId="6AB3F336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Concrete Surface </w:t>
            </w:r>
            <w:r w:rsidR="00A76BF9">
              <w:rPr>
                <w:sz w:val="24"/>
              </w:rPr>
              <w:t xml:space="preserve">Finish and </w:t>
            </w:r>
            <w:r w:rsidRPr="00DE6D98">
              <w:rPr>
                <w:sz w:val="24"/>
              </w:rPr>
              <w:t>Treatments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B11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134B45" w:rsidRPr="00DE6D98" w14:paraId="02147E7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70F8" w14:textId="77777777" w:rsidR="00134B45" w:rsidRPr="00DE6D98" w:rsidRDefault="00134B45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9E0E" w14:textId="7EDE7D51" w:rsidR="00134B45" w:rsidRPr="00DE6D98" w:rsidRDefault="00134B4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Drilled Shaft</w:t>
            </w:r>
            <w:r w:rsidR="00A76BF9">
              <w:rPr>
                <w:sz w:val="24"/>
              </w:rPr>
              <w:t>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F42" w14:textId="77777777" w:rsidR="00134B45" w:rsidRPr="00DE6D98" w:rsidRDefault="00134B45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60D415C7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FC0F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516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613" w14:textId="0B4FDBEB" w:rsidR="00CC6DB4" w:rsidRPr="00DE6D98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Expansion Joints,</w:t>
            </w:r>
            <w:r w:rsidR="00134B45">
              <w:rPr>
                <w:sz w:val="24"/>
              </w:rPr>
              <w:t xml:space="preserve"> Bearings</w:t>
            </w:r>
            <w:r>
              <w:rPr>
                <w:sz w:val="24"/>
              </w:rPr>
              <w:t>, and Waterstops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D396" w14:textId="77777777" w:rsidR="00CC6DB4" w:rsidRPr="00DE6D98" w:rsidRDefault="00CC6DB4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86CAB5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6FE6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520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A70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Temporary Crossings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3D7" w14:textId="77777777" w:rsidR="003F69CD" w:rsidRPr="00DE6D98" w:rsidRDefault="003F69CD" w:rsidP="002F1D30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131D95" w:rsidRPr="00DE6D98" w14:paraId="7189612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5F09" w14:textId="77F63A95" w:rsidR="00131D95" w:rsidRPr="00DE6D98" w:rsidRDefault="00A76BF9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7D9C" w14:textId="7AF20B7C" w:rsidR="00131D95" w:rsidRPr="00DE6D98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Commercial</w:t>
            </w:r>
            <w:r w:rsidR="00131D95">
              <w:rPr>
                <w:sz w:val="24"/>
              </w:rPr>
              <w:t xml:space="preserve"> Concrete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35B" w14:textId="0DBFE2DB" w:rsidR="00131D95" w:rsidRPr="00DE6D98" w:rsidRDefault="00131D95" w:rsidP="002F1D3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3301CDB3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24D" w14:textId="77777777" w:rsidR="003F69CD" w:rsidRPr="00DE6D98" w:rsidRDefault="003F69CD" w:rsidP="00B076D1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>DIVISION 600   MISCELLANEOUS CONSTRUCTION</w:t>
            </w:r>
          </w:p>
        </w:tc>
      </w:tr>
      <w:tr w:rsidR="00CC6DB4" w:rsidRPr="00DE6D98" w14:paraId="1A9D9FF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0AE4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B5E1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Metal Flume Downdrains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458B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1F989E4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AE1A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536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Structural Plate Pipe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351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538A8C4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DD3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6ED" w14:textId="77777777" w:rsidR="003F69CD" w:rsidRPr="00DE6D98" w:rsidRDefault="001D0CCA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Culverts and</w:t>
            </w:r>
            <w:r w:rsidR="003F69CD" w:rsidRPr="00DE6D98">
              <w:rPr>
                <w:sz w:val="24"/>
              </w:rPr>
              <w:t xml:space="preserve"> Storm Drains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2AE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00DDAF2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0658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236D" w14:textId="77777777" w:rsidR="003F69CD" w:rsidRPr="00DE6D98" w:rsidRDefault="003F69CD" w:rsidP="001D0CCA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Manholes </w:t>
            </w:r>
            <w:r w:rsidR="001D0CCA">
              <w:rPr>
                <w:sz w:val="24"/>
              </w:rPr>
              <w:t>and</w:t>
            </w:r>
            <w:r w:rsidRPr="00DE6D98">
              <w:rPr>
                <w:sz w:val="24"/>
              </w:rPr>
              <w:t xml:space="preserve"> Inlets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50D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0BC04DA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37D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355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Underdrains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988E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7D416C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092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4B9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Guardrail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2E6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76630BC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C29B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7BA3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Fences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96B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7790EF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021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39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Sidewalks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83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02FA300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9BD5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12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Curbing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68A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4317B1BA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C1CC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9FBB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Ditch Lining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3A4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B4002F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FA6B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D082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Riprap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BF5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0A3D8D2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0229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CF97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Sacked Concrete Slope Protection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E86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023FC1B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451D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5BBA" w14:textId="77777777" w:rsidR="00CC6DB4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Monument</w:t>
            </w:r>
            <w:r w:rsidR="001D0CCA">
              <w:rPr>
                <w:sz w:val="24"/>
              </w:rPr>
              <w:t>s</w:t>
            </w:r>
            <w:r>
              <w:rPr>
                <w:sz w:val="24"/>
              </w:rPr>
              <w:t xml:space="preserve"> and Markers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185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68F6071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5E5F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5B00" w14:textId="77777777" w:rsidR="00CC6DB4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Concrete Barrier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C79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16C598B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8CC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EE3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Standard Signs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13B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4F89309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734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2E60" w14:textId="77777777" w:rsidR="003F69CD" w:rsidRPr="00DE6D98" w:rsidRDefault="001D0CCA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Thaw Pipe and</w:t>
            </w:r>
            <w:r w:rsidR="003F69CD" w:rsidRPr="00DE6D98">
              <w:rPr>
                <w:sz w:val="24"/>
              </w:rPr>
              <w:t xml:space="preserve"> Thaw Wires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2EF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37DB45B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F669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1241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Railroad Crossings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27F9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068A68D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12E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84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Seeding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BFB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74B162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9B8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4CBE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Soil Stabilization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800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772FB01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B80F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C6BA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Topsoil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BF03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7010409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CED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388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Planting Trees and Shrubs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3BBB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029DB18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8C0B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6714" w14:textId="77777777" w:rsidR="00CC6DB4" w:rsidRPr="00DE6D98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Rest Area Facilities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F05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098AEF9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3531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93C3" w14:textId="57201016" w:rsidR="003F69CD" w:rsidRPr="00DE6D98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Vegetative Cover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6D18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55857AC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0EDC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E9EF" w14:textId="77777777" w:rsidR="00CC6DB4" w:rsidRPr="00DE6D98" w:rsidRDefault="001D0CCA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Calcium Chloride for Dust Control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1C4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1699DEC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3049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5F99" w14:textId="77777777" w:rsidR="00CC6DB4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Pipe Hand Rail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CD1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20A287F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F42C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1633" w14:textId="77777777" w:rsidR="00CC6DB4" w:rsidRDefault="00CC6DB4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Sanitary Sewer System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70AE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BDA5A9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11B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39C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Water System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6BE0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CC6DB4" w:rsidRPr="00DE6D98" w14:paraId="1DF7E4D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757C" w14:textId="77777777" w:rsidR="00CC6DB4" w:rsidRPr="00DE6D98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C2DA" w14:textId="7F237C56" w:rsidR="00CC6DB4" w:rsidRPr="00DE6D98" w:rsidRDefault="00904611" w:rsidP="00CC6DB4">
            <w:pPr>
              <w:pStyle w:val="NoSpacing"/>
              <w:rPr>
                <w:sz w:val="24"/>
              </w:rPr>
            </w:pPr>
            <w:r w:rsidRPr="00904611">
              <w:rPr>
                <w:sz w:val="24"/>
              </w:rPr>
              <w:t>Geotextile for Embankment and Roadway Separation, Stabilization and Reinforcement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6DC" w14:textId="77777777" w:rsidR="00CC6DB4" w:rsidRPr="00DE6D98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34A8C89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F92C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DF42" w14:textId="0F65E735" w:rsidR="00CC6DB4" w:rsidRDefault="00CC6DB4" w:rsidP="0090461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Geot</w:t>
            </w:r>
            <w:r w:rsidR="001D0CCA">
              <w:rPr>
                <w:sz w:val="24"/>
              </w:rPr>
              <w:t xml:space="preserve">extile </w:t>
            </w:r>
            <w:r w:rsidR="00904611">
              <w:rPr>
                <w:sz w:val="24"/>
              </w:rPr>
              <w:t xml:space="preserve">for </w:t>
            </w:r>
            <w:r w:rsidR="001D0CCA">
              <w:rPr>
                <w:sz w:val="24"/>
              </w:rPr>
              <w:t>Subsurface Drainage and</w:t>
            </w:r>
            <w:r>
              <w:rPr>
                <w:sz w:val="24"/>
              </w:rPr>
              <w:t xml:space="preserve"> Erosion Control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B64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73F4333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F13E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ADB0" w14:textId="77777777" w:rsidR="00CC6DB4" w:rsidRDefault="00CC6DB4" w:rsidP="00CC6DB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Paving Fabric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4CB" w14:textId="77777777" w:rsidR="00CC6DB4" w:rsidRDefault="00CC6DB4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CC6DB4" w:rsidRPr="00DE6D98" w14:paraId="5A7B6C8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007A" w14:textId="77777777" w:rsidR="00CC6DB4" w:rsidRDefault="00CC6DB4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4D9F" w14:textId="77777777" w:rsidR="00CC6DB4" w:rsidRDefault="00692220" w:rsidP="00CC6DB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Silt Fence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85A2" w14:textId="77777777" w:rsidR="00CC6DB4" w:rsidRDefault="00692220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92220" w:rsidRPr="00DE6D98" w14:paraId="07204AB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0DE5" w14:textId="77777777" w:rsidR="00692220" w:rsidRDefault="00692220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F365" w14:textId="77777777" w:rsidR="00692220" w:rsidRDefault="00692220" w:rsidP="00CC6DB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Geogrid Soil Reinforcement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E11" w14:textId="77777777" w:rsidR="00692220" w:rsidRDefault="00692220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92220" w:rsidRPr="00DE6D98" w14:paraId="6219ACB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2952" w14:textId="77777777" w:rsidR="00692220" w:rsidRDefault="00692220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27E0" w14:textId="77777777" w:rsidR="00692220" w:rsidRDefault="00692220" w:rsidP="00CC6DB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Insulation Board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843B" w14:textId="77777777" w:rsidR="00692220" w:rsidRDefault="00692220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92220" w:rsidRPr="00DE6D98" w14:paraId="74B6B06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D34D" w14:textId="77777777" w:rsidR="00692220" w:rsidRDefault="00692220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F203" w14:textId="77777777" w:rsidR="00692220" w:rsidRDefault="00692220" w:rsidP="00CC6DB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Gabions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2A0B" w14:textId="77777777" w:rsidR="00692220" w:rsidRDefault="00692220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0D280D5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E8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B72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Driveways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156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2474D54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FB1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C986" w14:textId="53639F50" w:rsidR="003F69CD" w:rsidRPr="00DE6D98" w:rsidRDefault="003F69CD" w:rsidP="00CE7D0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Mobilization </w:t>
            </w:r>
            <w:r w:rsidR="00CE7D0F">
              <w:rPr>
                <w:sz w:val="24"/>
              </w:rPr>
              <w:t>and</w:t>
            </w:r>
            <w:r w:rsidR="00CE7D0F" w:rsidRPr="00DE6D98">
              <w:rPr>
                <w:sz w:val="24"/>
              </w:rPr>
              <w:t xml:space="preserve"> </w:t>
            </w:r>
            <w:r w:rsidRPr="00DE6D98">
              <w:rPr>
                <w:sz w:val="24"/>
              </w:rPr>
              <w:t>Demobilization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DC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5DDF318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9C66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lastRenderedPageBreak/>
              <w:t>641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0D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Erosion, Sediment</w:t>
            </w:r>
            <w:r w:rsidR="006D6247">
              <w:rPr>
                <w:sz w:val="24"/>
              </w:rPr>
              <w:t>,</w:t>
            </w:r>
            <w:r w:rsidRPr="00DE6D98">
              <w:rPr>
                <w:sz w:val="24"/>
              </w:rPr>
              <w:t xml:space="preserve"> and Pollution Control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CB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1B34EA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CC3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FB0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Construction </w:t>
            </w:r>
            <w:r w:rsidR="001D0CCA">
              <w:rPr>
                <w:sz w:val="24"/>
              </w:rPr>
              <w:t xml:space="preserve">Surveying and </w:t>
            </w:r>
            <w:r w:rsidRPr="00DE6D98">
              <w:rPr>
                <w:sz w:val="24"/>
              </w:rPr>
              <w:t>Monuments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D8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2885843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F308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259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Traffic Maintenance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7B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20C06C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196E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B5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Services to be Furnished by the Contractor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275" w14:textId="77777777" w:rsidR="003F69CD" w:rsidRPr="00DE6D98" w:rsidRDefault="003F69CD" w:rsidP="00DE6D98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r w:rsidRPr="00DE6D98">
              <w:rPr>
                <w:sz w:val="24"/>
              </w:rPr>
              <w:t xml:space="preserve">Construction please advise </w:t>
            </w:r>
          </w:p>
        </w:tc>
      </w:tr>
      <w:tr w:rsidR="003F69CD" w:rsidRPr="00DE6D98" w14:paraId="11D97F7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484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40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Training Program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0F8B166B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71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E8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CPM Scheduling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E2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1815B4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D372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F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Equipment Rental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321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131D95" w:rsidRPr="00DE6D98" w14:paraId="5421B35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E90D" w14:textId="2BEACFE0" w:rsidR="00131D95" w:rsidRPr="00DE6D98" w:rsidRDefault="00131D95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8D0D" w14:textId="402F9733" w:rsidR="00131D95" w:rsidRPr="00DE6D98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Pull Planning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7A9" w14:textId="18EAAE84" w:rsidR="00131D95" w:rsidRPr="00DE6D98" w:rsidRDefault="00A76BF9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496250" w:rsidRPr="00DE6D98" w14:paraId="35D2EA1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14FA" w14:textId="77777777" w:rsidR="00496250" w:rsidRPr="00DE6D98" w:rsidRDefault="00496250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6E98" w14:textId="77777777" w:rsidR="00496250" w:rsidRPr="00DE6D98" w:rsidRDefault="00496250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Governor’s Workforce Development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AAC4" w14:textId="77777777" w:rsidR="00496250" w:rsidRPr="00DE6D98" w:rsidRDefault="00496250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692220" w:rsidRPr="00DE6D98" w14:paraId="09796E2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03E4" w14:textId="77777777" w:rsidR="00692220" w:rsidRPr="00216826" w:rsidRDefault="00692220" w:rsidP="00B076D1">
            <w:pPr>
              <w:pStyle w:val="NoSpacing"/>
              <w:jc w:val="center"/>
              <w:rPr>
                <w:sz w:val="24"/>
              </w:rPr>
            </w:pPr>
            <w:r w:rsidRPr="00216826">
              <w:rPr>
                <w:sz w:val="24"/>
              </w:rPr>
              <w:t>651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4C39" w14:textId="77777777" w:rsidR="00692220" w:rsidRPr="00216826" w:rsidRDefault="00216826" w:rsidP="00B076D1">
            <w:pPr>
              <w:pStyle w:val="NoSpacing"/>
              <w:rPr>
                <w:sz w:val="24"/>
              </w:rPr>
            </w:pPr>
            <w:r w:rsidRPr="00216826">
              <w:rPr>
                <w:sz w:val="24"/>
              </w:rPr>
              <w:t>Control of Work – Supplemental Requirements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D11" w14:textId="77777777" w:rsidR="00692220" w:rsidRPr="00216826" w:rsidRDefault="00692220" w:rsidP="00161E8E">
            <w:pPr>
              <w:pStyle w:val="NoSpacing"/>
              <w:rPr>
                <w:sz w:val="24"/>
              </w:rPr>
            </w:pPr>
            <w:r w:rsidRPr="00216826">
              <w:rPr>
                <w:sz w:val="24"/>
              </w:rPr>
              <w:t>*</w:t>
            </w:r>
          </w:p>
        </w:tc>
      </w:tr>
      <w:tr w:rsidR="00F90FE6" w:rsidRPr="00DE6D98" w14:paraId="2DC252F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CB3A" w14:textId="77777777" w:rsidR="00F90FE6" w:rsidRPr="00216826" w:rsidRDefault="00F90FE6" w:rsidP="00B076D1">
            <w:pPr>
              <w:pStyle w:val="NoSpacing"/>
              <w:jc w:val="center"/>
              <w:rPr>
                <w:sz w:val="24"/>
              </w:rPr>
            </w:pPr>
            <w:r w:rsidRPr="00216826">
              <w:rPr>
                <w:sz w:val="24"/>
              </w:rPr>
              <w:t>652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299D" w14:textId="77777777" w:rsidR="00F90FE6" w:rsidRPr="00216826" w:rsidRDefault="00216826" w:rsidP="00B076D1">
            <w:pPr>
              <w:pStyle w:val="NoSpacing"/>
              <w:rPr>
                <w:sz w:val="24"/>
              </w:rPr>
            </w:pPr>
            <w:r w:rsidRPr="00216826">
              <w:rPr>
                <w:sz w:val="24"/>
              </w:rPr>
              <w:t>Prosecution and Progress</w:t>
            </w:r>
            <w:r w:rsidR="00F90FE6" w:rsidRPr="00216826">
              <w:rPr>
                <w:sz w:val="24"/>
              </w:rPr>
              <w:t xml:space="preserve"> – Supplemental Requirements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90E" w14:textId="77777777" w:rsidR="00F90FE6" w:rsidRPr="00216826" w:rsidRDefault="00F90FE6" w:rsidP="00B076D1">
            <w:pPr>
              <w:pStyle w:val="NoSpacing"/>
              <w:rPr>
                <w:sz w:val="24"/>
              </w:rPr>
            </w:pPr>
            <w:r w:rsidRPr="00216826">
              <w:rPr>
                <w:sz w:val="24"/>
              </w:rPr>
              <w:t>*</w:t>
            </w:r>
          </w:p>
        </w:tc>
      </w:tr>
      <w:tr w:rsidR="00E202CF" w:rsidRPr="00DE6D98" w14:paraId="4C57668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97C1" w14:textId="2F0043D8" w:rsidR="00E202CF" w:rsidRPr="00DE6D98" w:rsidRDefault="00E202C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500" w14:textId="7FF0A1D2" w:rsidR="00E202CF" w:rsidRDefault="00E202CF" w:rsidP="00B076D1">
            <w:pPr>
              <w:pStyle w:val="NoSpacing"/>
              <w:rPr>
                <w:sz w:val="24"/>
              </w:rPr>
            </w:pPr>
            <w:commentRangeStart w:id="1"/>
            <w:r>
              <w:rPr>
                <w:sz w:val="24"/>
              </w:rPr>
              <w:t>Monitoring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B55" w14:textId="108902AA" w:rsidR="00E202CF" w:rsidRPr="00DE6D98" w:rsidRDefault="00E202CF" w:rsidP="00E202CF">
            <w:pPr>
              <w:pStyle w:val="NoSpacing"/>
              <w:rPr>
                <w:sz w:val="24"/>
              </w:rPr>
            </w:pPr>
            <w:r w:rsidRPr="00E202CF">
              <w:rPr>
                <w:sz w:val="24"/>
              </w:rPr>
              <w:t>*</w:t>
            </w:r>
            <w:r>
              <w:rPr>
                <w:sz w:val="24"/>
              </w:rPr>
              <w:t xml:space="preserve"> Construction please advise on $$$</w:t>
            </w:r>
          </w:p>
        </w:tc>
      </w:tr>
      <w:tr w:rsidR="003F69CD" w:rsidRPr="00DE6D98" w14:paraId="27F5ADD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ADE9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8CA0" w14:textId="77777777" w:rsidR="003F69CD" w:rsidRPr="00DE6D98" w:rsidRDefault="001D0CCA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Signals and</w:t>
            </w:r>
            <w:r w:rsidR="003F69CD" w:rsidRPr="00DE6D98">
              <w:rPr>
                <w:sz w:val="24"/>
              </w:rPr>
              <w:t xml:space="preserve"> Lighting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ACD2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69C646A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B16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7AE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Electrical Load Centers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2DB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2043138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40B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E0C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Signal Interconnect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7388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3E0B73C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FED5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1FD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Traffic Signal Communication System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173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3CEE0B3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5B74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59E4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High Tower Lighting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71F" w14:textId="77777777" w:rsidR="005E583F" w:rsidRPr="00DE6D98" w:rsidRDefault="005E583F" w:rsidP="0097519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4470A97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22DB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ED0C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Automated Traffic Recorder</w:t>
            </w:r>
            <w:r w:rsidR="001D0CCA">
              <w:rPr>
                <w:sz w:val="24"/>
              </w:rPr>
              <w:t>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B5C2" w14:textId="77777777" w:rsidR="003F69CD" w:rsidRPr="00DE6D98" w:rsidRDefault="003F69CD" w:rsidP="0097519F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6EA27D0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4B2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60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Traffic Markings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EBD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7D30AD" w:rsidRPr="00DE6D98" w14:paraId="2DDBB7D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A814" w14:textId="2C922FB2" w:rsidR="007D30AD" w:rsidRPr="00DE6D98" w:rsidRDefault="007D30AD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CCB9" w14:textId="2987A946" w:rsidR="007D30AD" w:rsidRPr="00DE6D98" w:rsidRDefault="007D30AD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Fuel Tank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DA8" w14:textId="6DE05110" w:rsidR="007D30AD" w:rsidRPr="00DE6D98" w:rsidRDefault="007D30AD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2F11BEB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90C3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682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7D5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Utility Pothol</w:t>
            </w:r>
            <w:r w:rsidR="005246D1">
              <w:rPr>
                <w:sz w:val="24"/>
              </w:rPr>
              <w:t>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D0D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496250" w:rsidRPr="00DE6D98" w14:paraId="7E64F0F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60EC" w14:textId="77777777" w:rsidR="00496250" w:rsidRPr="00DE6D98" w:rsidRDefault="00496250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33E5" w14:textId="77777777" w:rsidR="00496250" w:rsidRPr="00DE6D98" w:rsidRDefault="00496250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Waterway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C330" w14:textId="77777777" w:rsidR="00496250" w:rsidRPr="00DE6D98" w:rsidRDefault="00496250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6BCD5F4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61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457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5467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</w:tr>
      <w:tr w:rsidR="003F69CD" w:rsidRPr="00DE6D98" w14:paraId="06CB6C4B" w14:textId="77777777" w:rsidTr="00207DDF">
        <w:trPr>
          <w:trHeight w:val="3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AB10" w14:textId="77777777" w:rsidR="003F69CD" w:rsidRPr="00DE6D98" w:rsidRDefault="003F69CD" w:rsidP="00EA7C47">
            <w:pPr>
              <w:pStyle w:val="NoSpacing"/>
              <w:rPr>
                <w:b/>
                <w:sz w:val="24"/>
              </w:rPr>
            </w:pPr>
            <w:r w:rsidRPr="00DE6D98">
              <w:rPr>
                <w:b/>
                <w:sz w:val="24"/>
              </w:rPr>
              <w:t xml:space="preserve">DIVISION 700   MATERIALS </w:t>
            </w:r>
          </w:p>
        </w:tc>
      </w:tr>
      <w:tr w:rsidR="003F69CD" w:rsidRPr="00DE6D98" w14:paraId="062AE33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6C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7119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Hydraulic Cement</w:t>
            </w:r>
            <w:r w:rsidR="00496250">
              <w:rPr>
                <w:sz w:val="24"/>
              </w:rPr>
              <w:t xml:space="preserve"> and Supplementary Cementitious Materials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1C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3EE892A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CA95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92A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Asphalt Materials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A1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322A7CE6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2B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97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Aggregates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64E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210F86A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3FE0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3051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Masonry Units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940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10463E23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B9EB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5E1D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Joint Materials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4E2F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0AA2BA9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F1E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9E7" w14:textId="77777777" w:rsidR="003F69CD" w:rsidRPr="00DE6D98" w:rsidRDefault="001A2437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Concrete and</w:t>
            </w:r>
            <w:r w:rsidR="003F69CD" w:rsidRPr="00DE6D98">
              <w:rPr>
                <w:sz w:val="24"/>
              </w:rPr>
              <w:t xml:space="preserve"> Plastic Pipe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AE4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4964092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B9F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80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Metal Pipe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0B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6DDCD7E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A7A9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C25A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Paints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D3C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5910B90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D990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53EF" w14:textId="77777777" w:rsidR="005E583F" w:rsidRDefault="001A2437" w:rsidP="005E583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Reinforcing Steel and</w:t>
            </w:r>
            <w:r w:rsidR="005E583F">
              <w:rPr>
                <w:sz w:val="24"/>
              </w:rPr>
              <w:t xml:space="preserve"> Wire Rope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3DF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6EF5498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30C7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lastRenderedPageBreak/>
              <w:t>710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532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Fence and Guardrail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4F3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5DBD6901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7145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4AF2" w14:textId="77777777" w:rsidR="005E583F" w:rsidRPr="00DE6D98" w:rsidRDefault="001A2437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Concrete Curing Materials and</w:t>
            </w:r>
            <w:r w:rsidR="005E583F">
              <w:rPr>
                <w:sz w:val="24"/>
              </w:rPr>
              <w:t xml:space="preserve"> Admixtures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E874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1AD82EC8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46A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9350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Miscellaneous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E82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4E3945E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620E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A427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Structural Timber, Lumber, and Piling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9C1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06AA4E2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ACFB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D3C7" w14:textId="2FE3AFB5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Preservatives </w:t>
            </w:r>
            <w:r w:rsidR="00CE7D0F">
              <w:rPr>
                <w:sz w:val="24"/>
              </w:rPr>
              <w:t>f</w:t>
            </w:r>
            <w:r>
              <w:rPr>
                <w:sz w:val="24"/>
              </w:rPr>
              <w:t>or Timber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4C7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31D4A36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062A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4FBB" w14:textId="4CD87EF5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Steel </w:t>
            </w:r>
            <w:r w:rsidR="00CE7D0F">
              <w:rPr>
                <w:sz w:val="24"/>
              </w:rPr>
              <w:t>f</w:t>
            </w:r>
            <w:r>
              <w:rPr>
                <w:sz w:val="24"/>
              </w:rPr>
              <w:t>or Piles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5D92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3B05AED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49F7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5980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Structural Steel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7C5D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2BAC9675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FC9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2F99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Steel Forgings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AE7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679B9AC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C7C5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8C10" w14:textId="77777777" w:rsidR="003F69CD" w:rsidRPr="00DE6D98" w:rsidRDefault="001A2437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Steel, Gray-Iron and</w:t>
            </w:r>
            <w:r w:rsidR="003F69CD" w:rsidRPr="00DE6D98">
              <w:rPr>
                <w:sz w:val="24"/>
              </w:rPr>
              <w:t xml:space="preserve"> Malleable-Iron Castings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DD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47CC2DD9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ED83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 w:rsidRPr="00FB46D5">
              <w:rPr>
                <w:sz w:val="24"/>
              </w:rPr>
              <w:t>720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8D2A" w14:textId="288B4C6E" w:rsidR="005E583F" w:rsidRPr="00DE6D98" w:rsidRDefault="00FB46D5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Bearings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E2D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2573D7C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AE14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23B5" w14:textId="77777777" w:rsidR="005E583F" w:rsidRDefault="001A2437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Prestressing Steel and </w:t>
            </w:r>
            <w:r w:rsidR="005E583F">
              <w:rPr>
                <w:sz w:val="24"/>
              </w:rPr>
              <w:t>Fittings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D12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1236624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9AAB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7B9E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Bridge Railing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5302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5E583F" w:rsidRPr="00DE6D98" w14:paraId="0FE72AEC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E1A7" w14:textId="77777777" w:rsidR="005E583F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AA8B" w14:textId="58ACCE29" w:rsidR="005E583F" w:rsidRDefault="005E583F" w:rsidP="007D30A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Water</w:t>
            </w:r>
            <w:r w:rsidR="007D30AD">
              <w:rPr>
                <w:sz w:val="24"/>
              </w:rPr>
              <w:t>s</w:t>
            </w:r>
            <w:r>
              <w:rPr>
                <w:sz w:val="24"/>
              </w:rPr>
              <w:t>tops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F65" w14:textId="77777777" w:rsidR="005E583F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7E34A4D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26C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960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Seed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815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32FD9E02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BFB1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B427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279E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74A637DE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2C0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D94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Topsoil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C80B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3635F760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2BD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5680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Soil Stabilization Material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E2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5E583F" w:rsidRPr="00DE6D98" w14:paraId="1D347ABF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EC19" w14:textId="77777777" w:rsidR="005E583F" w:rsidRPr="00DE6D98" w:rsidRDefault="005E583F" w:rsidP="00B076D1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6D33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Geosynthetics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982" w14:textId="77777777" w:rsidR="005E583F" w:rsidRPr="00DE6D98" w:rsidRDefault="005E583F" w:rsidP="00B076D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3F69CD" w:rsidRPr="00DE6D98" w14:paraId="324350CD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5E9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2AEC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Sign Materials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12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7B788114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A010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  <w:r w:rsidRPr="00DE6D98">
              <w:rPr>
                <w:sz w:val="24"/>
              </w:rPr>
              <w:t>740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6C9D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Signals and Lighting Materials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4F8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>*</w:t>
            </w:r>
          </w:p>
        </w:tc>
      </w:tr>
      <w:tr w:rsidR="003F69CD" w:rsidRPr="00DE6D98" w14:paraId="0FE40192" w14:textId="77777777" w:rsidTr="00207DDF">
        <w:trPr>
          <w:trHeight w:val="300"/>
        </w:trPr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B14" w14:textId="77777777" w:rsidR="003F69CD" w:rsidRPr="00DE6D98" w:rsidRDefault="003F69CD" w:rsidP="00B076D1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6B6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39370C6A" w14:textId="77777777" w:rsidR="003F69CD" w:rsidRPr="00DE6D98" w:rsidRDefault="003F69CD" w:rsidP="00B076D1">
            <w:pPr>
              <w:pStyle w:val="NoSpacing"/>
              <w:rPr>
                <w:sz w:val="24"/>
              </w:rPr>
            </w:pPr>
          </w:p>
        </w:tc>
      </w:tr>
      <w:tr w:rsidR="003F69CD" w:rsidRPr="00DE6D98" w14:paraId="2B62FFB3" w14:textId="77777777" w:rsidTr="00B076D1">
        <w:trPr>
          <w:trHeight w:val="300"/>
        </w:trPr>
        <w:tc>
          <w:tcPr>
            <w:tcW w:w="9285" w:type="dxa"/>
            <w:gridSpan w:val="3"/>
            <w:shd w:val="clear" w:color="auto" w:fill="auto"/>
            <w:noWrap/>
            <w:vAlign w:val="center"/>
            <w:hideMark/>
          </w:tcPr>
          <w:p w14:paraId="391D0752" w14:textId="6DDD892B" w:rsidR="003F69CD" w:rsidRDefault="003F69CD" w:rsidP="00625203">
            <w:pPr>
              <w:pStyle w:val="NoSpacing"/>
              <w:rPr>
                <w:sz w:val="24"/>
              </w:rPr>
            </w:pPr>
            <w:r w:rsidRPr="00DE6D98">
              <w:rPr>
                <w:sz w:val="24"/>
              </w:rPr>
              <w:t xml:space="preserve">* No anticipated changes to the </w:t>
            </w:r>
            <w:r w:rsidR="002E2672">
              <w:rPr>
                <w:sz w:val="24"/>
              </w:rPr>
              <w:t>20</w:t>
            </w:r>
            <w:r w:rsidR="007D30AD">
              <w:rPr>
                <w:sz w:val="24"/>
              </w:rPr>
              <w:t>20</w:t>
            </w:r>
            <w:r w:rsidR="002E2672">
              <w:rPr>
                <w:sz w:val="24"/>
              </w:rPr>
              <w:t xml:space="preserve"> </w:t>
            </w:r>
            <w:r w:rsidR="00625203" w:rsidRPr="00DE6D98">
              <w:rPr>
                <w:sz w:val="24"/>
              </w:rPr>
              <w:t>Standard Specifications for Highway Construction</w:t>
            </w:r>
            <w:r w:rsidR="00625203">
              <w:rPr>
                <w:sz w:val="24"/>
              </w:rPr>
              <w:t xml:space="preserve">, </w:t>
            </w:r>
            <w:r w:rsidRPr="00DE6D98">
              <w:rPr>
                <w:sz w:val="24"/>
              </w:rPr>
              <w:t>Standard Modifications, Statewi</w:t>
            </w:r>
            <w:r w:rsidR="00625203">
              <w:rPr>
                <w:sz w:val="24"/>
              </w:rPr>
              <w:t xml:space="preserve">de Specials,  or the </w:t>
            </w:r>
            <w:r w:rsidR="002E2672">
              <w:rPr>
                <w:sz w:val="24"/>
              </w:rPr>
              <w:t xml:space="preserve">current </w:t>
            </w:r>
            <w:r w:rsidR="00625203">
              <w:rPr>
                <w:sz w:val="24"/>
              </w:rPr>
              <w:t>CR Specials</w:t>
            </w:r>
            <w:r w:rsidRPr="00DE6D98">
              <w:rPr>
                <w:sz w:val="24"/>
              </w:rPr>
              <w:t>.</w:t>
            </w:r>
          </w:p>
          <w:p w14:paraId="29AEA0FE" w14:textId="77777777" w:rsidR="00D33ED8" w:rsidRPr="00DE6D98" w:rsidRDefault="00D33ED8" w:rsidP="00625203">
            <w:pPr>
              <w:pStyle w:val="NoSpacing"/>
              <w:rPr>
                <w:sz w:val="24"/>
              </w:rPr>
            </w:pPr>
          </w:p>
        </w:tc>
      </w:tr>
    </w:tbl>
    <w:p w14:paraId="0FF83E30" w14:textId="77777777" w:rsidR="00D33ED8" w:rsidRDefault="00D33ED8" w:rsidP="00D33ED8"/>
    <w:p w14:paraId="07BB9369" w14:textId="77777777" w:rsidR="00E367C4" w:rsidRPr="00E367C4" w:rsidRDefault="00E367C4" w:rsidP="00FD7CEB"/>
    <w:sectPr w:rsidR="00E367C4" w:rsidRPr="00E367C4" w:rsidSect="00D363BD">
      <w:footerReference w:type="default" r:id="rId2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ost, Christopher L (DOT)" w:date="2023-08-28T10:00:00Z" w:initials="PCL(">
    <w:p w14:paraId="42CE590C" w14:textId="77777777" w:rsidR="00510AE2" w:rsidRDefault="00E202CF" w:rsidP="008F64C2">
      <w:pPr>
        <w:pStyle w:val="CommentText"/>
      </w:pPr>
      <w:r>
        <w:rPr>
          <w:rStyle w:val="CommentReference"/>
        </w:rPr>
        <w:annotationRef/>
      </w:r>
      <w:r w:rsidR="00510AE2">
        <w:t>Check with Construction on $$$ as this is usually paid for as CS.  Typically this is for Eagle Monitoring and has been running around $100k or more for a full season.  Be sure to include this value in your PIH estimate and carry forward.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CE59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6EEBE" w16cex:dateUtc="2023-08-28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CE590C" w16cid:durableId="2896EE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8562" w14:textId="77777777" w:rsidR="00817093" w:rsidRDefault="00817093">
      <w:r>
        <w:separator/>
      </w:r>
    </w:p>
  </w:endnote>
  <w:endnote w:type="continuationSeparator" w:id="0">
    <w:p w14:paraId="64D1A801" w14:textId="77777777" w:rsidR="00817093" w:rsidRDefault="00817093">
      <w:r>
        <w:continuationSeparator/>
      </w:r>
    </w:p>
  </w:endnote>
  <w:endnote w:type="continuationNotice" w:id="1">
    <w:p w14:paraId="27DCB445" w14:textId="77777777" w:rsidR="00817093" w:rsidRDefault="0081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6EFC" w14:textId="76FA879B" w:rsidR="00817093" w:rsidRDefault="00817093" w:rsidP="00831B06">
    <w:pPr>
      <w:pStyle w:val="Footer"/>
      <w:jc w:val="right"/>
    </w:pPr>
    <w:r>
      <w:t xml:space="preserve">Revised </w:t>
    </w:r>
    <w:r w:rsidR="007C42E0">
      <w:t>8/28/2023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8ECC" w14:textId="7271FD38" w:rsidR="00817093" w:rsidRPr="00CE7D0F" w:rsidRDefault="00817093" w:rsidP="002B75EC">
    <w:pPr>
      <w:pStyle w:val="Footer"/>
      <w:rPr>
        <w:rStyle w:val="PageNumber"/>
        <w:rFonts w:ascii="Arial" w:hAnsi="Arial" w:cs="Arial"/>
        <w:i w:val="0"/>
        <w:sz w:val="20"/>
        <w:szCs w:val="20"/>
        <w:shd w:val="clear" w:color="auto" w:fill="BFBFBF" w:themeFill="background1" w:themeFillShade="BF"/>
      </w:rPr>
    </w:pPr>
    <w:r w:rsidRPr="00CE7D0F">
      <w:rPr>
        <w:rStyle w:val="PageNumber"/>
        <w:rFonts w:ascii="Arial" w:hAnsi="Arial" w:cs="Arial"/>
        <w:i w:val="0"/>
        <w:sz w:val="20"/>
        <w:szCs w:val="20"/>
        <w:shd w:val="clear" w:color="auto" w:fill="BFBFBF" w:themeFill="background1" w:themeFillShade="BF"/>
      </w:rPr>
      <w:t>1NAME</w:t>
    </w:r>
    <w:r w:rsidRPr="00CE7D0F">
      <w:rPr>
        <w:rFonts w:ascii="Arial" w:hAnsi="Arial" w:cs="Arial"/>
        <w:i w:val="0"/>
        <w:sz w:val="20"/>
        <w:szCs w:val="20"/>
      </w:rPr>
      <w:tab/>
    </w:r>
  </w:p>
  <w:p w14:paraId="00F5065D" w14:textId="40990F44" w:rsidR="00817093" w:rsidRPr="00CE7D0F" w:rsidRDefault="00817093" w:rsidP="002B75EC">
    <w:pPr>
      <w:pStyle w:val="Footer"/>
      <w:rPr>
        <w:rStyle w:val="PageNumber"/>
        <w:rFonts w:ascii="Arial" w:hAnsi="Arial" w:cs="Arial"/>
        <w:i w:val="0"/>
        <w:sz w:val="20"/>
        <w:szCs w:val="20"/>
      </w:rPr>
    </w:pPr>
    <w:r w:rsidRPr="00CE7D0F">
      <w:rPr>
        <w:rStyle w:val="PageNumber"/>
        <w:rFonts w:ascii="Arial" w:hAnsi="Arial" w:cs="Arial"/>
        <w:i w:val="0"/>
        <w:sz w:val="20"/>
        <w:szCs w:val="20"/>
        <w:shd w:val="clear" w:color="auto" w:fill="BFBFBF" w:themeFill="background1" w:themeFillShade="BF"/>
      </w:rPr>
      <w:t>PROGRAM #</w:t>
    </w:r>
    <w:r w:rsidRPr="00CE7D0F">
      <w:rPr>
        <w:rStyle w:val="PageNumber"/>
        <w:rFonts w:ascii="Arial" w:hAnsi="Arial" w:cs="Arial"/>
        <w:i w:val="0"/>
        <w:sz w:val="20"/>
        <w:szCs w:val="20"/>
      </w:rPr>
      <w:tab/>
    </w:r>
    <w:r w:rsidRPr="00CE7D0F">
      <w:rPr>
        <w:rFonts w:ascii="Arial" w:hAnsi="Arial" w:cs="Arial"/>
        <w:i w:val="0"/>
        <w:sz w:val="20"/>
        <w:szCs w:val="20"/>
      </w:rPr>
      <w:fldChar w:fldCharType="begin"/>
    </w:r>
    <w:r w:rsidRPr="00CE7D0F">
      <w:rPr>
        <w:rFonts w:ascii="Arial" w:hAnsi="Arial" w:cs="Arial"/>
        <w:i w:val="0"/>
        <w:sz w:val="20"/>
        <w:szCs w:val="20"/>
      </w:rPr>
      <w:instrText xml:space="preserve"> PAGE   \* MERGEFORMAT </w:instrText>
    </w:r>
    <w:r w:rsidRPr="00CE7D0F">
      <w:rPr>
        <w:rFonts w:ascii="Arial" w:hAnsi="Arial" w:cs="Arial"/>
        <w:i w:val="0"/>
        <w:sz w:val="20"/>
        <w:szCs w:val="20"/>
      </w:rPr>
      <w:fldChar w:fldCharType="separate"/>
    </w:r>
    <w:r w:rsidR="00C14165">
      <w:rPr>
        <w:rFonts w:ascii="Arial" w:hAnsi="Arial" w:cs="Arial"/>
        <w:i w:val="0"/>
        <w:noProof/>
        <w:sz w:val="20"/>
        <w:szCs w:val="20"/>
      </w:rPr>
      <w:t>6</w:t>
    </w:r>
    <w:r w:rsidRPr="00CE7D0F">
      <w:rPr>
        <w:rFonts w:ascii="Arial" w:hAnsi="Arial" w:cs="Arial"/>
        <w:i w:val="0"/>
        <w:sz w:val="20"/>
        <w:szCs w:val="20"/>
      </w:rPr>
      <w:fldChar w:fldCharType="end"/>
    </w:r>
    <w:r w:rsidRPr="00CE7D0F">
      <w:rPr>
        <w:rStyle w:val="PageNumber"/>
        <w:rFonts w:ascii="Arial" w:hAnsi="Arial" w:cs="Arial"/>
        <w:i w:val="0"/>
        <w:sz w:val="20"/>
        <w:szCs w:val="20"/>
      </w:rPr>
      <w:tab/>
      <w:t>PIH Specifications Memo</w:t>
    </w:r>
  </w:p>
  <w:p w14:paraId="5301D59B" w14:textId="77777777" w:rsidR="00817093" w:rsidRDefault="00817093" w:rsidP="00D363BD">
    <w:pPr>
      <w:pStyle w:val="Footer"/>
    </w:pPr>
  </w:p>
  <w:p w14:paraId="086C8184" w14:textId="77777777" w:rsidR="00817093" w:rsidRPr="00EE239D" w:rsidRDefault="00817093" w:rsidP="002911E3">
    <w:pPr>
      <w:pStyle w:val="Footer"/>
      <w:jc w:val="center"/>
    </w:pPr>
    <w:r w:rsidRPr="00FF067B">
      <w:rPr>
        <w:color w:val="808080"/>
        <w:sz w:val="20"/>
      </w:rPr>
      <w:t>“Keep Alaska Moving through service and infrastructure.”</w:t>
    </w:r>
  </w:p>
  <w:p w14:paraId="45B15A9A" w14:textId="77777777" w:rsidR="00817093" w:rsidRPr="00D363BD" w:rsidRDefault="00817093" w:rsidP="00D36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04FB" w14:textId="77777777" w:rsidR="00817093" w:rsidRDefault="00817093">
      <w:r>
        <w:separator/>
      </w:r>
    </w:p>
  </w:footnote>
  <w:footnote w:type="continuationSeparator" w:id="0">
    <w:p w14:paraId="26E15C57" w14:textId="77777777" w:rsidR="00817093" w:rsidRDefault="00817093">
      <w:r>
        <w:continuationSeparator/>
      </w:r>
    </w:p>
  </w:footnote>
  <w:footnote w:type="continuationNotice" w:id="1">
    <w:p w14:paraId="56E3BC49" w14:textId="77777777" w:rsidR="00817093" w:rsidRDefault="00817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8C57" w14:textId="77777777" w:rsidR="00817093" w:rsidRDefault="00817093" w:rsidP="00F86AC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A08FBA1" wp14:editId="76C56884">
              <wp:simplePos x="0" y="0"/>
              <wp:positionH relativeFrom="margin">
                <wp:posOffset>3038476</wp:posOffset>
              </wp:positionH>
              <wp:positionV relativeFrom="margin">
                <wp:posOffset>-752475</wp:posOffset>
              </wp:positionV>
              <wp:extent cx="2819400" cy="571500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819400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52F20" w14:textId="77777777" w:rsidR="00817093" w:rsidRDefault="00817093" w:rsidP="002E26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80"/>
                              <w:szCs w:val="8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8FBA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239.25pt;margin-top:-59.25pt;width:222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9M6QEAALUDAAAOAAAAZHJzL2Uyb0RvYy54bWysU02P0zAQvSPxHyzfaZKKhSVquiq7LJeF&#10;XWmL9uz6ownEHjN2m/TfM3bTFsENcbGcmfGb92ZeFjej7dleY+jANbyalZxpJ0F1btvwb+v7N9ec&#10;hSicEj043fCDDvxm+frVYvC1nkMLvdLICMSFevANb2P0dVEE2Worwgy8dpQ0gFZE+sRtoVAMhG77&#10;Yl6W74oBUHkEqUOg6N0xyZcZ3xgt46MxQUfWN5y4xXxiPjfpLJYLUW9R+LaTEw3xDyys6Bw1PUPd&#10;iSjYDru/oGwnEQKYOJNgCzCmkzprIDVV+Yea51Z4nbXQcII/jyn8P1j5df/sn5DF8SOMtMAsIvgH&#10;kD8Cc3DbCrfVK0QYWi0UNa74OZzprQ+e1pqjaz3GT6qjGVdprsXgQz3hp32EOqROm+ELKHoidhFy&#10;t9GgTaOjYTCiQFs6nDdDiExScH5dfXhbUkpS7up9dUX31ELUp9ceQ/yswbJ0aTjS5jO62D+EeCw9&#10;lUzUEpsjrzhuRipJFDegDkRyIEc0PPzcCdQkeGdvgQxEKg2CfSHLrTDLTLwT7Hp8Eein3pFYP/Un&#10;R2QC2RqKOWGTcvWdgGxPRtuLnpGWs5qpmHRdUNPb4Fc0rvsuK7nwnJSQN/IsJh8n8/3+nasuf9vy&#10;FwAAAP//AwBQSwMEFAAGAAgAAAAhAAxdAF7eAAAADAEAAA8AAABkcnMvZG93bnJldi54bWxMj81O&#10;w0AMhO9IvMPKSNzaTSIKJWRTVfxIHLi0hLubNUlE1htlt0369rgnuI3Ho/HnYjO7Xp1oDJ1nA+ky&#10;AUVce9txY6D6fFusQYWIbLH3TAbOFGBTXl8VmFs/8Y5O+9goKeGQo4E2xiHXOtQtOQxLPxDL7tuP&#10;DqOMY6PtiJOUu15nSXKvHXYsF1oc6Lml+md/dAZitNv0XL268P41f7xMbVKvsDLm9mbePoGKNMe/&#10;MFzwBR1KYTr4I9ugegN3D+uVRA0s0vSiJPKYZSIOYmXi6LLQ/58ofwEAAP//AwBQSwECLQAUAAYA&#10;CAAAACEAtoM4kv4AAADhAQAAEwAAAAAAAAAAAAAAAAAAAAAAW0NvbnRlbnRfVHlwZXNdLnhtbFBL&#10;AQItABQABgAIAAAAIQA4/SH/1gAAAJQBAAALAAAAAAAAAAAAAAAAAC8BAABfcmVscy8ucmVsc1BL&#10;AQItABQABgAIAAAAIQDw6J9M6QEAALUDAAAOAAAAAAAAAAAAAAAAAC4CAABkcnMvZTJvRG9jLnht&#10;bFBLAQItABQABgAIAAAAIQAMXQBe3gAAAAwBAAAPAAAAAAAAAAAAAAAAAEMEAABkcnMvZG93bnJl&#10;di54bWxQSwUGAAAAAAQABADzAAAATgUAAAAA&#10;" o:allowincell="f" filled="f" stroked="f">
              <v:stroke joinstyle="round"/>
              <o:lock v:ext="edit" shapetype="t"/>
              <v:textbox style="mso-fit-shape-to-text:t">
                <w:txbxContent>
                  <w:p w14:paraId="5BD52F20" w14:textId="77777777" w:rsidR="00817093" w:rsidRDefault="00817093" w:rsidP="002E267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80"/>
                        <w:szCs w:val="8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6D5B362" w14:textId="77777777" w:rsidR="00817093" w:rsidRDefault="00817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hanging="720"/>
      </w:pPr>
    </w:lvl>
    <w:lvl w:ilvl="1">
      <w:start w:val="5"/>
      <w:numFmt w:val="decimal"/>
      <w:lvlText w:val="%1.%2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0E21E4"/>
    <w:multiLevelType w:val="hybridMultilevel"/>
    <w:tmpl w:val="3F3C4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7E99"/>
    <w:multiLevelType w:val="hybridMultilevel"/>
    <w:tmpl w:val="34B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361A"/>
    <w:multiLevelType w:val="hybridMultilevel"/>
    <w:tmpl w:val="818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1761"/>
    <w:multiLevelType w:val="multilevel"/>
    <w:tmpl w:val="4F2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A093892"/>
    <w:multiLevelType w:val="hybridMultilevel"/>
    <w:tmpl w:val="FE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E"/>
    <w:multiLevelType w:val="hybridMultilevel"/>
    <w:tmpl w:val="B338EB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E5E73"/>
    <w:multiLevelType w:val="hybridMultilevel"/>
    <w:tmpl w:val="1966C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F67CC"/>
    <w:multiLevelType w:val="hybridMultilevel"/>
    <w:tmpl w:val="8600101C"/>
    <w:lvl w:ilvl="0" w:tplc="04090001">
      <w:start w:val="4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C3A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FEF752E"/>
    <w:multiLevelType w:val="hybridMultilevel"/>
    <w:tmpl w:val="736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4571"/>
    <w:multiLevelType w:val="hybridMultilevel"/>
    <w:tmpl w:val="8C089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1353E"/>
    <w:multiLevelType w:val="hybridMultilevel"/>
    <w:tmpl w:val="6DDE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10AF1"/>
    <w:multiLevelType w:val="hybridMultilevel"/>
    <w:tmpl w:val="DF345A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7E6EAF"/>
    <w:multiLevelType w:val="hybridMultilevel"/>
    <w:tmpl w:val="1A1AD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7D74"/>
    <w:multiLevelType w:val="hybridMultilevel"/>
    <w:tmpl w:val="26945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340A7"/>
    <w:multiLevelType w:val="hybridMultilevel"/>
    <w:tmpl w:val="1602C0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1305F7"/>
    <w:multiLevelType w:val="hybridMultilevel"/>
    <w:tmpl w:val="2E1AE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D2896"/>
    <w:multiLevelType w:val="hybridMultilevel"/>
    <w:tmpl w:val="84D68D48"/>
    <w:lvl w:ilvl="0" w:tplc="87D43900">
      <w:start w:val="1"/>
      <w:numFmt w:val="decimal"/>
      <w:lvlText w:val="%1.0"/>
      <w:lvlJc w:val="left"/>
      <w:pPr>
        <w:ind w:left="81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476A5"/>
    <w:multiLevelType w:val="hybridMultilevel"/>
    <w:tmpl w:val="E8943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C2765"/>
    <w:multiLevelType w:val="hybridMultilevel"/>
    <w:tmpl w:val="B84600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1D26F7"/>
    <w:multiLevelType w:val="multilevel"/>
    <w:tmpl w:val="19C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40554717"/>
    <w:multiLevelType w:val="multilevel"/>
    <w:tmpl w:val="F61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5745C"/>
    <w:multiLevelType w:val="hybridMultilevel"/>
    <w:tmpl w:val="94E8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3A4F"/>
    <w:multiLevelType w:val="singleLevel"/>
    <w:tmpl w:val="58C28E42"/>
    <w:lvl w:ilvl="0">
      <w:start w:val="6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32C2F21"/>
    <w:multiLevelType w:val="hybridMultilevel"/>
    <w:tmpl w:val="8BD2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30CAF"/>
    <w:multiLevelType w:val="hybridMultilevel"/>
    <w:tmpl w:val="D77A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00973"/>
    <w:multiLevelType w:val="hybridMultilevel"/>
    <w:tmpl w:val="5046041C"/>
    <w:lvl w:ilvl="0" w:tplc="884683B6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54775C"/>
    <w:multiLevelType w:val="hybridMultilevel"/>
    <w:tmpl w:val="9A88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37F5"/>
    <w:multiLevelType w:val="hybridMultilevel"/>
    <w:tmpl w:val="02F85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12ABC"/>
    <w:multiLevelType w:val="hybridMultilevel"/>
    <w:tmpl w:val="F77A9B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5B26098"/>
    <w:multiLevelType w:val="hybridMultilevel"/>
    <w:tmpl w:val="3B0E0038"/>
    <w:lvl w:ilvl="0" w:tplc="E7009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301CF"/>
    <w:multiLevelType w:val="hybridMultilevel"/>
    <w:tmpl w:val="319C936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5A954257"/>
    <w:multiLevelType w:val="hybridMultilevel"/>
    <w:tmpl w:val="93603E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A05F0"/>
    <w:multiLevelType w:val="hybridMultilevel"/>
    <w:tmpl w:val="D7AE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178FA"/>
    <w:multiLevelType w:val="hybridMultilevel"/>
    <w:tmpl w:val="E3F02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711B1"/>
    <w:multiLevelType w:val="hybridMultilevel"/>
    <w:tmpl w:val="DC4A8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C1E0E"/>
    <w:multiLevelType w:val="multilevel"/>
    <w:tmpl w:val="42FE9B16"/>
    <w:lvl w:ilvl="0">
      <w:start w:val="1"/>
      <w:numFmt w:val="decimal"/>
      <w:pStyle w:val="Heading1"/>
      <w:suff w:val="space"/>
      <w:lvlText w:val="%1.0"/>
      <w:lvlJc w:val="left"/>
      <w:pPr>
        <w:ind w:left="36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8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8" w15:restartNumberingAfterBreak="0">
    <w:nsid w:val="6C4A2D39"/>
    <w:multiLevelType w:val="hybridMultilevel"/>
    <w:tmpl w:val="323C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84107"/>
    <w:multiLevelType w:val="hybridMultilevel"/>
    <w:tmpl w:val="D4C2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D2A"/>
    <w:multiLevelType w:val="multilevel"/>
    <w:tmpl w:val="4988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7D102076"/>
    <w:multiLevelType w:val="hybridMultilevel"/>
    <w:tmpl w:val="2028EA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7492751">
    <w:abstractNumId w:val="24"/>
  </w:num>
  <w:num w:numId="2" w16cid:durableId="1865165328">
    <w:abstractNumId w:val="9"/>
  </w:num>
  <w:num w:numId="3" w16cid:durableId="959452412">
    <w:abstractNumId w:val="14"/>
  </w:num>
  <w:num w:numId="4" w16cid:durableId="997928733">
    <w:abstractNumId w:val="21"/>
  </w:num>
  <w:num w:numId="5" w16cid:durableId="399526427">
    <w:abstractNumId w:val="4"/>
  </w:num>
  <w:num w:numId="6" w16cid:durableId="1619752624">
    <w:abstractNumId w:val="17"/>
  </w:num>
  <w:num w:numId="7" w16cid:durableId="1446732766">
    <w:abstractNumId w:val="40"/>
  </w:num>
  <w:num w:numId="8" w16cid:durableId="993990180">
    <w:abstractNumId w:val="19"/>
  </w:num>
  <w:num w:numId="9" w16cid:durableId="571042751">
    <w:abstractNumId w:val="15"/>
  </w:num>
  <w:num w:numId="10" w16cid:durableId="657654784">
    <w:abstractNumId w:val="6"/>
  </w:num>
  <w:num w:numId="11" w16cid:durableId="645161544">
    <w:abstractNumId w:val="16"/>
  </w:num>
  <w:num w:numId="12" w16cid:durableId="1164509632">
    <w:abstractNumId w:val="36"/>
  </w:num>
  <w:num w:numId="13" w16cid:durableId="1119104471">
    <w:abstractNumId w:val="1"/>
  </w:num>
  <w:num w:numId="14" w16cid:durableId="683441902">
    <w:abstractNumId w:val="7"/>
  </w:num>
  <w:num w:numId="15" w16cid:durableId="1107624568">
    <w:abstractNumId w:val="13"/>
  </w:num>
  <w:num w:numId="16" w16cid:durableId="446702610">
    <w:abstractNumId w:val="41"/>
  </w:num>
  <w:num w:numId="17" w16cid:durableId="11226529">
    <w:abstractNumId w:val="27"/>
  </w:num>
  <w:num w:numId="18" w16cid:durableId="1415473890">
    <w:abstractNumId w:val="3"/>
  </w:num>
  <w:num w:numId="19" w16cid:durableId="2072269398">
    <w:abstractNumId w:val="33"/>
  </w:num>
  <w:num w:numId="20" w16cid:durableId="1217277911">
    <w:abstractNumId w:val="18"/>
  </w:num>
  <w:num w:numId="21" w16cid:durableId="1306012010">
    <w:abstractNumId w:val="18"/>
  </w:num>
  <w:num w:numId="22" w16cid:durableId="1159154720">
    <w:abstractNumId w:val="18"/>
    <w:lvlOverride w:ilvl="0">
      <w:lvl w:ilvl="0" w:tplc="87D43900">
        <w:start w:val="1"/>
        <w:numFmt w:val="decimal"/>
        <w:suff w:val="space"/>
        <w:lvlText w:val="%1.0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3" w16cid:durableId="1327897907">
    <w:abstractNumId w:val="37"/>
  </w:num>
  <w:num w:numId="24" w16cid:durableId="2008046642">
    <w:abstractNumId w:val="5"/>
  </w:num>
  <w:num w:numId="25" w16cid:durableId="1112244090">
    <w:abstractNumId w:val="29"/>
  </w:num>
  <w:num w:numId="26" w16cid:durableId="1380395400">
    <w:abstractNumId w:val="35"/>
  </w:num>
  <w:num w:numId="27" w16cid:durableId="1502700016">
    <w:abstractNumId w:val="0"/>
  </w:num>
  <w:num w:numId="28" w16cid:durableId="15469735">
    <w:abstractNumId w:val="10"/>
  </w:num>
  <w:num w:numId="29" w16cid:durableId="1264875421">
    <w:abstractNumId w:val="12"/>
  </w:num>
  <w:num w:numId="30" w16cid:durableId="1940522401">
    <w:abstractNumId w:val="23"/>
  </w:num>
  <w:num w:numId="31" w16cid:durableId="1436100501">
    <w:abstractNumId w:val="25"/>
  </w:num>
  <w:num w:numId="32" w16cid:durableId="761223278">
    <w:abstractNumId w:val="39"/>
  </w:num>
  <w:num w:numId="33" w16cid:durableId="430054321">
    <w:abstractNumId w:val="34"/>
  </w:num>
  <w:num w:numId="34" w16cid:durableId="312805999">
    <w:abstractNumId w:val="22"/>
  </w:num>
  <w:num w:numId="35" w16cid:durableId="66347868">
    <w:abstractNumId w:val="20"/>
  </w:num>
  <w:num w:numId="36" w16cid:durableId="1738167223">
    <w:abstractNumId w:val="2"/>
  </w:num>
  <w:num w:numId="37" w16cid:durableId="1374228194">
    <w:abstractNumId w:val="38"/>
  </w:num>
  <w:num w:numId="38" w16cid:durableId="1366371050">
    <w:abstractNumId w:val="37"/>
  </w:num>
  <w:num w:numId="39" w16cid:durableId="529531576">
    <w:abstractNumId w:val="11"/>
  </w:num>
  <w:num w:numId="40" w16cid:durableId="176623577">
    <w:abstractNumId w:val="30"/>
  </w:num>
  <w:num w:numId="41" w16cid:durableId="1252739754">
    <w:abstractNumId w:val="28"/>
  </w:num>
  <w:num w:numId="42" w16cid:durableId="198007905">
    <w:abstractNumId w:val="32"/>
  </w:num>
  <w:num w:numId="43" w16cid:durableId="561713398">
    <w:abstractNumId w:val="26"/>
  </w:num>
  <w:num w:numId="44" w16cid:durableId="1268387663">
    <w:abstractNumId w:val="31"/>
  </w:num>
  <w:num w:numId="45" w16cid:durableId="828860225">
    <w:abstractNumId w:val="37"/>
  </w:num>
  <w:num w:numId="46" w16cid:durableId="227422324">
    <w:abstractNumId w:val="37"/>
  </w:num>
  <w:num w:numId="47" w16cid:durableId="195973383">
    <w:abstractNumId w:val="37"/>
  </w:num>
  <w:num w:numId="48" w16cid:durableId="1503856765">
    <w:abstractNumId w:val="37"/>
  </w:num>
  <w:num w:numId="49" w16cid:durableId="1701930492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st, Christopher L (DOT)">
    <w15:presenceInfo w15:providerId="AD" w15:userId="S::chris.post@alaska.gov::afb9fd8a-c77a-4bb5-911e-b304b525a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2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3B"/>
    <w:rsid w:val="00000608"/>
    <w:rsid w:val="00000D0E"/>
    <w:rsid w:val="00002C1C"/>
    <w:rsid w:val="00004873"/>
    <w:rsid w:val="00006A37"/>
    <w:rsid w:val="00006F3F"/>
    <w:rsid w:val="00010A0A"/>
    <w:rsid w:val="00010E41"/>
    <w:rsid w:val="00011360"/>
    <w:rsid w:val="000117C8"/>
    <w:rsid w:val="000118FC"/>
    <w:rsid w:val="00011F09"/>
    <w:rsid w:val="000124E4"/>
    <w:rsid w:val="0001783F"/>
    <w:rsid w:val="000200D2"/>
    <w:rsid w:val="00020F29"/>
    <w:rsid w:val="00027730"/>
    <w:rsid w:val="00030CD3"/>
    <w:rsid w:val="000313A6"/>
    <w:rsid w:val="00031B07"/>
    <w:rsid w:val="00033084"/>
    <w:rsid w:val="0003363F"/>
    <w:rsid w:val="00035D11"/>
    <w:rsid w:val="0003608B"/>
    <w:rsid w:val="0003746D"/>
    <w:rsid w:val="0004010A"/>
    <w:rsid w:val="000418F2"/>
    <w:rsid w:val="000462DD"/>
    <w:rsid w:val="00050DA3"/>
    <w:rsid w:val="0005124A"/>
    <w:rsid w:val="00052CD2"/>
    <w:rsid w:val="00052D46"/>
    <w:rsid w:val="00062A90"/>
    <w:rsid w:val="00062BEF"/>
    <w:rsid w:val="000631F2"/>
    <w:rsid w:val="000654A3"/>
    <w:rsid w:val="0006680A"/>
    <w:rsid w:val="0007027F"/>
    <w:rsid w:val="0007108A"/>
    <w:rsid w:val="00071AB3"/>
    <w:rsid w:val="00071C7B"/>
    <w:rsid w:val="00071D4D"/>
    <w:rsid w:val="00072880"/>
    <w:rsid w:val="00072F8C"/>
    <w:rsid w:val="00076813"/>
    <w:rsid w:val="000772ED"/>
    <w:rsid w:val="00077DCD"/>
    <w:rsid w:val="00081C99"/>
    <w:rsid w:val="000823EB"/>
    <w:rsid w:val="00082B4F"/>
    <w:rsid w:val="00085618"/>
    <w:rsid w:val="00090155"/>
    <w:rsid w:val="000904B6"/>
    <w:rsid w:val="000931D9"/>
    <w:rsid w:val="0009515E"/>
    <w:rsid w:val="00095E51"/>
    <w:rsid w:val="000A0771"/>
    <w:rsid w:val="000A0C9A"/>
    <w:rsid w:val="000A1ADF"/>
    <w:rsid w:val="000A27B9"/>
    <w:rsid w:val="000A3188"/>
    <w:rsid w:val="000A6F37"/>
    <w:rsid w:val="000B0462"/>
    <w:rsid w:val="000B0A70"/>
    <w:rsid w:val="000B5BAE"/>
    <w:rsid w:val="000C5FA1"/>
    <w:rsid w:val="000C7ED0"/>
    <w:rsid w:val="000D03DE"/>
    <w:rsid w:val="000D2691"/>
    <w:rsid w:val="000D4474"/>
    <w:rsid w:val="000D4FCE"/>
    <w:rsid w:val="000D590B"/>
    <w:rsid w:val="000D6663"/>
    <w:rsid w:val="000D677F"/>
    <w:rsid w:val="000E11B6"/>
    <w:rsid w:val="000E2D77"/>
    <w:rsid w:val="000E4D07"/>
    <w:rsid w:val="000F271D"/>
    <w:rsid w:val="000F27E9"/>
    <w:rsid w:val="000F5CA5"/>
    <w:rsid w:val="000F651A"/>
    <w:rsid w:val="000F7F44"/>
    <w:rsid w:val="00100317"/>
    <w:rsid w:val="00100725"/>
    <w:rsid w:val="00100F24"/>
    <w:rsid w:val="00102B61"/>
    <w:rsid w:val="001036B9"/>
    <w:rsid w:val="00104151"/>
    <w:rsid w:val="00105367"/>
    <w:rsid w:val="0011026A"/>
    <w:rsid w:val="00110749"/>
    <w:rsid w:val="00111EC0"/>
    <w:rsid w:val="001141EF"/>
    <w:rsid w:val="00114970"/>
    <w:rsid w:val="00114FF3"/>
    <w:rsid w:val="0011689D"/>
    <w:rsid w:val="001168E5"/>
    <w:rsid w:val="001203C2"/>
    <w:rsid w:val="00125252"/>
    <w:rsid w:val="00125354"/>
    <w:rsid w:val="00127CB6"/>
    <w:rsid w:val="00131D95"/>
    <w:rsid w:val="00134AB1"/>
    <w:rsid w:val="00134B45"/>
    <w:rsid w:val="0013620E"/>
    <w:rsid w:val="00136DEA"/>
    <w:rsid w:val="00137BE6"/>
    <w:rsid w:val="00140EE0"/>
    <w:rsid w:val="00142584"/>
    <w:rsid w:val="001436C4"/>
    <w:rsid w:val="00144972"/>
    <w:rsid w:val="001454F7"/>
    <w:rsid w:val="00150990"/>
    <w:rsid w:val="00150D97"/>
    <w:rsid w:val="00152FDB"/>
    <w:rsid w:val="00153213"/>
    <w:rsid w:val="0015554B"/>
    <w:rsid w:val="00156532"/>
    <w:rsid w:val="00157E51"/>
    <w:rsid w:val="00160C76"/>
    <w:rsid w:val="00161E8E"/>
    <w:rsid w:val="00163F14"/>
    <w:rsid w:val="00164A34"/>
    <w:rsid w:val="00165121"/>
    <w:rsid w:val="00171186"/>
    <w:rsid w:val="001727D5"/>
    <w:rsid w:val="00173DA5"/>
    <w:rsid w:val="00175883"/>
    <w:rsid w:val="001776FB"/>
    <w:rsid w:val="001816C3"/>
    <w:rsid w:val="00182D21"/>
    <w:rsid w:val="001839A2"/>
    <w:rsid w:val="00183D04"/>
    <w:rsid w:val="00184090"/>
    <w:rsid w:val="001847F9"/>
    <w:rsid w:val="00187701"/>
    <w:rsid w:val="00187E0F"/>
    <w:rsid w:val="001931E8"/>
    <w:rsid w:val="001932A1"/>
    <w:rsid w:val="001941C4"/>
    <w:rsid w:val="00195149"/>
    <w:rsid w:val="00196AC8"/>
    <w:rsid w:val="001974F5"/>
    <w:rsid w:val="001A1D10"/>
    <w:rsid w:val="001A2437"/>
    <w:rsid w:val="001A6670"/>
    <w:rsid w:val="001A6E0A"/>
    <w:rsid w:val="001A7DD0"/>
    <w:rsid w:val="001B454F"/>
    <w:rsid w:val="001C2745"/>
    <w:rsid w:val="001C557D"/>
    <w:rsid w:val="001C6B24"/>
    <w:rsid w:val="001D0CCA"/>
    <w:rsid w:val="001E020E"/>
    <w:rsid w:val="001E3B82"/>
    <w:rsid w:val="001E3FB1"/>
    <w:rsid w:val="001E5EE2"/>
    <w:rsid w:val="001F1BAB"/>
    <w:rsid w:val="001F1FBD"/>
    <w:rsid w:val="001F4225"/>
    <w:rsid w:val="001F52AC"/>
    <w:rsid w:val="002000F2"/>
    <w:rsid w:val="0020172B"/>
    <w:rsid w:val="00204919"/>
    <w:rsid w:val="0020523C"/>
    <w:rsid w:val="0020526A"/>
    <w:rsid w:val="00207DDF"/>
    <w:rsid w:val="002124E4"/>
    <w:rsid w:val="00213D6D"/>
    <w:rsid w:val="00214300"/>
    <w:rsid w:val="00216826"/>
    <w:rsid w:val="0022173F"/>
    <w:rsid w:val="00221F71"/>
    <w:rsid w:val="00222857"/>
    <w:rsid w:val="002250FD"/>
    <w:rsid w:val="002255A8"/>
    <w:rsid w:val="0022560F"/>
    <w:rsid w:val="0022563A"/>
    <w:rsid w:val="00225940"/>
    <w:rsid w:val="0023096C"/>
    <w:rsid w:val="002327FC"/>
    <w:rsid w:val="00232836"/>
    <w:rsid w:val="00232C44"/>
    <w:rsid w:val="00232E19"/>
    <w:rsid w:val="0023319A"/>
    <w:rsid w:val="0023518B"/>
    <w:rsid w:val="00235BA0"/>
    <w:rsid w:val="002426D3"/>
    <w:rsid w:val="00243F1A"/>
    <w:rsid w:val="00246A04"/>
    <w:rsid w:val="002476CE"/>
    <w:rsid w:val="00247EE0"/>
    <w:rsid w:val="00251059"/>
    <w:rsid w:val="0025200A"/>
    <w:rsid w:val="00254C7C"/>
    <w:rsid w:val="002572BD"/>
    <w:rsid w:val="00257D16"/>
    <w:rsid w:val="00264F69"/>
    <w:rsid w:val="00265299"/>
    <w:rsid w:val="002656D3"/>
    <w:rsid w:val="002703EA"/>
    <w:rsid w:val="00270B4A"/>
    <w:rsid w:val="00270EB7"/>
    <w:rsid w:val="00271522"/>
    <w:rsid w:val="002723C7"/>
    <w:rsid w:val="0027338F"/>
    <w:rsid w:val="002746AD"/>
    <w:rsid w:val="00274DAD"/>
    <w:rsid w:val="00277374"/>
    <w:rsid w:val="00277F96"/>
    <w:rsid w:val="002802FC"/>
    <w:rsid w:val="0028108E"/>
    <w:rsid w:val="00281EE9"/>
    <w:rsid w:val="002860DF"/>
    <w:rsid w:val="00286193"/>
    <w:rsid w:val="002911E3"/>
    <w:rsid w:val="002940BB"/>
    <w:rsid w:val="00294596"/>
    <w:rsid w:val="00294F1F"/>
    <w:rsid w:val="002A15AE"/>
    <w:rsid w:val="002A41E4"/>
    <w:rsid w:val="002A4619"/>
    <w:rsid w:val="002A50B3"/>
    <w:rsid w:val="002A6045"/>
    <w:rsid w:val="002A7910"/>
    <w:rsid w:val="002B3290"/>
    <w:rsid w:val="002B36DD"/>
    <w:rsid w:val="002B557A"/>
    <w:rsid w:val="002B5B26"/>
    <w:rsid w:val="002B75EC"/>
    <w:rsid w:val="002B78C0"/>
    <w:rsid w:val="002C004B"/>
    <w:rsid w:val="002C05CB"/>
    <w:rsid w:val="002C149D"/>
    <w:rsid w:val="002C7102"/>
    <w:rsid w:val="002D5826"/>
    <w:rsid w:val="002D5D7D"/>
    <w:rsid w:val="002D7AED"/>
    <w:rsid w:val="002D7C0A"/>
    <w:rsid w:val="002E2634"/>
    <w:rsid w:val="002E2672"/>
    <w:rsid w:val="002E3888"/>
    <w:rsid w:val="002E4019"/>
    <w:rsid w:val="002E4DC9"/>
    <w:rsid w:val="002E6B72"/>
    <w:rsid w:val="002E6C84"/>
    <w:rsid w:val="002E6CA1"/>
    <w:rsid w:val="002F0D05"/>
    <w:rsid w:val="002F1D30"/>
    <w:rsid w:val="002F45EE"/>
    <w:rsid w:val="002F5314"/>
    <w:rsid w:val="002F6BF5"/>
    <w:rsid w:val="002F7F1D"/>
    <w:rsid w:val="0030025B"/>
    <w:rsid w:val="00300A2A"/>
    <w:rsid w:val="00301C59"/>
    <w:rsid w:val="00302B6D"/>
    <w:rsid w:val="0030383E"/>
    <w:rsid w:val="00304316"/>
    <w:rsid w:val="00305254"/>
    <w:rsid w:val="0030527C"/>
    <w:rsid w:val="00306231"/>
    <w:rsid w:val="0030684A"/>
    <w:rsid w:val="00307D9B"/>
    <w:rsid w:val="00315902"/>
    <w:rsid w:val="003164CD"/>
    <w:rsid w:val="00316EC0"/>
    <w:rsid w:val="00317073"/>
    <w:rsid w:val="003174CE"/>
    <w:rsid w:val="003179FC"/>
    <w:rsid w:val="003249A8"/>
    <w:rsid w:val="003255A1"/>
    <w:rsid w:val="00325755"/>
    <w:rsid w:val="00325991"/>
    <w:rsid w:val="00330CC4"/>
    <w:rsid w:val="003311C0"/>
    <w:rsid w:val="003325C1"/>
    <w:rsid w:val="003406A6"/>
    <w:rsid w:val="00342FDD"/>
    <w:rsid w:val="003434E3"/>
    <w:rsid w:val="003439E5"/>
    <w:rsid w:val="003464D6"/>
    <w:rsid w:val="00353350"/>
    <w:rsid w:val="00353812"/>
    <w:rsid w:val="00354624"/>
    <w:rsid w:val="00354EA8"/>
    <w:rsid w:val="00356C28"/>
    <w:rsid w:val="00364FA8"/>
    <w:rsid w:val="00367264"/>
    <w:rsid w:val="00367419"/>
    <w:rsid w:val="00367465"/>
    <w:rsid w:val="00370CEB"/>
    <w:rsid w:val="00371444"/>
    <w:rsid w:val="00371757"/>
    <w:rsid w:val="0037282C"/>
    <w:rsid w:val="003728C2"/>
    <w:rsid w:val="00373297"/>
    <w:rsid w:val="003733EE"/>
    <w:rsid w:val="0037373F"/>
    <w:rsid w:val="0037465B"/>
    <w:rsid w:val="00375E78"/>
    <w:rsid w:val="003766FB"/>
    <w:rsid w:val="00377306"/>
    <w:rsid w:val="0038081E"/>
    <w:rsid w:val="00384B5D"/>
    <w:rsid w:val="00384FFF"/>
    <w:rsid w:val="00391D2F"/>
    <w:rsid w:val="00393520"/>
    <w:rsid w:val="00394AA0"/>
    <w:rsid w:val="00395033"/>
    <w:rsid w:val="00395E15"/>
    <w:rsid w:val="00396AE3"/>
    <w:rsid w:val="003A0AD1"/>
    <w:rsid w:val="003A23EE"/>
    <w:rsid w:val="003A5FC2"/>
    <w:rsid w:val="003B03EB"/>
    <w:rsid w:val="003B0F12"/>
    <w:rsid w:val="003B271A"/>
    <w:rsid w:val="003B2E0C"/>
    <w:rsid w:val="003B5662"/>
    <w:rsid w:val="003C16C6"/>
    <w:rsid w:val="003C58B0"/>
    <w:rsid w:val="003C6F96"/>
    <w:rsid w:val="003D226D"/>
    <w:rsid w:val="003D2D57"/>
    <w:rsid w:val="003D2DA2"/>
    <w:rsid w:val="003D44AA"/>
    <w:rsid w:val="003D6CDA"/>
    <w:rsid w:val="003E0522"/>
    <w:rsid w:val="003E105E"/>
    <w:rsid w:val="003E1094"/>
    <w:rsid w:val="003E3577"/>
    <w:rsid w:val="003F0F84"/>
    <w:rsid w:val="003F164E"/>
    <w:rsid w:val="003F3473"/>
    <w:rsid w:val="003F34D7"/>
    <w:rsid w:val="003F3D5A"/>
    <w:rsid w:val="003F69CD"/>
    <w:rsid w:val="003F7119"/>
    <w:rsid w:val="003F7537"/>
    <w:rsid w:val="003F7E0D"/>
    <w:rsid w:val="00401274"/>
    <w:rsid w:val="00406F31"/>
    <w:rsid w:val="0041209A"/>
    <w:rsid w:val="0041263C"/>
    <w:rsid w:val="00414A63"/>
    <w:rsid w:val="00414C20"/>
    <w:rsid w:val="00417321"/>
    <w:rsid w:val="0042136F"/>
    <w:rsid w:val="0042143E"/>
    <w:rsid w:val="004223B4"/>
    <w:rsid w:val="004249B6"/>
    <w:rsid w:val="00426825"/>
    <w:rsid w:val="004302AC"/>
    <w:rsid w:val="004325BF"/>
    <w:rsid w:val="0043269A"/>
    <w:rsid w:val="004346F9"/>
    <w:rsid w:val="004360AA"/>
    <w:rsid w:val="00440B12"/>
    <w:rsid w:val="00441698"/>
    <w:rsid w:val="00441B04"/>
    <w:rsid w:val="00442E16"/>
    <w:rsid w:val="00444501"/>
    <w:rsid w:val="004455CC"/>
    <w:rsid w:val="004535A5"/>
    <w:rsid w:val="004553FF"/>
    <w:rsid w:val="00463992"/>
    <w:rsid w:val="004705E7"/>
    <w:rsid w:val="00472156"/>
    <w:rsid w:val="00473794"/>
    <w:rsid w:val="00473AC9"/>
    <w:rsid w:val="00481926"/>
    <w:rsid w:val="00481AB0"/>
    <w:rsid w:val="00482607"/>
    <w:rsid w:val="00485372"/>
    <w:rsid w:val="00487993"/>
    <w:rsid w:val="00492C94"/>
    <w:rsid w:val="00492F7A"/>
    <w:rsid w:val="00493D8B"/>
    <w:rsid w:val="0049535A"/>
    <w:rsid w:val="00496250"/>
    <w:rsid w:val="0049687D"/>
    <w:rsid w:val="004969D7"/>
    <w:rsid w:val="00496A81"/>
    <w:rsid w:val="004A1C95"/>
    <w:rsid w:val="004A2894"/>
    <w:rsid w:val="004A421B"/>
    <w:rsid w:val="004A6BB6"/>
    <w:rsid w:val="004A793B"/>
    <w:rsid w:val="004B0FC4"/>
    <w:rsid w:val="004B602D"/>
    <w:rsid w:val="004C1FF6"/>
    <w:rsid w:val="004C3D03"/>
    <w:rsid w:val="004C5335"/>
    <w:rsid w:val="004C58FF"/>
    <w:rsid w:val="004C6CF0"/>
    <w:rsid w:val="004C6EA8"/>
    <w:rsid w:val="004D09B2"/>
    <w:rsid w:val="004D2502"/>
    <w:rsid w:val="004D2ABF"/>
    <w:rsid w:val="004D327B"/>
    <w:rsid w:val="004E28A9"/>
    <w:rsid w:val="004E4C18"/>
    <w:rsid w:val="004E56D6"/>
    <w:rsid w:val="004E627C"/>
    <w:rsid w:val="004E7F12"/>
    <w:rsid w:val="004F023D"/>
    <w:rsid w:val="004F0EBA"/>
    <w:rsid w:val="004F134E"/>
    <w:rsid w:val="004F1EA1"/>
    <w:rsid w:val="004F453C"/>
    <w:rsid w:val="004F5441"/>
    <w:rsid w:val="004F5563"/>
    <w:rsid w:val="004F63F1"/>
    <w:rsid w:val="005013DB"/>
    <w:rsid w:val="00501BA5"/>
    <w:rsid w:val="00502167"/>
    <w:rsid w:val="0050368E"/>
    <w:rsid w:val="00503E4D"/>
    <w:rsid w:val="00510AE2"/>
    <w:rsid w:val="00511518"/>
    <w:rsid w:val="00512272"/>
    <w:rsid w:val="00513453"/>
    <w:rsid w:val="00516858"/>
    <w:rsid w:val="00521EAD"/>
    <w:rsid w:val="0052202A"/>
    <w:rsid w:val="00523E6B"/>
    <w:rsid w:val="005241D9"/>
    <w:rsid w:val="0052445B"/>
    <w:rsid w:val="005246D1"/>
    <w:rsid w:val="00525437"/>
    <w:rsid w:val="00526E3B"/>
    <w:rsid w:val="00530500"/>
    <w:rsid w:val="0053081D"/>
    <w:rsid w:val="005314B1"/>
    <w:rsid w:val="00533E4C"/>
    <w:rsid w:val="00537899"/>
    <w:rsid w:val="00540A2D"/>
    <w:rsid w:val="00540FED"/>
    <w:rsid w:val="00542048"/>
    <w:rsid w:val="00544CBD"/>
    <w:rsid w:val="00545B72"/>
    <w:rsid w:val="005522CF"/>
    <w:rsid w:val="00555310"/>
    <w:rsid w:val="00555ABE"/>
    <w:rsid w:val="005569CC"/>
    <w:rsid w:val="00563912"/>
    <w:rsid w:val="00565965"/>
    <w:rsid w:val="005700B2"/>
    <w:rsid w:val="00572CD1"/>
    <w:rsid w:val="00574DB3"/>
    <w:rsid w:val="005752F7"/>
    <w:rsid w:val="00575638"/>
    <w:rsid w:val="005764AB"/>
    <w:rsid w:val="0057727C"/>
    <w:rsid w:val="00577780"/>
    <w:rsid w:val="0058063F"/>
    <w:rsid w:val="00583514"/>
    <w:rsid w:val="00583D60"/>
    <w:rsid w:val="00586097"/>
    <w:rsid w:val="005866E0"/>
    <w:rsid w:val="0059019A"/>
    <w:rsid w:val="00590BFF"/>
    <w:rsid w:val="005918BE"/>
    <w:rsid w:val="00591C24"/>
    <w:rsid w:val="00591DE7"/>
    <w:rsid w:val="00592CD7"/>
    <w:rsid w:val="0059574E"/>
    <w:rsid w:val="0059662F"/>
    <w:rsid w:val="005A0343"/>
    <w:rsid w:val="005A1100"/>
    <w:rsid w:val="005A557F"/>
    <w:rsid w:val="005B20B4"/>
    <w:rsid w:val="005B601D"/>
    <w:rsid w:val="005B7607"/>
    <w:rsid w:val="005C1988"/>
    <w:rsid w:val="005C37C3"/>
    <w:rsid w:val="005C49E3"/>
    <w:rsid w:val="005C5DC8"/>
    <w:rsid w:val="005D10D8"/>
    <w:rsid w:val="005D1BEF"/>
    <w:rsid w:val="005D1C06"/>
    <w:rsid w:val="005D1F3F"/>
    <w:rsid w:val="005D23C0"/>
    <w:rsid w:val="005D36D8"/>
    <w:rsid w:val="005D5A20"/>
    <w:rsid w:val="005D5D93"/>
    <w:rsid w:val="005D5D99"/>
    <w:rsid w:val="005D6A06"/>
    <w:rsid w:val="005D712D"/>
    <w:rsid w:val="005E020D"/>
    <w:rsid w:val="005E1A83"/>
    <w:rsid w:val="005E1F4B"/>
    <w:rsid w:val="005E2289"/>
    <w:rsid w:val="005E583F"/>
    <w:rsid w:val="005E5D41"/>
    <w:rsid w:val="005E6D06"/>
    <w:rsid w:val="005F0150"/>
    <w:rsid w:val="005F4EBD"/>
    <w:rsid w:val="0060223C"/>
    <w:rsid w:val="006047AD"/>
    <w:rsid w:val="006104DA"/>
    <w:rsid w:val="00611486"/>
    <w:rsid w:val="00611585"/>
    <w:rsid w:val="00613703"/>
    <w:rsid w:val="00614509"/>
    <w:rsid w:val="00617A8F"/>
    <w:rsid w:val="00617C73"/>
    <w:rsid w:val="00624B9B"/>
    <w:rsid w:val="00625203"/>
    <w:rsid w:val="006255DF"/>
    <w:rsid w:val="0062709A"/>
    <w:rsid w:val="00630C1E"/>
    <w:rsid w:val="00637BD1"/>
    <w:rsid w:val="00640468"/>
    <w:rsid w:val="00641E08"/>
    <w:rsid w:val="00643C62"/>
    <w:rsid w:val="0064674E"/>
    <w:rsid w:val="006578F3"/>
    <w:rsid w:val="00661938"/>
    <w:rsid w:val="00662E53"/>
    <w:rsid w:val="00666185"/>
    <w:rsid w:val="00667945"/>
    <w:rsid w:val="00667FA8"/>
    <w:rsid w:val="00670DD1"/>
    <w:rsid w:val="006715D3"/>
    <w:rsid w:val="00672591"/>
    <w:rsid w:val="00674F03"/>
    <w:rsid w:val="006760ED"/>
    <w:rsid w:val="0067698E"/>
    <w:rsid w:val="00680900"/>
    <w:rsid w:val="00681915"/>
    <w:rsid w:val="00681EA5"/>
    <w:rsid w:val="00684AD4"/>
    <w:rsid w:val="0068586D"/>
    <w:rsid w:val="00686247"/>
    <w:rsid w:val="00687532"/>
    <w:rsid w:val="0069022A"/>
    <w:rsid w:val="00692220"/>
    <w:rsid w:val="006938B1"/>
    <w:rsid w:val="00695BB9"/>
    <w:rsid w:val="00697958"/>
    <w:rsid w:val="006A06A5"/>
    <w:rsid w:val="006A1508"/>
    <w:rsid w:val="006A2394"/>
    <w:rsid w:val="006B0621"/>
    <w:rsid w:val="006B1231"/>
    <w:rsid w:val="006B155B"/>
    <w:rsid w:val="006B2A4F"/>
    <w:rsid w:val="006B50F4"/>
    <w:rsid w:val="006B6B24"/>
    <w:rsid w:val="006B7103"/>
    <w:rsid w:val="006B72B4"/>
    <w:rsid w:val="006B7958"/>
    <w:rsid w:val="006C0ED1"/>
    <w:rsid w:val="006C39E6"/>
    <w:rsid w:val="006C5751"/>
    <w:rsid w:val="006C7100"/>
    <w:rsid w:val="006C7F6C"/>
    <w:rsid w:val="006D0625"/>
    <w:rsid w:val="006D16E9"/>
    <w:rsid w:val="006D22D2"/>
    <w:rsid w:val="006D28B8"/>
    <w:rsid w:val="006D6247"/>
    <w:rsid w:val="006D75C5"/>
    <w:rsid w:val="006D7691"/>
    <w:rsid w:val="006E0A33"/>
    <w:rsid w:val="006E5C42"/>
    <w:rsid w:val="006F559E"/>
    <w:rsid w:val="00701B96"/>
    <w:rsid w:val="00705629"/>
    <w:rsid w:val="00705863"/>
    <w:rsid w:val="00710992"/>
    <w:rsid w:val="00711733"/>
    <w:rsid w:val="00711D36"/>
    <w:rsid w:val="0071231A"/>
    <w:rsid w:val="00712A80"/>
    <w:rsid w:val="007140EF"/>
    <w:rsid w:val="00714C51"/>
    <w:rsid w:val="00715212"/>
    <w:rsid w:val="007211D0"/>
    <w:rsid w:val="00722E7F"/>
    <w:rsid w:val="00724F7D"/>
    <w:rsid w:val="007251C2"/>
    <w:rsid w:val="007256CA"/>
    <w:rsid w:val="00727636"/>
    <w:rsid w:val="00731CEB"/>
    <w:rsid w:val="00733376"/>
    <w:rsid w:val="00734D8C"/>
    <w:rsid w:val="00735A9E"/>
    <w:rsid w:val="007408FC"/>
    <w:rsid w:val="00740BB9"/>
    <w:rsid w:val="00741C47"/>
    <w:rsid w:val="00742EDC"/>
    <w:rsid w:val="00743E80"/>
    <w:rsid w:val="00747A6A"/>
    <w:rsid w:val="00753791"/>
    <w:rsid w:val="007564D4"/>
    <w:rsid w:val="00763FF8"/>
    <w:rsid w:val="00764D9F"/>
    <w:rsid w:val="00764DBE"/>
    <w:rsid w:val="00766B26"/>
    <w:rsid w:val="00766B3C"/>
    <w:rsid w:val="007677B2"/>
    <w:rsid w:val="00767B4B"/>
    <w:rsid w:val="0077343D"/>
    <w:rsid w:val="00774662"/>
    <w:rsid w:val="00774E40"/>
    <w:rsid w:val="007762D4"/>
    <w:rsid w:val="00776592"/>
    <w:rsid w:val="0077718C"/>
    <w:rsid w:val="007773FC"/>
    <w:rsid w:val="00780662"/>
    <w:rsid w:val="00790DD7"/>
    <w:rsid w:val="00791E56"/>
    <w:rsid w:val="00793140"/>
    <w:rsid w:val="00794C35"/>
    <w:rsid w:val="00796D7D"/>
    <w:rsid w:val="00796EC2"/>
    <w:rsid w:val="007977B3"/>
    <w:rsid w:val="007A0B33"/>
    <w:rsid w:val="007A0CA5"/>
    <w:rsid w:val="007A1268"/>
    <w:rsid w:val="007A13C2"/>
    <w:rsid w:val="007A15A5"/>
    <w:rsid w:val="007A43BA"/>
    <w:rsid w:val="007A4C04"/>
    <w:rsid w:val="007B3C80"/>
    <w:rsid w:val="007B4412"/>
    <w:rsid w:val="007B5CB3"/>
    <w:rsid w:val="007B645A"/>
    <w:rsid w:val="007B7080"/>
    <w:rsid w:val="007C1154"/>
    <w:rsid w:val="007C42E0"/>
    <w:rsid w:val="007C658E"/>
    <w:rsid w:val="007D225D"/>
    <w:rsid w:val="007D30AD"/>
    <w:rsid w:val="007D515B"/>
    <w:rsid w:val="007E2923"/>
    <w:rsid w:val="007E7817"/>
    <w:rsid w:val="007F01F8"/>
    <w:rsid w:val="007F0883"/>
    <w:rsid w:val="007F235C"/>
    <w:rsid w:val="007F3830"/>
    <w:rsid w:val="007F5A1F"/>
    <w:rsid w:val="007F6F53"/>
    <w:rsid w:val="007F7B4E"/>
    <w:rsid w:val="008013D1"/>
    <w:rsid w:val="008137CD"/>
    <w:rsid w:val="008141A5"/>
    <w:rsid w:val="008145F9"/>
    <w:rsid w:val="00817093"/>
    <w:rsid w:val="0081798C"/>
    <w:rsid w:val="0082056F"/>
    <w:rsid w:val="00820C6A"/>
    <w:rsid w:val="008212F9"/>
    <w:rsid w:val="00823F08"/>
    <w:rsid w:val="00823F2A"/>
    <w:rsid w:val="00825569"/>
    <w:rsid w:val="00826190"/>
    <w:rsid w:val="0082678A"/>
    <w:rsid w:val="00827152"/>
    <w:rsid w:val="008276CC"/>
    <w:rsid w:val="00831076"/>
    <w:rsid w:val="00831328"/>
    <w:rsid w:val="00831B06"/>
    <w:rsid w:val="008324A5"/>
    <w:rsid w:val="008325C7"/>
    <w:rsid w:val="0083547D"/>
    <w:rsid w:val="008355E0"/>
    <w:rsid w:val="00840B49"/>
    <w:rsid w:val="00847275"/>
    <w:rsid w:val="0085022D"/>
    <w:rsid w:val="0085119B"/>
    <w:rsid w:val="00851EE0"/>
    <w:rsid w:val="00851F31"/>
    <w:rsid w:val="00855EE2"/>
    <w:rsid w:val="00856649"/>
    <w:rsid w:val="008569C0"/>
    <w:rsid w:val="00856F4D"/>
    <w:rsid w:val="0085775B"/>
    <w:rsid w:val="0086036B"/>
    <w:rsid w:val="0086136E"/>
    <w:rsid w:val="00861DC4"/>
    <w:rsid w:val="00862CB7"/>
    <w:rsid w:val="008654B5"/>
    <w:rsid w:val="00866256"/>
    <w:rsid w:val="00870DB8"/>
    <w:rsid w:val="00871EB9"/>
    <w:rsid w:val="00872142"/>
    <w:rsid w:val="0087235C"/>
    <w:rsid w:val="00877FD2"/>
    <w:rsid w:val="00880989"/>
    <w:rsid w:val="00881D2A"/>
    <w:rsid w:val="00881E18"/>
    <w:rsid w:val="00882D0D"/>
    <w:rsid w:val="008840D7"/>
    <w:rsid w:val="00885D06"/>
    <w:rsid w:val="00885D59"/>
    <w:rsid w:val="00886647"/>
    <w:rsid w:val="00890549"/>
    <w:rsid w:val="0089185C"/>
    <w:rsid w:val="00895102"/>
    <w:rsid w:val="00895534"/>
    <w:rsid w:val="00896FC4"/>
    <w:rsid w:val="00897457"/>
    <w:rsid w:val="008A18F6"/>
    <w:rsid w:val="008A4FBE"/>
    <w:rsid w:val="008A770F"/>
    <w:rsid w:val="008B25CE"/>
    <w:rsid w:val="008B4314"/>
    <w:rsid w:val="008B7355"/>
    <w:rsid w:val="008C49F3"/>
    <w:rsid w:val="008C6C71"/>
    <w:rsid w:val="008D03E4"/>
    <w:rsid w:val="008D3103"/>
    <w:rsid w:val="008E0B11"/>
    <w:rsid w:val="008E17BB"/>
    <w:rsid w:val="008E386C"/>
    <w:rsid w:val="008E3A12"/>
    <w:rsid w:val="008E598E"/>
    <w:rsid w:val="008E659F"/>
    <w:rsid w:val="008E7902"/>
    <w:rsid w:val="008E7D3F"/>
    <w:rsid w:val="008E7DAA"/>
    <w:rsid w:val="008F10A1"/>
    <w:rsid w:val="008F1E77"/>
    <w:rsid w:val="008F7C59"/>
    <w:rsid w:val="00901BC2"/>
    <w:rsid w:val="00903D90"/>
    <w:rsid w:val="0090422C"/>
    <w:rsid w:val="0090457D"/>
    <w:rsid w:val="00904611"/>
    <w:rsid w:val="00905EFA"/>
    <w:rsid w:val="009061B5"/>
    <w:rsid w:val="0090635B"/>
    <w:rsid w:val="00907519"/>
    <w:rsid w:val="00910189"/>
    <w:rsid w:val="0091257F"/>
    <w:rsid w:val="00915175"/>
    <w:rsid w:val="009171FA"/>
    <w:rsid w:val="009206D1"/>
    <w:rsid w:val="00922FEA"/>
    <w:rsid w:val="00924201"/>
    <w:rsid w:val="00926FBA"/>
    <w:rsid w:val="00927D3B"/>
    <w:rsid w:val="009323A4"/>
    <w:rsid w:val="009327FE"/>
    <w:rsid w:val="00932FC2"/>
    <w:rsid w:val="00934D3F"/>
    <w:rsid w:val="00936547"/>
    <w:rsid w:val="009377AC"/>
    <w:rsid w:val="00937EA5"/>
    <w:rsid w:val="00941461"/>
    <w:rsid w:val="00941ACE"/>
    <w:rsid w:val="00941B4D"/>
    <w:rsid w:val="00943628"/>
    <w:rsid w:val="00944294"/>
    <w:rsid w:val="0094465B"/>
    <w:rsid w:val="00950D0C"/>
    <w:rsid w:val="0095338C"/>
    <w:rsid w:val="00954A8E"/>
    <w:rsid w:val="00954D52"/>
    <w:rsid w:val="0095579F"/>
    <w:rsid w:val="00956343"/>
    <w:rsid w:val="00960D05"/>
    <w:rsid w:val="00962189"/>
    <w:rsid w:val="00965752"/>
    <w:rsid w:val="00965D70"/>
    <w:rsid w:val="009738CA"/>
    <w:rsid w:val="00973D73"/>
    <w:rsid w:val="0097519F"/>
    <w:rsid w:val="00976699"/>
    <w:rsid w:val="00976FE6"/>
    <w:rsid w:val="00980B8F"/>
    <w:rsid w:val="00980DF3"/>
    <w:rsid w:val="00984AF9"/>
    <w:rsid w:val="009851D3"/>
    <w:rsid w:val="00985942"/>
    <w:rsid w:val="009865FE"/>
    <w:rsid w:val="00991084"/>
    <w:rsid w:val="009927AC"/>
    <w:rsid w:val="00993AF9"/>
    <w:rsid w:val="00994329"/>
    <w:rsid w:val="009A0DD9"/>
    <w:rsid w:val="009A0F47"/>
    <w:rsid w:val="009A3F71"/>
    <w:rsid w:val="009A567E"/>
    <w:rsid w:val="009A6364"/>
    <w:rsid w:val="009A700E"/>
    <w:rsid w:val="009B0939"/>
    <w:rsid w:val="009B17D5"/>
    <w:rsid w:val="009B55D6"/>
    <w:rsid w:val="009C273C"/>
    <w:rsid w:val="009C75E1"/>
    <w:rsid w:val="009D209E"/>
    <w:rsid w:val="009D2486"/>
    <w:rsid w:val="009D2817"/>
    <w:rsid w:val="009D6198"/>
    <w:rsid w:val="009E3C9F"/>
    <w:rsid w:val="009E3F54"/>
    <w:rsid w:val="009E5F6A"/>
    <w:rsid w:val="009F2BF5"/>
    <w:rsid w:val="009F3C9F"/>
    <w:rsid w:val="009F3ED4"/>
    <w:rsid w:val="009F5882"/>
    <w:rsid w:val="009F6335"/>
    <w:rsid w:val="009F7056"/>
    <w:rsid w:val="00A02577"/>
    <w:rsid w:val="00A03F1A"/>
    <w:rsid w:val="00A127EA"/>
    <w:rsid w:val="00A13DBB"/>
    <w:rsid w:val="00A143CC"/>
    <w:rsid w:val="00A16180"/>
    <w:rsid w:val="00A1673C"/>
    <w:rsid w:val="00A20183"/>
    <w:rsid w:val="00A24DDD"/>
    <w:rsid w:val="00A2705F"/>
    <w:rsid w:val="00A30622"/>
    <w:rsid w:val="00A32B7F"/>
    <w:rsid w:val="00A41487"/>
    <w:rsid w:val="00A43491"/>
    <w:rsid w:val="00A44449"/>
    <w:rsid w:val="00A44920"/>
    <w:rsid w:val="00A45D3E"/>
    <w:rsid w:val="00A478D4"/>
    <w:rsid w:val="00A479E3"/>
    <w:rsid w:val="00A538A7"/>
    <w:rsid w:val="00A5448E"/>
    <w:rsid w:val="00A56A4E"/>
    <w:rsid w:val="00A5721C"/>
    <w:rsid w:val="00A6045A"/>
    <w:rsid w:val="00A612AB"/>
    <w:rsid w:val="00A6193A"/>
    <w:rsid w:val="00A62E0A"/>
    <w:rsid w:val="00A62F65"/>
    <w:rsid w:val="00A65CC5"/>
    <w:rsid w:val="00A67433"/>
    <w:rsid w:val="00A675CA"/>
    <w:rsid w:val="00A706A7"/>
    <w:rsid w:val="00A71525"/>
    <w:rsid w:val="00A7164E"/>
    <w:rsid w:val="00A71719"/>
    <w:rsid w:val="00A7204A"/>
    <w:rsid w:val="00A7217A"/>
    <w:rsid w:val="00A73BED"/>
    <w:rsid w:val="00A744E1"/>
    <w:rsid w:val="00A76B06"/>
    <w:rsid w:val="00A76BF9"/>
    <w:rsid w:val="00A82FE6"/>
    <w:rsid w:val="00A8462A"/>
    <w:rsid w:val="00A850FD"/>
    <w:rsid w:val="00A868F4"/>
    <w:rsid w:val="00A87AFA"/>
    <w:rsid w:val="00A91188"/>
    <w:rsid w:val="00A926B7"/>
    <w:rsid w:val="00A954AE"/>
    <w:rsid w:val="00A966D4"/>
    <w:rsid w:val="00AA2749"/>
    <w:rsid w:val="00AA2838"/>
    <w:rsid w:val="00AA483B"/>
    <w:rsid w:val="00AA4FD3"/>
    <w:rsid w:val="00AA7906"/>
    <w:rsid w:val="00AB0564"/>
    <w:rsid w:val="00AB068A"/>
    <w:rsid w:val="00AB1113"/>
    <w:rsid w:val="00AB5D39"/>
    <w:rsid w:val="00AC0522"/>
    <w:rsid w:val="00AC08E0"/>
    <w:rsid w:val="00AC28E4"/>
    <w:rsid w:val="00AC4081"/>
    <w:rsid w:val="00AC5A23"/>
    <w:rsid w:val="00AC629E"/>
    <w:rsid w:val="00AD14B2"/>
    <w:rsid w:val="00AD3493"/>
    <w:rsid w:val="00AD3E6F"/>
    <w:rsid w:val="00AD5743"/>
    <w:rsid w:val="00AD751A"/>
    <w:rsid w:val="00AE0CA9"/>
    <w:rsid w:val="00AE6871"/>
    <w:rsid w:val="00AF31FA"/>
    <w:rsid w:val="00AF443D"/>
    <w:rsid w:val="00AF5DD1"/>
    <w:rsid w:val="00AF66C3"/>
    <w:rsid w:val="00AF7672"/>
    <w:rsid w:val="00AF7694"/>
    <w:rsid w:val="00AF7B11"/>
    <w:rsid w:val="00B00300"/>
    <w:rsid w:val="00B01480"/>
    <w:rsid w:val="00B026F8"/>
    <w:rsid w:val="00B03052"/>
    <w:rsid w:val="00B076D1"/>
    <w:rsid w:val="00B07DD8"/>
    <w:rsid w:val="00B11D28"/>
    <w:rsid w:val="00B20528"/>
    <w:rsid w:val="00B23F19"/>
    <w:rsid w:val="00B3025F"/>
    <w:rsid w:val="00B31CAD"/>
    <w:rsid w:val="00B32CD6"/>
    <w:rsid w:val="00B348E4"/>
    <w:rsid w:val="00B35197"/>
    <w:rsid w:val="00B40618"/>
    <w:rsid w:val="00B433BA"/>
    <w:rsid w:val="00B436AA"/>
    <w:rsid w:val="00B4495D"/>
    <w:rsid w:val="00B46290"/>
    <w:rsid w:val="00B471DB"/>
    <w:rsid w:val="00B478B0"/>
    <w:rsid w:val="00B47D20"/>
    <w:rsid w:val="00B5038B"/>
    <w:rsid w:val="00B51078"/>
    <w:rsid w:val="00B53412"/>
    <w:rsid w:val="00B5536B"/>
    <w:rsid w:val="00B55CB0"/>
    <w:rsid w:val="00B57795"/>
    <w:rsid w:val="00B60C23"/>
    <w:rsid w:val="00B61A95"/>
    <w:rsid w:val="00B61BA5"/>
    <w:rsid w:val="00B623A7"/>
    <w:rsid w:val="00B62647"/>
    <w:rsid w:val="00B62E28"/>
    <w:rsid w:val="00B6390D"/>
    <w:rsid w:val="00B65550"/>
    <w:rsid w:val="00B70228"/>
    <w:rsid w:val="00B717A9"/>
    <w:rsid w:val="00B7229F"/>
    <w:rsid w:val="00B74059"/>
    <w:rsid w:val="00B75C56"/>
    <w:rsid w:val="00B75F2E"/>
    <w:rsid w:val="00B76485"/>
    <w:rsid w:val="00B77B2C"/>
    <w:rsid w:val="00B80ABC"/>
    <w:rsid w:val="00B80FB4"/>
    <w:rsid w:val="00B8372D"/>
    <w:rsid w:val="00B85D9A"/>
    <w:rsid w:val="00B87931"/>
    <w:rsid w:val="00B87A39"/>
    <w:rsid w:val="00B91034"/>
    <w:rsid w:val="00B924E4"/>
    <w:rsid w:val="00B93DD5"/>
    <w:rsid w:val="00B9642C"/>
    <w:rsid w:val="00BA234C"/>
    <w:rsid w:val="00BA2AD8"/>
    <w:rsid w:val="00BA2B8A"/>
    <w:rsid w:val="00BA524C"/>
    <w:rsid w:val="00BA62A1"/>
    <w:rsid w:val="00BA7693"/>
    <w:rsid w:val="00BB5A23"/>
    <w:rsid w:val="00BB72A9"/>
    <w:rsid w:val="00BB7DD7"/>
    <w:rsid w:val="00BC1812"/>
    <w:rsid w:val="00BD04FD"/>
    <w:rsid w:val="00BD1034"/>
    <w:rsid w:val="00BD1DE0"/>
    <w:rsid w:val="00BD1E1E"/>
    <w:rsid w:val="00BD269B"/>
    <w:rsid w:val="00BD2B52"/>
    <w:rsid w:val="00BD41E8"/>
    <w:rsid w:val="00BD4CFF"/>
    <w:rsid w:val="00BD6752"/>
    <w:rsid w:val="00BD766A"/>
    <w:rsid w:val="00BE06AA"/>
    <w:rsid w:val="00BE4CF3"/>
    <w:rsid w:val="00BE726C"/>
    <w:rsid w:val="00BE784F"/>
    <w:rsid w:val="00BF15DD"/>
    <w:rsid w:val="00BF16DE"/>
    <w:rsid w:val="00BF4E2D"/>
    <w:rsid w:val="00C01DBC"/>
    <w:rsid w:val="00C02E61"/>
    <w:rsid w:val="00C0428B"/>
    <w:rsid w:val="00C10A10"/>
    <w:rsid w:val="00C10FCD"/>
    <w:rsid w:val="00C1280A"/>
    <w:rsid w:val="00C14165"/>
    <w:rsid w:val="00C161DD"/>
    <w:rsid w:val="00C1734C"/>
    <w:rsid w:val="00C23C0E"/>
    <w:rsid w:val="00C30DD7"/>
    <w:rsid w:val="00C313D5"/>
    <w:rsid w:val="00C33D4E"/>
    <w:rsid w:val="00C3602A"/>
    <w:rsid w:val="00C4091E"/>
    <w:rsid w:val="00C41D0A"/>
    <w:rsid w:val="00C42478"/>
    <w:rsid w:val="00C44689"/>
    <w:rsid w:val="00C44B47"/>
    <w:rsid w:val="00C44E41"/>
    <w:rsid w:val="00C503A4"/>
    <w:rsid w:val="00C50FFB"/>
    <w:rsid w:val="00C51106"/>
    <w:rsid w:val="00C535CB"/>
    <w:rsid w:val="00C5533A"/>
    <w:rsid w:val="00C575D5"/>
    <w:rsid w:val="00C61766"/>
    <w:rsid w:val="00C61ADD"/>
    <w:rsid w:val="00C63EEC"/>
    <w:rsid w:val="00C64EE4"/>
    <w:rsid w:val="00C65A4F"/>
    <w:rsid w:val="00C663A5"/>
    <w:rsid w:val="00C67604"/>
    <w:rsid w:val="00C710E1"/>
    <w:rsid w:val="00C72173"/>
    <w:rsid w:val="00C72244"/>
    <w:rsid w:val="00C739DE"/>
    <w:rsid w:val="00C757A6"/>
    <w:rsid w:val="00C76EA7"/>
    <w:rsid w:val="00C77520"/>
    <w:rsid w:val="00C77CAE"/>
    <w:rsid w:val="00C80ACB"/>
    <w:rsid w:val="00C80D7E"/>
    <w:rsid w:val="00C82B79"/>
    <w:rsid w:val="00C850D5"/>
    <w:rsid w:val="00C867E3"/>
    <w:rsid w:val="00C87F78"/>
    <w:rsid w:val="00C93B1D"/>
    <w:rsid w:val="00CA1D8E"/>
    <w:rsid w:val="00CA485E"/>
    <w:rsid w:val="00CA58E6"/>
    <w:rsid w:val="00CA65D8"/>
    <w:rsid w:val="00CA6982"/>
    <w:rsid w:val="00CB0702"/>
    <w:rsid w:val="00CB08D6"/>
    <w:rsid w:val="00CB1D30"/>
    <w:rsid w:val="00CB5852"/>
    <w:rsid w:val="00CB5B6D"/>
    <w:rsid w:val="00CB75C5"/>
    <w:rsid w:val="00CC1C16"/>
    <w:rsid w:val="00CC4206"/>
    <w:rsid w:val="00CC5D40"/>
    <w:rsid w:val="00CC6062"/>
    <w:rsid w:val="00CC6DB4"/>
    <w:rsid w:val="00CD2B62"/>
    <w:rsid w:val="00CD3A86"/>
    <w:rsid w:val="00CD4E75"/>
    <w:rsid w:val="00CD5C7A"/>
    <w:rsid w:val="00CD6647"/>
    <w:rsid w:val="00CD6CA3"/>
    <w:rsid w:val="00CD6EB9"/>
    <w:rsid w:val="00CD73AF"/>
    <w:rsid w:val="00CE0385"/>
    <w:rsid w:val="00CE1458"/>
    <w:rsid w:val="00CE4620"/>
    <w:rsid w:val="00CE5F1B"/>
    <w:rsid w:val="00CE7527"/>
    <w:rsid w:val="00CE77D2"/>
    <w:rsid w:val="00CE7B56"/>
    <w:rsid w:val="00CE7D0F"/>
    <w:rsid w:val="00CF0E20"/>
    <w:rsid w:val="00CF2A10"/>
    <w:rsid w:val="00CF4E27"/>
    <w:rsid w:val="00CF5284"/>
    <w:rsid w:val="00CF755F"/>
    <w:rsid w:val="00CF7C20"/>
    <w:rsid w:val="00D1076A"/>
    <w:rsid w:val="00D108FE"/>
    <w:rsid w:val="00D13241"/>
    <w:rsid w:val="00D136BA"/>
    <w:rsid w:val="00D15D67"/>
    <w:rsid w:val="00D16007"/>
    <w:rsid w:val="00D16DBB"/>
    <w:rsid w:val="00D20957"/>
    <w:rsid w:val="00D2295D"/>
    <w:rsid w:val="00D23055"/>
    <w:rsid w:val="00D23490"/>
    <w:rsid w:val="00D257C6"/>
    <w:rsid w:val="00D30F95"/>
    <w:rsid w:val="00D31AB8"/>
    <w:rsid w:val="00D3337D"/>
    <w:rsid w:val="00D33ED8"/>
    <w:rsid w:val="00D347E3"/>
    <w:rsid w:val="00D363BD"/>
    <w:rsid w:val="00D400D1"/>
    <w:rsid w:val="00D40CB1"/>
    <w:rsid w:val="00D42C94"/>
    <w:rsid w:val="00D45084"/>
    <w:rsid w:val="00D45642"/>
    <w:rsid w:val="00D4588A"/>
    <w:rsid w:val="00D47181"/>
    <w:rsid w:val="00D502A0"/>
    <w:rsid w:val="00D516E8"/>
    <w:rsid w:val="00D5188E"/>
    <w:rsid w:val="00D51C58"/>
    <w:rsid w:val="00D5262C"/>
    <w:rsid w:val="00D544FC"/>
    <w:rsid w:val="00D548C9"/>
    <w:rsid w:val="00D54FA1"/>
    <w:rsid w:val="00D57D58"/>
    <w:rsid w:val="00D620C6"/>
    <w:rsid w:val="00D62642"/>
    <w:rsid w:val="00D638CC"/>
    <w:rsid w:val="00D63C14"/>
    <w:rsid w:val="00D64193"/>
    <w:rsid w:val="00D65958"/>
    <w:rsid w:val="00D65A78"/>
    <w:rsid w:val="00D66B19"/>
    <w:rsid w:val="00D7093B"/>
    <w:rsid w:val="00D71486"/>
    <w:rsid w:val="00D72C7F"/>
    <w:rsid w:val="00D73957"/>
    <w:rsid w:val="00D74B9E"/>
    <w:rsid w:val="00D7542B"/>
    <w:rsid w:val="00D76F22"/>
    <w:rsid w:val="00D77405"/>
    <w:rsid w:val="00D778C1"/>
    <w:rsid w:val="00D81C99"/>
    <w:rsid w:val="00D8315F"/>
    <w:rsid w:val="00D842D5"/>
    <w:rsid w:val="00D8497B"/>
    <w:rsid w:val="00D85B69"/>
    <w:rsid w:val="00D86806"/>
    <w:rsid w:val="00D87070"/>
    <w:rsid w:val="00D90874"/>
    <w:rsid w:val="00D92EC2"/>
    <w:rsid w:val="00D94F79"/>
    <w:rsid w:val="00DA1DD5"/>
    <w:rsid w:val="00DA44B5"/>
    <w:rsid w:val="00DA5A6F"/>
    <w:rsid w:val="00DA6E15"/>
    <w:rsid w:val="00DB1BC8"/>
    <w:rsid w:val="00DB4731"/>
    <w:rsid w:val="00DB5956"/>
    <w:rsid w:val="00DB78E6"/>
    <w:rsid w:val="00DC0E2A"/>
    <w:rsid w:val="00DC1444"/>
    <w:rsid w:val="00DC6B81"/>
    <w:rsid w:val="00DC6F76"/>
    <w:rsid w:val="00DD0A5F"/>
    <w:rsid w:val="00DD1B32"/>
    <w:rsid w:val="00DD3CD4"/>
    <w:rsid w:val="00DE051D"/>
    <w:rsid w:val="00DE13BD"/>
    <w:rsid w:val="00DE1462"/>
    <w:rsid w:val="00DE2C9B"/>
    <w:rsid w:val="00DE3B37"/>
    <w:rsid w:val="00DE3E46"/>
    <w:rsid w:val="00DE6D65"/>
    <w:rsid w:val="00DE6D98"/>
    <w:rsid w:val="00DE7FA3"/>
    <w:rsid w:val="00DF250B"/>
    <w:rsid w:val="00DF4F3B"/>
    <w:rsid w:val="00E0018C"/>
    <w:rsid w:val="00E0252B"/>
    <w:rsid w:val="00E033C3"/>
    <w:rsid w:val="00E03E6F"/>
    <w:rsid w:val="00E053D5"/>
    <w:rsid w:val="00E10883"/>
    <w:rsid w:val="00E17DC1"/>
    <w:rsid w:val="00E202CF"/>
    <w:rsid w:val="00E21688"/>
    <w:rsid w:val="00E22131"/>
    <w:rsid w:val="00E24627"/>
    <w:rsid w:val="00E26CD8"/>
    <w:rsid w:val="00E32B18"/>
    <w:rsid w:val="00E348F4"/>
    <w:rsid w:val="00E367C4"/>
    <w:rsid w:val="00E36C93"/>
    <w:rsid w:val="00E43E14"/>
    <w:rsid w:val="00E43F2C"/>
    <w:rsid w:val="00E45145"/>
    <w:rsid w:val="00E507D5"/>
    <w:rsid w:val="00E511D1"/>
    <w:rsid w:val="00E5305B"/>
    <w:rsid w:val="00E546B1"/>
    <w:rsid w:val="00E55D6F"/>
    <w:rsid w:val="00E56437"/>
    <w:rsid w:val="00E5674F"/>
    <w:rsid w:val="00E56B0C"/>
    <w:rsid w:val="00E57369"/>
    <w:rsid w:val="00E604F7"/>
    <w:rsid w:val="00E66494"/>
    <w:rsid w:val="00E718F7"/>
    <w:rsid w:val="00E72492"/>
    <w:rsid w:val="00E7394D"/>
    <w:rsid w:val="00E74D3B"/>
    <w:rsid w:val="00E766C1"/>
    <w:rsid w:val="00E85CFA"/>
    <w:rsid w:val="00E863F2"/>
    <w:rsid w:val="00E8746A"/>
    <w:rsid w:val="00E87548"/>
    <w:rsid w:val="00E8789C"/>
    <w:rsid w:val="00E90120"/>
    <w:rsid w:val="00E9082D"/>
    <w:rsid w:val="00E9196E"/>
    <w:rsid w:val="00E9212C"/>
    <w:rsid w:val="00E92862"/>
    <w:rsid w:val="00E94D59"/>
    <w:rsid w:val="00E958D5"/>
    <w:rsid w:val="00E95FAE"/>
    <w:rsid w:val="00E97667"/>
    <w:rsid w:val="00EA0BA2"/>
    <w:rsid w:val="00EA108F"/>
    <w:rsid w:val="00EA1D43"/>
    <w:rsid w:val="00EA26E6"/>
    <w:rsid w:val="00EA2E65"/>
    <w:rsid w:val="00EA30F7"/>
    <w:rsid w:val="00EA30F9"/>
    <w:rsid w:val="00EA32EB"/>
    <w:rsid w:val="00EA53D7"/>
    <w:rsid w:val="00EA5B4E"/>
    <w:rsid w:val="00EA5D24"/>
    <w:rsid w:val="00EA6619"/>
    <w:rsid w:val="00EA7C47"/>
    <w:rsid w:val="00EB013B"/>
    <w:rsid w:val="00EB2C42"/>
    <w:rsid w:val="00EB4124"/>
    <w:rsid w:val="00EC224B"/>
    <w:rsid w:val="00EC5E57"/>
    <w:rsid w:val="00ED37C2"/>
    <w:rsid w:val="00ED51BD"/>
    <w:rsid w:val="00ED6F8A"/>
    <w:rsid w:val="00EE239D"/>
    <w:rsid w:val="00EE48CC"/>
    <w:rsid w:val="00EE4E40"/>
    <w:rsid w:val="00EE56EF"/>
    <w:rsid w:val="00EE6BA9"/>
    <w:rsid w:val="00EE6BD1"/>
    <w:rsid w:val="00EE6EA6"/>
    <w:rsid w:val="00EF14CB"/>
    <w:rsid w:val="00EF188B"/>
    <w:rsid w:val="00EF317A"/>
    <w:rsid w:val="00EF3E86"/>
    <w:rsid w:val="00EF61B5"/>
    <w:rsid w:val="00F03878"/>
    <w:rsid w:val="00F03EDC"/>
    <w:rsid w:val="00F04055"/>
    <w:rsid w:val="00F1526C"/>
    <w:rsid w:val="00F1544D"/>
    <w:rsid w:val="00F163E3"/>
    <w:rsid w:val="00F165CA"/>
    <w:rsid w:val="00F171B3"/>
    <w:rsid w:val="00F2022C"/>
    <w:rsid w:val="00F20CC0"/>
    <w:rsid w:val="00F2179E"/>
    <w:rsid w:val="00F22CF7"/>
    <w:rsid w:val="00F2557C"/>
    <w:rsid w:val="00F30C4A"/>
    <w:rsid w:val="00F30E64"/>
    <w:rsid w:val="00F314B5"/>
    <w:rsid w:val="00F314C3"/>
    <w:rsid w:val="00F352E4"/>
    <w:rsid w:val="00F37607"/>
    <w:rsid w:val="00F41B77"/>
    <w:rsid w:val="00F4256D"/>
    <w:rsid w:val="00F43FEA"/>
    <w:rsid w:val="00F44808"/>
    <w:rsid w:val="00F44B11"/>
    <w:rsid w:val="00F44D27"/>
    <w:rsid w:val="00F50367"/>
    <w:rsid w:val="00F50A95"/>
    <w:rsid w:val="00F51516"/>
    <w:rsid w:val="00F53B67"/>
    <w:rsid w:val="00F53D12"/>
    <w:rsid w:val="00F5684B"/>
    <w:rsid w:val="00F57C58"/>
    <w:rsid w:val="00F61A05"/>
    <w:rsid w:val="00F654D6"/>
    <w:rsid w:val="00F70FA0"/>
    <w:rsid w:val="00F73A18"/>
    <w:rsid w:val="00F75420"/>
    <w:rsid w:val="00F76952"/>
    <w:rsid w:val="00F820CF"/>
    <w:rsid w:val="00F8239A"/>
    <w:rsid w:val="00F8255E"/>
    <w:rsid w:val="00F825B9"/>
    <w:rsid w:val="00F84F4D"/>
    <w:rsid w:val="00F85CBE"/>
    <w:rsid w:val="00F86AC1"/>
    <w:rsid w:val="00F86DD1"/>
    <w:rsid w:val="00F90FE6"/>
    <w:rsid w:val="00F92C09"/>
    <w:rsid w:val="00F943EB"/>
    <w:rsid w:val="00F94694"/>
    <w:rsid w:val="00F95171"/>
    <w:rsid w:val="00F961BE"/>
    <w:rsid w:val="00FA0EB1"/>
    <w:rsid w:val="00FA39AA"/>
    <w:rsid w:val="00FA5A75"/>
    <w:rsid w:val="00FA71B4"/>
    <w:rsid w:val="00FB07BE"/>
    <w:rsid w:val="00FB0C78"/>
    <w:rsid w:val="00FB31F4"/>
    <w:rsid w:val="00FB3832"/>
    <w:rsid w:val="00FB46D5"/>
    <w:rsid w:val="00FB4D31"/>
    <w:rsid w:val="00FC0BD6"/>
    <w:rsid w:val="00FC134B"/>
    <w:rsid w:val="00FC26FE"/>
    <w:rsid w:val="00FC51E5"/>
    <w:rsid w:val="00FC7453"/>
    <w:rsid w:val="00FD09E6"/>
    <w:rsid w:val="00FD1353"/>
    <w:rsid w:val="00FD1583"/>
    <w:rsid w:val="00FD17B4"/>
    <w:rsid w:val="00FD1C72"/>
    <w:rsid w:val="00FD227E"/>
    <w:rsid w:val="00FD69F4"/>
    <w:rsid w:val="00FD7CEB"/>
    <w:rsid w:val="00FE2E11"/>
    <w:rsid w:val="00FE33E8"/>
    <w:rsid w:val="00FE425A"/>
    <w:rsid w:val="00FE426D"/>
    <w:rsid w:val="00FE626B"/>
    <w:rsid w:val="00FE706E"/>
    <w:rsid w:val="00FF000B"/>
    <w:rsid w:val="00FF067B"/>
    <w:rsid w:val="00FF0E2A"/>
    <w:rsid w:val="00FF3679"/>
    <w:rsid w:val="00FF386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57FC2D"/>
  <w15:docId w15:val="{2D6068FF-319C-4BC2-A2DD-63668E02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70FA0"/>
    <w:pPr>
      <w:keepNext/>
      <w:keepLines/>
      <w:numPr>
        <w:numId w:val="23"/>
      </w:numPr>
      <w:spacing w:line="480" w:lineRule="auto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73C"/>
    <w:pPr>
      <w:keepNext/>
      <w:numPr>
        <w:ilvl w:val="1"/>
        <w:numId w:val="23"/>
      </w:numPr>
      <w:tabs>
        <w:tab w:val="left" w:pos="8640"/>
      </w:tabs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F53"/>
    <w:pPr>
      <w:keepNext/>
      <w:spacing w:after="2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3628"/>
    <w:pPr>
      <w:tabs>
        <w:tab w:val="left" w:pos="1440"/>
      </w:tabs>
      <w:ind w:left="1440"/>
      <w:outlineLvl w:val="3"/>
    </w:pPr>
    <w:rPr>
      <w:b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6F53"/>
    <w:pPr>
      <w:spacing w:after="24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6F53"/>
    <w:pPr>
      <w:spacing w:after="36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1487"/>
    <w:pPr>
      <w:keepNext/>
      <w:numPr>
        <w:numId w:val="1"/>
      </w:num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jc w:val="both"/>
      <w:outlineLvl w:val="6"/>
    </w:pPr>
    <w:rPr>
      <w:b/>
    </w:rPr>
  </w:style>
  <w:style w:type="paragraph" w:styleId="Heading8">
    <w:name w:val="heading 8"/>
    <w:basedOn w:val="Heading10"/>
    <w:next w:val="Normal"/>
    <w:link w:val="Heading8Char"/>
    <w:uiPriority w:val="99"/>
    <w:qFormat/>
    <w:rsid w:val="00473794"/>
    <w:pPr>
      <w:outlineLvl w:val="7"/>
    </w:pPr>
  </w:style>
  <w:style w:type="paragraph" w:styleId="Heading9">
    <w:name w:val="heading 9"/>
    <w:basedOn w:val="Normal"/>
    <w:next w:val="Normal"/>
    <w:link w:val="Heading9Char"/>
    <w:unhideWhenUsed/>
    <w:qFormat/>
    <w:locked/>
    <w:rsid w:val="007F6F53"/>
    <w:pPr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FA0"/>
    <w:rPr>
      <w:b/>
      <w:caps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73C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6F5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43628"/>
    <w:rPr>
      <w:b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6F53"/>
    <w:rPr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6F53"/>
    <w:rPr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14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73794"/>
    <w:rPr>
      <w:b/>
    </w:rPr>
  </w:style>
  <w:style w:type="character" w:styleId="FootnoteReference">
    <w:name w:val="footnote reference"/>
    <w:basedOn w:val="DefaultParagraphFont"/>
    <w:uiPriority w:val="99"/>
    <w:semiHidden/>
    <w:rsid w:val="00A41487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7F6F53"/>
    <w:pPr>
      <w:tabs>
        <w:tab w:val="right" w:leader="dot" w:pos="9350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rsid w:val="009C273C"/>
    <w:pPr>
      <w:tabs>
        <w:tab w:val="left" w:pos="360"/>
        <w:tab w:val="right" w:leader="dot" w:pos="9350"/>
      </w:tabs>
      <w:spacing w:before="60" w:after="60"/>
    </w:pPr>
    <w:rPr>
      <w:b/>
      <w:caps/>
      <w:noProof/>
    </w:rPr>
  </w:style>
  <w:style w:type="paragraph" w:styleId="BodyText">
    <w:name w:val="Body Text"/>
    <w:basedOn w:val="Normal"/>
    <w:link w:val="BodyTextChar"/>
    <w:uiPriority w:val="99"/>
    <w:rsid w:val="00CF5284"/>
    <w:pPr>
      <w:spacing w:after="24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528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41487"/>
    <w:pP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  <w:tab w:val="left" w:pos="9072"/>
      </w:tabs>
      <w:ind w:left="1008" w:hanging="57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1487"/>
    <w:rPr>
      <w:rFonts w:cs="Times New Roman"/>
      <w:sz w:val="20"/>
      <w:szCs w:val="20"/>
    </w:rPr>
  </w:style>
  <w:style w:type="paragraph" w:styleId="Header">
    <w:name w:val="header"/>
    <w:basedOn w:val="TOC1"/>
    <w:link w:val="HeaderChar"/>
    <w:uiPriority w:val="99"/>
    <w:rsid w:val="0090457D"/>
    <w:pPr>
      <w:jc w:val="center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57D"/>
    <w:rPr>
      <w:b/>
      <w:sz w:val="24"/>
      <w:szCs w:val="24"/>
    </w:rPr>
  </w:style>
  <w:style w:type="paragraph" w:styleId="Footer">
    <w:name w:val="footer"/>
    <w:basedOn w:val="Normal"/>
    <w:link w:val="FooterChar"/>
    <w:rsid w:val="00D363BD"/>
    <w:pPr>
      <w:pBdr>
        <w:top w:val="single" w:sz="4" w:space="1" w:color="auto"/>
      </w:pBdr>
      <w:tabs>
        <w:tab w:val="center" w:pos="4770"/>
        <w:tab w:val="right" w:pos="9360"/>
      </w:tabs>
    </w:pPr>
    <w:rPr>
      <w:i/>
    </w:rPr>
  </w:style>
  <w:style w:type="character" w:customStyle="1" w:styleId="FooterChar">
    <w:name w:val="Footer Char"/>
    <w:basedOn w:val="DefaultParagraphFont"/>
    <w:link w:val="Footer"/>
    <w:locked/>
    <w:rsid w:val="00D363BD"/>
    <w:rPr>
      <w:i/>
      <w:sz w:val="24"/>
      <w:szCs w:val="20"/>
    </w:rPr>
  </w:style>
  <w:style w:type="character" w:styleId="PageNumber">
    <w:name w:val="page number"/>
    <w:basedOn w:val="DefaultParagraphFont"/>
    <w:uiPriority w:val="99"/>
    <w:rsid w:val="00A4148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4148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487"/>
    <w:rPr>
      <w:rFonts w:cs="Times New Roman"/>
      <w:sz w:val="2"/>
    </w:rPr>
  </w:style>
  <w:style w:type="paragraph" w:styleId="TOC3">
    <w:name w:val="toc 3"/>
    <w:basedOn w:val="Normal"/>
    <w:next w:val="Normal"/>
    <w:autoRedefine/>
    <w:uiPriority w:val="39"/>
    <w:rsid w:val="002746AD"/>
    <w:pPr>
      <w:tabs>
        <w:tab w:val="right" w:leader="dot" w:pos="9350"/>
      </w:tabs>
      <w:ind w:left="331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A41487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A41487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A41487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A41487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A41487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A41487"/>
    <w:pPr>
      <w:ind w:left="1920"/>
    </w:pPr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4148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4148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4148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4148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4148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4148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4148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4148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4148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41487"/>
  </w:style>
  <w:style w:type="paragraph" w:styleId="FootnoteText">
    <w:name w:val="footnote text"/>
    <w:basedOn w:val="Normal"/>
    <w:link w:val="FootnoteTextChar"/>
    <w:uiPriority w:val="99"/>
    <w:semiHidden/>
    <w:rsid w:val="00A4148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41487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4148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487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487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414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41487"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414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48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48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4148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41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1487"/>
    <w:rPr>
      <w:rFonts w:cs="Times New Roman"/>
      <w:sz w:val="16"/>
      <w:szCs w:val="16"/>
    </w:rPr>
  </w:style>
  <w:style w:type="paragraph" w:styleId="BodyText2">
    <w:name w:val="Body Text 2"/>
    <w:basedOn w:val="BodyText"/>
    <w:link w:val="BodyText2Char"/>
    <w:uiPriority w:val="99"/>
    <w:rsid w:val="007F6F53"/>
    <w:pPr>
      <w:tabs>
        <w:tab w:val="left" w:pos="1620"/>
      </w:tabs>
      <w:spacing w:after="360"/>
      <w:ind w:left="2160" w:hanging="2160"/>
      <w:contextualSpacing/>
      <w:outlineLvl w:val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F6F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A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8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880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88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7F44"/>
    <w:rPr>
      <w:sz w:val="24"/>
      <w:szCs w:val="20"/>
    </w:rPr>
  </w:style>
  <w:style w:type="character" w:customStyle="1" w:styleId="Field1">
    <w:name w:val="Field1"/>
    <w:uiPriority w:val="1"/>
    <w:qFormat/>
    <w:rsid w:val="00BE4CF3"/>
    <w:rPr>
      <w:rFonts w:ascii="Arial" w:hAnsi="Arial"/>
      <w:sz w:val="22"/>
    </w:rPr>
  </w:style>
  <w:style w:type="paragraph" w:styleId="NoSpacing">
    <w:name w:val="No Spacing"/>
    <w:basedOn w:val="BodyText"/>
    <w:uiPriority w:val="1"/>
    <w:qFormat/>
    <w:rsid w:val="00473794"/>
    <w:pPr>
      <w:spacing w:after="0"/>
      <w:jc w:val="left"/>
    </w:pPr>
  </w:style>
  <w:style w:type="character" w:customStyle="1" w:styleId="Heading9Char">
    <w:name w:val="Heading 9 Char"/>
    <w:basedOn w:val="DefaultParagraphFont"/>
    <w:link w:val="Heading9"/>
    <w:rsid w:val="007F6F53"/>
    <w:rPr>
      <w:b/>
      <w:sz w:val="24"/>
      <w:szCs w:val="20"/>
    </w:rPr>
  </w:style>
  <w:style w:type="paragraph" w:customStyle="1" w:styleId="Heading10">
    <w:name w:val="Heading 10"/>
    <w:basedOn w:val="Heading9"/>
    <w:next w:val="Normal"/>
    <w:qFormat/>
    <w:rsid w:val="007F6F53"/>
  </w:style>
  <w:style w:type="paragraph" w:customStyle="1" w:styleId="para">
    <w:name w:val="para"/>
    <w:basedOn w:val="Normal"/>
    <w:link w:val="paraChar"/>
    <w:rsid w:val="005B601D"/>
    <w:pPr>
      <w:tabs>
        <w:tab w:val="left" w:pos="-1440"/>
      </w:tabs>
      <w:spacing w:after="240" w:line="288" w:lineRule="auto"/>
      <w:jc w:val="both"/>
    </w:pPr>
    <w:rPr>
      <w:rFonts w:ascii="Arial" w:hAnsi="Arial"/>
      <w:sz w:val="20"/>
      <w:lang w:bidi="he-IL"/>
    </w:rPr>
  </w:style>
  <w:style w:type="character" w:customStyle="1" w:styleId="paraChar">
    <w:name w:val="para Char"/>
    <w:link w:val="para"/>
    <w:rsid w:val="005B601D"/>
    <w:rPr>
      <w:rFonts w:ascii="Arial" w:hAnsi="Arial"/>
      <w:sz w:val="20"/>
      <w:szCs w:val="20"/>
      <w:lang w:bidi="he-IL"/>
    </w:rPr>
  </w:style>
  <w:style w:type="paragraph" w:customStyle="1" w:styleId="Instructions">
    <w:name w:val="Instructions"/>
    <w:basedOn w:val="Normal"/>
    <w:autoRedefine/>
    <w:qFormat/>
    <w:rsid w:val="002A4619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="120"/>
      <w:ind w:left="270" w:hanging="270"/>
    </w:pPr>
    <w:rPr>
      <w:rFonts w:ascii="Arial" w:hAnsi="Arial"/>
      <w:color w:val="0070C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8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9A700E"/>
    <w:rPr>
      <w:i/>
      <w:iCs/>
    </w:rPr>
  </w:style>
  <w:style w:type="character" w:styleId="Strong">
    <w:name w:val="Strong"/>
    <w:basedOn w:val="DefaultParagraphFont"/>
    <w:qFormat/>
    <w:locked/>
    <w:rsid w:val="00BB72A9"/>
    <w:rPr>
      <w:b/>
      <w:bCs/>
    </w:rPr>
  </w:style>
  <w:style w:type="paragraph" w:customStyle="1" w:styleId="Default">
    <w:name w:val="Default"/>
    <w:rsid w:val="004C5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3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Caption">
    <w:name w:val="caption"/>
    <w:basedOn w:val="Normal"/>
    <w:next w:val="Normal"/>
    <w:unhideWhenUsed/>
    <w:qFormat/>
    <w:locked/>
    <w:rsid w:val="00EE6BA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memoheader">
    <w:name w:val="memo header"/>
    <w:aliases w:val="mh"/>
    <w:basedOn w:val="Normal"/>
    <w:rsid w:val="00B076D1"/>
    <w:pPr>
      <w:tabs>
        <w:tab w:val="right" w:pos="10080"/>
      </w:tabs>
    </w:pPr>
    <w:rPr>
      <w:rFonts w:ascii="Helvetica" w:hAnsi="Helvetica"/>
      <w:b/>
      <w:sz w:val="48"/>
      <w:szCs w:val="20"/>
    </w:rPr>
  </w:style>
  <w:style w:type="paragraph" w:styleId="NormalWeb">
    <w:name w:val="Normal (Web)"/>
    <w:basedOn w:val="Normal"/>
    <w:uiPriority w:val="99"/>
    <w:semiHidden/>
    <w:unhideWhenUsed/>
    <w:rsid w:val="002E267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rst.last@alaska.gov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dot.state.ak.us/creg/design/highways/spec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t.state.ak.us/creg/design/highways/specs/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dot.alaska.gov/stwddes/dcsspecs/index.shtml" TargetMode="External"/><Relationship Id="rId14" Type="http://schemas.openxmlformats.org/officeDocument/2006/relationships/hyperlink" Target="http://dot.alaska.gov/stwddes/dcsspecs/index.s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47DD-4CF0-40D4-B8A8-C939466B1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19501-93A0-4A65-A502-50D0DE29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1366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</vt:lpstr>
    </vt:vector>
  </TitlesOfParts>
  <Company>Alaska Dept of Transportation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</dc:title>
  <dc:creator>Ciufo, Jake A (DOT)</dc:creator>
  <cp:lastModifiedBy>Post, Christopher L (DOT)</cp:lastModifiedBy>
  <cp:revision>3</cp:revision>
  <cp:lastPrinted>2014-03-24T22:55:00Z</cp:lastPrinted>
  <dcterms:created xsi:type="dcterms:W3CDTF">2023-08-28T18:08:00Z</dcterms:created>
  <dcterms:modified xsi:type="dcterms:W3CDTF">2023-08-28T21:50:00Z</dcterms:modified>
</cp:coreProperties>
</file>