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B455B" w14:textId="46152806" w:rsidR="000B3444" w:rsidRDefault="000B3444" w:rsidP="000B344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5E8C9E2F" w14:textId="77777777" w:rsidR="000B3444" w:rsidRDefault="000B3444" w:rsidP="000B3444">
      <w:pPr>
        <w:pStyle w:val="Default"/>
        <w:rPr>
          <w:i/>
          <w:iCs/>
          <w:sz w:val="20"/>
          <w:szCs w:val="20"/>
        </w:rPr>
      </w:pPr>
    </w:p>
    <w:p w14:paraId="5E7C3414" w14:textId="7C71CBA6" w:rsidR="00F77317" w:rsidRDefault="00F77317" w:rsidP="000B3444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Note to Designers/Contracts: Choose one of Form 25D-151 or 25D-152 to include in the bid package. Also include Form 25D-159 in the bid package.</w:t>
      </w:r>
    </w:p>
    <w:p w14:paraId="2214363F" w14:textId="77777777" w:rsidR="00F77317" w:rsidRDefault="00F77317" w:rsidP="000B3444">
      <w:pPr>
        <w:pStyle w:val="Default"/>
        <w:rPr>
          <w:i/>
          <w:iCs/>
          <w:sz w:val="20"/>
          <w:szCs w:val="20"/>
        </w:rPr>
      </w:pPr>
    </w:p>
    <w:p w14:paraId="68C06DE7" w14:textId="44B5BB52" w:rsidR="000B3444" w:rsidRDefault="000B3444" w:rsidP="000B3444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Delete Item GCP 20-06, Part a</w:t>
      </w:r>
      <w:proofErr w:type="gramStart"/>
      <w:r>
        <w:rPr>
          <w:i/>
          <w:iCs/>
          <w:sz w:val="20"/>
          <w:szCs w:val="20"/>
        </w:rPr>
        <w:t>.(</w:t>
      </w:r>
      <w:proofErr w:type="gramEnd"/>
      <w:r>
        <w:rPr>
          <w:i/>
          <w:iCs/>
          <w:sz w:val="20"/>
          <w:szCs w:val="20"/>
        </w:rPr>
        <w:t>4)</w:t>
      </w:r>
      <w:r w:rsidR="00E97BCE">
        <w:rPr>
          <w:i/>
          <w:iCs/>
          <w:sz w:val="20"/>
          <w:szCs w:val="20"/>
        </w:rPr>
        <w:t>;</w:t>
      </w:r>
      <w:r>
        <w:rPr>
          <w:i/>
          <w:iCs/>
          <w:sz w:val="20"/>
          <w:szCs w:val="20"/>
        </w:rPr>
        <w:t xml:space="preserve"> and replace with the </w:t>
      </w:r>
      <w:r w:rsidR="00F77317">
        <w:rPr>
          <w:i/>
          <w:iCs/>
          <w:sz w:val="20"/>
          <w:szCs w:val="20"/>
        </w:rPr>
        <w:t>highlighted</w:t>
      </w:r>
      <w:r w:rsidR="00E97BCE">
        <w:rPr>
          <w:i/>
          <w:iCs/>
          <w:sz w:val="20"/>
          <w:szCs w:val="20"/>
        </w:rPr>
        <w:t xml:space="preserve"> language in Part a.(4) </w:t>
      </w:r>
      <w:r>
        <w:rPr>
          <w:i/>
          <w:iCs/>
          <w:sz w:val="20"/>
          <w:szCs w:val="20"/>
        </w:rPr>
        <w:t xml:space="preserve">: </w:t>
      </w:r>
    </w:p>
    <w:p w14:paraId="36DFA0C0" w14:textId="77777777" w:rsidR="000B3444" w:rsidRDefault="000B3444" w:rsidP="000B3444">
      <w:pPr>
        <w:pStyle w:val="Default"/>
        <w:rPr>
          <w:b/>
          <w:bCs/>
          <w:sz w:val="20"/>
          <w:szCs w:val="20"/>
        </w:rPr>
      </w:pPr>
    </w:p>
    <w:p w14:paraId="39453074" w14:textId="4A1CEEC8" w:rsidR="000B3444" w:rsidRDefault="000B3444" w:rsidP="000B3444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ITEM GCP 20-06 </w:t>
      </w:r>
    </w:p>
    <w:p w14:paraId="0CA30EA5" w14:textId="77777777" w:rsidR="000B3444" w:rsidRDefault="000B3444" w:rsidP="000B3444">
      <w:pPr>
        <w:pStyle w:val="airspec"/>
        <w:jc w:val="center"/>
        <w:rPr>
          <w:b/>
          <w:bCs/>
          <w:szCs w:val="20"/>
        </w:rPr>
      </w:pPr>
    </w:p>
    <w:p w14:paraId="6CC09352" w14:textId="554713A4" w:rsidR="000B3444" w:rsidRDefault="000B3444" w:rsidP="000B3444">
      <w:pPr>
        <w:pStyle w:val="airspec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NONRESPONSIVE BIDS</w:t>
      </w:r>
    </w:p>
    <w:p w14:paraId="6D5DDB33" w14:textId="77777777" w:rsidR="000B3444" w:rsidRDefault="000B3444" w:rsidP="000B3444">
      <w:pPr>
        <w:pStyle w:val="airspec"/>
        <w:jc w:val="center"/>
        <w:rPr>
          <w:rFonts w:cs="Arial"/>
          <w:b/>
          <w:bCs/>
        </w:rPr>
      </w:pPr>
    </w:p>
    <w:p w14:paraId="32E09917" w14:textId="77777777" w:rsidR="000B3444" w:rsidRDefault="000B3444" w:rsidP="002B0E6C">
      <w:pPr>
        <w:pStyle w:val="airspec"/>
        <w:rPr>
          <w:rFonts w:cs="Arial"/>
          <w:b/>
          <w:bCs/>
        </w:rPr>
      </w:pPr>
    </w:p>
    <w:p w14:paraId="1D99996E" w14:textId="77777777" w:rsidR="002B0E6C" w:rsidRPr="00BA1F4C" w:rsidRDefault="002B0E6C" w:rsidP="002B0E6C">
      <w:pPr>
        <w:pStyle w:val="airspec"/>
        <w:rPr>
          <w:rFonts w:cs="Arial"/>
          <w:b/>
          <w:bCs/>
        </w:rPr>
      </w:pPr>
      <w:r w:rsidRPr="00BA1F4C">
        <w:rPr>
          <w:rFonts w:cs="Arial"/>
          <w:b/>
          <w:bCs/>
        </w:rPr>
        <w:t>20-06 NONRESPONSIVE BIDS.</w:t>
      </w:r>
      <w:r>
        <w:rPr>
          <w:rFonts w:cs="Arial"/>
          <w:b/>
          <w:bCs/>
        </w:rPr>
        <w:t xml:space="preserve">  </w:t>
      </w:r>
      <w:r w:rsidRPr="00BA1F4C">
        <w:rPr>
          <w:rFonts w:cs="Arial"/>
        </w:rPr>
        <w:t>A responsive bid conforms to all significant terms and conditions contained in the Department’s invitation to bid</w:t>
      </w:r>
      <w:r>
        <w:rPr>
          <w:rFonts w:cs="Arial"/>
        </w:rPr>
        <w:t>.</w:t>
      </w:r>
      <w:bookmarkStart w:id="0" w:name="_GoBack"/>
      <w:bookmarkEnd w:id="0"/>
    </w:p>
    <w:p w14:paraId="289FC351" w14:textId="77777777" w:rsidR="002B0E6C" w:rsidRPr="00BA1F4C" w:rsidRDefault="002B0E6C" w:rsidP="002B0E6C">
      <w:pPr>
        <w:pStyle w:val="airspec"/>
        <w:rPr>
          <w:rFonts w:cs="Arial"/>
          <w:b/>
          <w:bCs/>
        </w:rPr>
      </w:pPr>
    </w:p>
    <w:p w14:paraId="1414B04D" w14:textId="77777777" w:rsidR="002B0E6C" w:rsidRPr="00BA1F4C" w:rsidRDefault="002B0E6C" w:rsidP="002B0E6C">
      <w:pPr>
        <w:pStyle w:val="airspec"/>
        <w:numPr>
          <w:ilvl w:val="0"/>
          <w:numId w:val="16"/>
        </w:numPr>
        <w:rPr>
          <w:rFonts w:cs="Arial"/>
        </w:rPr>
      </w:pPr>
      <w:r w:rsidRPr="00BA1F4C">
        <w:rPr>
          <w:rFonts w:cs="Arial"/>
        </w:rPr>
        <w:t>A bid shall be rejected as nonresponsive if it:</w:t>
      </w:r>
    </w:p>
    <w:p w14:paraId="78BC4473" w14:textId="77777777" w:rsidR="002B0E6C" w:rsidRPr="00BA1F4C" w:rsidRDefault="002B0E6C" w:rsidP="002B0E6C">
      <w:pPr>
        <w:pStyle w:val="airspec"/>
        <w:ind w:left="360"/>
        <w:rPr>
          <w:rFonts w:cs="Arial"/>
        </w:rPr>
      </w:pPr>
    </w:p>
    <w:p w14:paraId="699ADEBE" w14:textId="77777777" w:rsidR="002B0E6C" w:rsidRPr="00BA1F4C" w:rsidRDefault="002B0E6C" w:rsidP="002B0E6C">
      <w:pPr>
        <w:pStyle w:val="airspec"/>
        <w:numPr>
          <w:ilvl w:val="1"/>
          <w:numId w:val="16"/>
        </w:numPr>
        <w:rPr>
          <w:rFonts w:cs="Arial"/>
        </w:rPr>
      </w:pPr>
      <w:r w:rsidRPr="00BA1F4C">
        <w:rPr>
          <w:rFonts w:cs="Arial"/>
        </w:rPr>
        <w:t>Is not properly signed by an authorized representative of the bidder in ink and in a legally binding manner;</w:t>
      </w:r>
    </w:p>
    <w:p w14:paraId="75601FAC" w14:textId="77777777" w:rsidR="002B0E6C" w:rsidRPr="00BA1F4C" w:rsidRDefault="002B0E6C" w:rsidP="002B0E6C">
      <w:pPr>
        <w:pStyle w:val="airspec"/>
        <w:ind w:left="720"/>
        <w:rPr>
          <w:rFonts w:cs="Arial"/>
        </w:rPr>
      </w:pPr>
    </w:p>
    <w:p w14:paraId="03AC04F8" w14:textId="77777777" w:rsidR="002B0E6C" w:rsidRPr="00BA1F4C" w:rsidRDefault="002B0E6C" w:rsidP="002B0E6C">
      <w:pPr>
        <w:pStyle w:val="airspec"/>
        <w:numPr>
          <w:ilvl w:val="1"/>
          <w:numId w:val="16"/>
        </w:numPr>
        <w:rPr>
          <w:rFonts w:cs="Arial"/>
        </w:rPr>
      </w:pPr>
      <w:r w:rsidRPr="00BA1F4C">
        <w:rPr>
          <w:rFonts w:cs="Arial"/>
        </w:rPr>
        <w:t>Contains unauthorized additions, conditional or alternative bids, or other irregularities that make the bid incomplete, indefinite, or ambiguous;</w:t>
      </w:r>
    </w:p>
    <w:p w14:paraId="79475EC1" w14:textId="77777777" w:rsidR="002B0E6C" w:rsidRPr="00BA1F4C" w:rsidRDefault="002B0E6C" w:rsidP="002B0E6C">
      <w:pPr>
        <w:pStyle w:val="airspec"/>
        <w:rPr>
          <w:rFonts w:cs="Arial"/>
        </w:rPr>
      </w:pPr>
    </w:p>
    <w:p w14:paraId="420B08F3" w14:textId="77777777" w:rsidR="002B0E6C" w:rsidRPr="00BA1F4C" w:rsidRDefault="002B0E6C" w:rsidP="002B0E6C">
      <w:pPr>
        <w:pStyle w:val="airspec"/>
        <w:numPr>
          <w:ilvl w:val="1"/>
          <w:numId w:val="16"/>
        </w:numPr>
        <w:rPr>
          <w:rFonts w:cs="Arial"/>
        </w:rPr>
      </w:pPr>
      <w:r w:rsidRPr="00BA1F4C">
        <w:rPr>
          <w:rFonts w:cs="Arial"/>
        </w:rPr>
        <w:t>Includes a reservation of the right to accept or reject any award, or to enter into a contract pursuant to an award, except for an award limitation under Subsection 20-05;</w:t>
      </w:r>
    </w:p>
    <w:p w14:paraId="3C632F6A" w14:textId="77777777" w:rsidR="002B0E6C" w:rsidRPr="00BA1F4C" w:rsidRDefault="002B0E6C" w:rsidP="002B0E6C">
      <w:pPr>
        <w:pStyle w:val="airspec"/>
        <w:rPr>
          <w:rFonts w:cs="Arial"/>
        </w:rPr>
      </w:pPr>
    </w:p>
    <w:p w14:paraId="10CB6504" w14:textId="77777777" w:rsidR="00817268" w:rsidRPr="00FF3309" w:rsidRDefault="00817268" w:rsidP="00817268">
      <w:pPr>
        <w:pStyle w:val="airspec"/>
        <w:numPr>
          <w:ilvl w:val="1"/>
          <w:numId w:val="16"/>
        </w:numPr>
        <w:rPr>
          <w:rFonts w:cs="Arial"/>
          <w:highlight w:val="yellow"/>
        </w:rPr>
      </w:pPr>
      <w:r w:rsidRPr="00FF3309">
        <w:rPr>
          <w:rFonts w:cs="Arial"/>
          <w:highlight w:val="yellow"/>
        </w:rPr>
        <w:t>Fails to completely fill out, sign (with written or electronic signature) and submit bid forms that are required for bid. These documents include but are not limited to:</w:t>
      </w:r>
    </w:p>
    <w:p w14:paraId="65EEFA08" w14:textId="77777777" w:rsidR="00817268" w:rsidRPr="00FF3309" w:rsidRDefault="00817268" w:rsidP="00817268">
      <w:pPr>
        <w:pStyle w:val="airspec"/>
        <w:ind w:left="1080"/>
        <w:rPr>
          <w:rFonts w:cs="Arial"/>
          <w:highlight w:val="yellow"/>
        </w:rPr>
      </w:pPr>
      <w:r w:rsidRPr="00FF3309">
        <w:rPr>
          <w:rFonts w:cs="Arial"/>
          <w:highlight w:val="yellow"/>
        </w:rPr>
        <w:t>a.</w:t>
      </w:r>
      <w:r w:rsidRPr="00FF3309">
        <w:rPr>
          <w:rFonts w:cs="Arial"/>
          <w:highlight w:val="yellow"/>
        </w:rPr>
        <w:tab/>
        <w:t xml:space="preserve">Bid Form </w:t>
      </w:r>
    </w:p>
    <w:p w14:paraId="1BFAEBDC" w14:textId="77777777" w:rsidR="00817268" w:rsidRDefault="00817268" w:rsidP="00817268">
      <w:pPr>
        <w:pStyle w:val="airspec"/>
        <w:ind w:left="1080"/>
        <w:rPr>
          <w:rFonts w:cs="Arial"/>
        </w:rPr>
      </w:pPr>
      <w:r w:rsidRPr="00FF3309">
        <w:rPr>
          <w:rFonts w:cs="Arial"/>
          <w:highlight w:val="yellow"/>
        </w:rPr>
        <w:t>b.</w:t>
      </w:r>
      <w:r w:rsidRPr="00FF3309">
        <w:rPr>
          <w:rFonts w:cs="Arial"/>
          <w:highlight w:val="yellow"/>
        </w:rPr>
        <w:tab/>
        <w:t>Bid Schedule</w:t>
      </w:r>
    </w:p>
    <w:p w14:paraId="0437206E" w14:textId="62EA2C74" w:rsidR="00817268" w:rsidRDefault="00817268" w:rsidP="00817268">
      <w:pPr>
        <w:pStyle w:val="airspec"/>
        <w:ind w:left="1080"/>
        <w:rPr>
          <w:rFonts w:cs="Arial"/>
        </w:rPr>
      </w:pPr>
      <w:r w:rsidRPr="00DE5862">
        <w:rPr>
          <w:rFonts w:cs="Arial"/>
          <w:highlight w:val="yellow"/>
        </w:rPr>
        <w:t>c.</w:t>
      </w:r>
      <w:r w:rsidRPr="00DE5862">
        <w:rPr>
          <w:rFonts w:cs="Arial"/>
          <w:highlight w:val="yellow"/>
        </w:rPr>
        <w:tab/>
        <w:t>Acceptable Bid Guaranty</w:t>
      </w:r>
    </w:p>
    <w:p w14:paraId="51E3D6B4" w14:textId="10379BE0" w:rsidR="00817268" w:rsidRPr="00DE5862" w:rsidRDefault="00817268" w:rsidP="00817268">
      <w:pPr>
        <w:pStyle w:val="airspec"/>
        <w:ind w:left="1080"/>
        <w:rPr>
          <w:rFonts w:cs="Arial"/>
          <w:highlight w:val="yellow"/>
        </w:rPr>
      </w:pPr>
      <w:r w:rsidRPr="00DE5862">
        <w:rPr>
          <w:rFonts w:cs="Arial"/>
          <w:highlight w:val="yellow"/>
        </w:rPr>
        <w:t>d.</w:t>
      </w:r>
      <w:r w:rsidRPr="00DE5862">
        <w:rPr>
          <w:rFonts w:cs="Arial"/>
          <w:highlight w:val="yellow"/>
        </w:rPr>
        <w:tab/>
        <w:t>Bid Modifications (if paper bid is revised)</w:t>
      </w:r>
    </w:p>
    <w:p w14:paraId="2CB0A0D1" w14:textId="77777777" w:rsidR="00817268" w:rsidRPr="00FF3309" w:rsidRDefault="00817268" w:rsidP="00817268">
      <w:pPr>
        <w:pStyle w:val="airspec"/>
        <w:ind w:left="1080"/>
        <w:rPr>
          <w:rFonts w:cs="Arial"/>
          <w:highlight w:val="yellow"/>
        </w:rPr>
      </w:pPr>
      <w:r w:rsidRPr="00FF3309">
        <w:rPr>
          <w:rFonts w:cs="Arial"/>
          <w:highlight w:val="yellow"/>
        </w:rPr>
        <w:t>e.</w:t>
      </w:r>
      <w:r w:rsidRPr="00FF3309">
        <w:rPr>
          <w:rFonts w:cs="Arial"/>
          <w:highlight w:val="yellow"/>
        </w:rPr>
        <w:tab/>
        <w:t>Certification of Buy American Compliance (Form 25D-151 or Form 25D-152)</w:t>
      </w:r>
    </w:p>
    <w:p w14:paraId="441EC6E1" w14:textId="0F163B35" w:rsidR="002B0E6C" w:rsidRPr="00BA1F4C" w:rsidRDefault="00817268" w:rsidP="00817268">
      <w:pPr>
        <w:pStyle w:val="airspec"/>
        <w:ind w:left="1080"/>
        <w:rPr>
          <w:rFonts w:cs="Arial"/>
        </w:rPr>
      </w:pPr>
      <w:r w:rsidRPr="00FF3309">
        <w:rPr>
          <w:rFonts w:cs="Arial"/>
          <w:highlight w:val="yellow"/>
        </w:rPr>
        <w:t>f.</w:t>
      </w:r>
      <w:r w:rsidRPr="00FF3309">
        <w:rPr>
          <w:rFonts w:cs="Arial"/>
          <w:highlight w:val="yellow"/>
        </w:rPr>
        <w:tab/>
        <w:t>Certification for Tax Delinquency and Felony Convictions (Form 25D-159)</w:t>
      </w:r>
      <w:r w:rsidR="002B0E6C" w:rsidRPr="00FF3309">
        <w:rPr>
          <w:rFonts w:cs="Arial"/>
          <w:highlight w:val="yellow"/>
        </w:rPr>
        <w:t>;</w:t>
      </w:r>
    </w:p>
    <w:p w14:paraId="6BC0899E" w14:textId="77777777" w:rsidR="002B0E6C" w:rsidRPr="00BA1F4C" w:rsidRDefault="002B0E6C" w:rsidP="002B0E6C">
      <w:pPr>
        <w:pStyle w:val="airspec"/>
        <w:rPr>
          <w:rFonts w:cs="Arial"/>
        </w:rPr>
      </w:pPr>
    </w:p>
    <w:p w14:paraId="546C511B" w14:textId="2CB08DFB" w:rsidR="002B0E6C" w:rsidRPr="00817268" w:rsidRDefault="002B0E6C" w:rsidP="00817268">
      <w:pPr>
        <w:pStyle w:val="airspec"/>
        <w:numPr>
          <w:ilvl w:val="1"/>
          <w:numId w:val="16"/>
        </w:numPr>
        <w:rPr>
          <w:rFonts w:cs="Arial"/>
        </w:rPr>
      </w:pPr>
      <w:r w:rsidRPr="00817268">
        <w:rPr>
          <w:rFonts w:cs="Arial"/>
        </w:rPr>
        <w:t xml:space="preserve">Is materially unbalanced; </w:t>
      </w:r>
      <w:r w:rsidR="00D36CBB" w:rsidRPr="00817268">
        <w:rPr>
          <w:rFonts w:cs="Arial"/>
        </w:rPr>
        <w:t xml:space="preserve"> </w:t>
      </w:r>
      <w:r w:rsidRPr="00817268">
        <w:rPr>
          <w:rFonts w:cs="Arial"/>
        </w:rPr>
        <w:t xml:space="preserve">or </w:t>
      </w:r>
    </w:p>
    <w:p w14:paraId="5A70696D" w14:textId="77777777" w:rsidR="002B0E6C" w:rsidRPr="00BA1F4C" w:rsidRDefault="002B0E6C" w:rsidP="002B0E6C">
      <w:pPr>
        <w:pStyle w:val="airspec"/>
        <w:rPr>
          <w:rFonts w:cs="Arial"/>
        </w:rPr>
      </w:pPr>
    </w:p>
    <w:p w14:paraId="258954AA" w14:textId="18A86BAD" w:rsidR="002B0E6C" w:rsidRPr="00BA1F4C" w:rsidRDefault="00E7037F" w:rsidP="00882EF2">
      <w:pPr>
        <w:pStyle w:val="airspec"/>
        <w:tabs>
          <w:tab w:val="left" w:pos="1080"/>
        </w:tabs>
        <w:ind w:firstLine="720"/>
        <w:rPr>
          <w:rFonts w:cs="Arial"/>
        </w:rPr>
      </w:pPr>
      <w:r w:rsidRPr="00817268">
        <w:rPr>
          <w:rFonts w:cs="Arial"/>
          <w:b/>
        </w:rPr>
        <w:t>(</w:t>
      </w:r>
      <w:r w:rsidR="00817268" w:rsidRPr="00817268">
        <w:rPr>
          <w:rFonts w:cs="Arial"/>
          <w:b/>
        </w:rPr>
        <w:t>6</w:t>
      </w:r>
      <w:r w:rsidRPr="00817268">
        <w:rPr>
          <w:rFonts w:cs="Arial"/>
          <w:b/>
        </w:rPr>
        <w:t>)</w:t>
      </w:r>
      <w:r>
        <w:rPr>
          <w:rFonts w:cs="Arial"/>
        </w:rPr>
        <w:tab/>
      </w:r>
      <w:r w:rsidR="002B0E6C" w:rsidRPr="00BA1F4C">
        <w:rPr>
          <w:rFonts w:cs="Arial"/>
        </w:rPr>
        <w:t xml:space="preserve">Fails to meet any other material requirement of the Invitation </w:t>
      </w:r>
      <w:proofErr w:type="gramStart"/>
      <w:r w:rsidR="002B0E6C" w:rsidRPr="00BA1F4C">
        <w:rPr>
          <w:rFonts w:cs="Arial"/>
        </w:rPr>
        <w:t>To</w:t>
      </w:r>
      <w:proofErr w:type="gramEnd"/>
      <w:r w:rsidR="002B0E6C" w:rsidRPr="00BA1F4C">
        <w:rPr>
          <w:rFonts w:cs="Arial"/>
        </w:rPr>
        <w:t xml:space="preserve"> Bid.</w:t>
      </w:r>
    </w:p>
    <w:p w14:paraId="2081BDF9" w14:textId="77777777" w:rsidR="002B0E6C" w:rsidRPr="00BA1F4C" w:rsidRDefault="002B0E6C" w:rsidP="002B0E6C">
      <w:pPr>
        <w:pStyle w:val="airspec"/>
        <w:rPr>
          <w:rFonts w:cs="Arial"/>
        </w:rPr>
      </w:pPr>
    </w:p>
    <w:p w14:paraId="2C61C67C" w14:textId="77777777" w:rsidR="002B0E6C" w:rsidRPr="00BA1F4C" w:rsidRDefault="002B0E6C" w:rsidP="002B0E6C">
      <w:pPr>
        <w:pStyle w:val="airspec"/>
        <w:numPr>
          <w:ilvl w:val="0"/>
          <w:numId w:val="16"/>
        </w:numPr>
        <w:rPr>
          <w:rFonts w:cs="Arial"/>
        </w:rPr>
      </w:pPr>
      <w:r w:rsidRPr="00BA1F4C">
        <w:rPr>
          <w:rFonts w:cs="Arial"/>
        </w:rPr>
        <w:t>A bid may be rejected as nonresponsive, in the Department's discretion, if it:</w:t>
      </w:r>
    </w:p>
    <w:p w14:paraId="3E085265" w14:textId="77777777" w:rsidR="002B0E6C" w:rsidRPr="00BA1F4C" w:rsidRDefault="002B0E6C" w:rsidP="002B0E6C">
      <w:pPr>
        <w:pStyle w:val="airspec"/>
        <w:ind w:left="360"/>
        <w:rPr>
          <w:rFonts w:cs="Arial"/>
        </w:rPr>
      </w:pPr>
    </w:p>
    <w:p w14:paraId="604DD43E" w14:textId="77777777" w:rsidR="002B0E6C" w:rsidRPr="00BA1F4C" w:rsidRDefault="002B0E6C" w:rsidP="002B0E6C">
      <w:pPr>
        <w:pStyle w:val="airspec"/>
        <w:numPr>
          <w:ilvl w:val="1"/>
          <w:numId w:val="16"/>
        </w:numPr>
        <w:rPr>
          <w:rFonts w:cs="Arial"/>
        </w:rPr>
      </w:pPr>
      <w:r w:rsidRPr="00BA1F4C">
        <w:rPr>
          <w:rFonts w:cs="Arial"/>
        </w:rPr>
        <w:t>Is not typed or completed in ink;</w:t>
      </w:r>
    </w:p>
    <w:p w14:paraId="24D4296A" w14:textId="77777777" w:rsidR="002B0E6C" w:rsidRPr="00BA1F4C" w:rsidRDefault="002B0E6C" w:rsidP="002B0E6C">
      <w:pPr>
        <w:pStyle w:val="airspec"/>
        <w:ind w:left="720"/>
        <w:rPr>
          <w:rFonts w:cs="Arial"/>
        </w:rPr>
      </w:pPr>
    </w:p>
    <w:p w14:paraId="7A4587A5" w14:textId="77777777" w:rsidR="002B0E6C" w:rsidRPr="00BA1F4C" w:rsidRDefault="002B0E6C" w:rsidP="002B0E6C">
      <w:pPr>
        <w:pStyle w:val="airspec"/>
        <w:numPr>
          <w:ilvl w:val="1"/>
          <w:numId w:val="16"/>
        </w:numPr>
        <w:rPr>
          <w:rFonts w:cs="Arial"/>
        </w:rPr>
      </w:pPr>
      <w:r w:rsidRPr="00BA1F4C">
        <w:rPr>
          <w:rFonts w:cs="Arial"/>
        </w:rPr>
        <w:t>Fails to include an acknowledgement of receipt of each addendum by assigned number and date of issue; or</w:t>
      </w:r>
    </w:p>
    <w:p w14:paraId="5871B15D" w14:textId="77777777" w:rsidR="002B0E6C" w:rsidRPr="00BA1F4C" w:rsidRDefault="002B0E6C" w:rsidP="002B0E6C">
      <w:pPr>
        <w:pStyle w:val="airspec"/>
        <w:rPr>
          <w:rFonts w:cs="Arial"/>
        </w:rPr>
      </w:pPr>
    </w:p>
    <w:p w14:paraId="1CAE1055" w14:textId="77777777" w:rsidR="002B0E6C" w:rsidRPr="00BA1F4C" w:rsidRDefault="002B0E6C" w:rsidP="002B0E6C">
      <w:pPr>
        <w:pStyle w:val="airspec"/>
        <w:numPr>
          <w:ilvl w:val="1"/>
          <w:numId w:val="16"/>
        </w:numPr>
        <w:rPr>
          <w:rFonts w:cs="Arial"/>
        </w:rPr>
      </w:pPr>
      <w:r w:rsidRPr="00BA1F4C">
        <w:rPr>
          <w:rFonts w:cs="Arial"/>
        </w:rPr>
        <w:t>Is missing a bid price for any pay item, except when alternate pay items are authorized.</w:t>
      </w:r>
    </w:p>
    <w:p w14:paraId="5CB554A9" w14:textId="77777777" w:rsidR="002B0E6C" w:rsidRPr="00BA1F4C" w:rsidRDefault="002B0E6C" w:rsidP="002B0E6C">
      <w:pPr>
        <w:pStyle w:val="airspec"/>
        <w:rPr>
          <w:rFonts w:cs="Arial"/>
        </w:rPr>
      </w:pPr>
    </w:p>
    <w:p w14:paraId="7258E4B1" w14:textId="77777777" w:rsidR="00E97BCE" w:rsidRDefault="00E97BCE">
      <w:pPr>
        <w:spacing w:after="160" w:line="259" w:lineRule="auto"/>
        <w:jc w:val="left"/>
        <w:rPr>
          <w:rFonts w:eastAsiaTheme="minorHAnsi" w:cs="Arial"/>
          <w:b/>
          <w:color w:val="000000"/>
          <w:szCs w:val="20"/>
        </w:rPr>
      </w:pPr>
      <w:r>
        <w:rPr>
          <w:b/>
          <w:szCs w:val="20"/>
        </w:rPr>
        <w:br w:type="page"/>
      </w:r>
    </w:p>
    <w:p w14:paraId="20BB987D" w14:textId="77777777" w:rsidR="00E97BCE" w:rsidRDefault="00E97BCE" w:rsidP="00E97BCE">
      <w:pPr>
        <w:pStyle w:val="Default"/>
        <w:rPr>
          <w:i/>
          <w:iCs/>
          <w:sz w:val="20"/>
          <w:szCs w:val="20"/>
        </w:rPr>
      </w:pPr>
    </w:p>
    <w:p w14:paraId="57D5B831" w14:textId="1C466B41" w:rsidR="00E97BCE" w:rsidRDefault="00E97BCE" w:rsidP="00E97BC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Delete Item GCP 60-09 and replace with the following: </w:t>
      </w:r>
    </w:p>
    <w:p w14:paraId="3D082643" w14:textId="77777777" w:rsidR="00E97BCE" w:rsidRDefault="00E97BCE" w:rsidP="00E97BCE">
      <w:pPr>
        <w:pStyle w:val="Default"/>
        <w:rPr>
          <w:b/>
          <w:bCs/>
          <w:sz w:val="20"/>
          <w:szCs w:val="20"/>
        </w:rPr>
      </w:pPr>
    </w:p>
    <w:p w14:paraId="7CB0B8D8" w14:textId="3F39E81C" w:rsidR="00E97BCE" w:rsidRDefault="00E97BCE" w:rsidP="00E97BC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ITEM GCP 60-09</w:t>
      </w:r>
    </w:p>
    <w:p w14:paraId="72192F63" w14:textId="77777777" w:rsidR="00E97BCE" w:rsidRDefault="00E97BCE" w:rsidP="00E97BCE">
      <w:pPr>
        <w:pStyle w:val="Default"/>
        <w:jc w:val="center"/>
        <w:rPr>
          <w:b/>
          <w:bCs/>
          <w:sz w:val="20"/>
          <w:szCs w:val="20"/>
        </w:rPr>
      </w:pPr>
    </w:p>
    <w:p w14:paraId="4B3BCD12" w14:textId="7A29E566" w:rsidR="00E97BCE" w:rsidRDefault="00E97BCE" w:rsidP="00E97BCE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BUY AMERICAN PREFERENCE</w:t>
      </w:r>
    </w:p>
    <w:p w14:paraId="6A1BE6F5" w14:textId="1D3F3B88" w:rsidR="002B0E6C" w:rsidRDefault="00E97BCE" w:rsidP="00332452">
      <w:pPr>
        <w:pStyle w:val="airspec"/>
        <w:tabs>
          <w:tab w:val="left" w:pos="0"/>
        </w:tabs>
        <w:spacing w:after="240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64D93AF1" w14:textId="38CAB404" w:rsidR="00762E94" w:rsidRPr="00762E94" w:rsidRDefault="00762E94" w:rsidP="00332452">
      <w:pPr>
        <w:pStyle w:val="airspec"/>
        <w:tabs>
          <w:tab w:val="left" w:pos="0"/>
        </w:tabs>
        <w:spacing w:after="240"/>
        <w:rPr>
          <w:rFonts w:cs="Arial"/>
          <w:b/>
        </w:rPr>
      </w:pPr>
      <w:r w:rsidRPr="00F77317">
        <w:rPr>
          <w:rFonts w:cs="Arial"/>
          <w:b/>
          <w:highlight w:val="yellow"/>
        </w:rPr>
        <w:t>60-09 Buy American Pr</w:t>
      </w:r>
      <w:r w:rsidR="0003410A" w:rsidRPr="00F77317">
        <w:rPr>
          <w:rFonts w:cs="Arial"/>
          <w:b/>
          <w:highlight w:val="yellow"/>
        </w:rPr>
        <w:t>eference</w:t>
      </w:r>
      <w:r w:rsidRPr="00F77317">
        <w:rPr>
          <w:rFonts w:cs="Arial"/>
          <w:b/>
          <w:highlight w:val="yellow"/>
        </w:rPr>
        <w:t>.</w:t>
      </w:r>
    </w:p>
    <w:p w14:paraId="7CB71BE5" w14:textId="0DA5872A" w:rsidR="009F6CEA" w:rsidRPr="00FF3309" w:rsidRDefault="002C518E" w:rsidP="00CE31FF">
      <w:pPr>
        <w:pStyle w:val="airspec"/>
        <w:numPr>
          <w:ilvl w:val="0"/>
          <w:numId w:val="9"/>
        </w:numPr>
        <w:tabs>
          <w:tab w:val="left" w:pos="0"/>
        </w:tabs>
        <w:spacing w:after="120"/>
        <w:rPr>
          <w:rFonts w:cs="Arial"/>
          <w:highlight w:val="yellow"/>
        </w:rPr>
      </w:pPr>
      <w:r w:rsidRPr="00FF3309">
        <w:rPr>
          <w:rFonts w:cs="Arial"/>
          <w:b/>
          <w:highlight w:val="yellow"/>
        </w:rPr>
        <w:t>GENERAL</w:t>
      </w:r>
      <w:r w:rsidR="00407883" w:rsidRPr="00FF3309">
        <w:rPr>
          <w:rFonts w:cs="Arial"/>
          <w:b/>
          <w:highlight w:val="yellow"/>
        </w:rPr>
        <w:t>.</w:t>
      </w:r>
      <w:r w:rsidRPr="00FF3309">
        <w:rPr>
          <w:rFonts w:cs="Arial"/>
          <w:highlight w:val="yellow"/>
        </w:rPr>
        <w:t xml:space="preserve"> </w:t>
      </w:r>
      <w:r w:rsidR="00762E94" w:rsidRPr="00FF3309">
        <w:rPr>
          <w:rFonts w:cs="Arial"/>
          <w:highlight w:val="yellow"/>
        </w:rPr>
        <w:t>The Contractor shall comply with 49 USC Section 50101</w:t>
      </w:r>
      <w:r w:rsidR="009F6CEA" w:rsidRPr="00FF3309">
        <w:rPr>
          <w:rFonts w:cs="Arial"/>
          <w:highlight w:val="yellow"/>
        </w:rPr>
        <w:t>. The Contractor shall ensure</w:t>
      </w:r>
      <w:r w:rsidR="00762E94" w:rsidRPr="00FF3309">
        <w:rPr>
          <w:rFonts w:cs="Arial"/>
          <w:highlight w:val="yellow"/>
        </w:rPr>
        <w:t xml:space="preserve"> </w:t>
      </w:r>
      <w:r w:rsidR="009F6CEA" w:rsidRPr="00FF3309">
        <w:rPr>
          <w:rFonts w:cs="Arial"/>
          <w:highlight w:val="yellow"/>
        </w:rPr>
        <w:t xml:space="preserve">that all steel and manufactured goods used on federally funded projects are </w:t>
      </w:r>
      <w:r w:rsidR="00BE0836" w:rsidRPr="00FF3309">
        <w:rPr>
          <w:rFonts w:cs="Arial"/>
          <w:highlight w:val="yellow"/>
        </w:rPr>
        <w:t xml:space="preserve">wholly </w:t>
      </w:r>
      <w:r w:rsidR="009F6CEA" w:rsidRPr="00FF3309">
        <w:rPr>
          <w:rFonts w:cs="Arial"/>
          <w:highlight w:val="yellow"/>
        </w:rPr>
        <w:t>produced in the United States</w:t>
      </w:r>
      <w:r w:rsidR="00BE0836" w:rsidRPr="00FF3309">
        <w:rPr>
          <w:rFonts w:cs="Arial"/>
          <w:highlight w:val="yellow"/>
        </w:rPr>
        <w:t xml:space="preserve"> and are of 100% U.S. Materials</w:t>
      </w:r>
      <w:r w:rsidR="009F6CEA" w:rsidRPr="00FF3309">
        <w:rPr>
          <w:rFonts w:cs="Arial"/>
          <w:highlight w:val="yellow"/>
        </w:rPr>
        <w:t>, unless:</w:t>
      </w:r>
    </w:p>
    <w:p w14:paraId="17B6130F" w14:textId="77777777" w:rsidR="009F6CEA" w:rsidRPr="00FF3309" w:rsidRDefault="00DC5A14" w:rsidP="00105D1C">
      <w:pPr>
        <w:pStyle w:val="airspec"/>
        <w:numPr>
          <w:ilvl w:val="0"/>
          <w:numId w:val="5"/>
        </w:numPr>
        <w:tabs>
          <w:tab w:val="left" w:pos="0"/>
        </w:tabs>
        <w:spacing w:after="120"/>
        <w:rPr>
          <w:rFonts w:cs="Arial"/>
          <w:highlight w:val="yellow"/>
        </w:rPr>
      </w:pPr>
      <w:r w:rsidRPr="00FF3309">
        <w:rPr>
          <w:rFonts w:cs="Arial"/>
          <w:highlight w:val="yellow"/>
        </w:rPr>
        <w:t>T</w:t>
      </w:r>
      <w:r w:rsidR="009F6CEA" w:rsidRPr="00FF3309">
        <w:rPr>
          <w:rFonts w:cs="Arial"/>
          <w:highlight w:val="yellow"/>
        </w:rPr>
        <w:t xml:space="preserve">he FAA has issued a waiver for the product; </w:t>
      </w:r>
    </w:p>
    <w:p w14:paraId="3F05EB75" w14:textId="77777777" w:rsidR="009F6CEA" w:rsidRPr="00FF3309" w:rsidRDefault="00DC5A14" w:rsidP="00105D1C">
      <w:pPr>
        <w:pStyle w:val="airspec"/>
        <w:numPr>
          <w:ilvl w:val="0"/>
          <w:numId w:val="5"/>
        </w:numPr>
        <w:tabs>
          <w:tab w:val="left" w:pos="0"/>
        </w:tabs>
        <w:spacing w:after="120"/>
        <w:rPr>
          <w:rFonts w:cs="Arial"/>
          <w:highlight w:val="yellow"/>
        </w:rPr>
      </w:pPr>
      <w:r w:rsidRPr="00FF3309">
        <w:rPr>
          <w:rFonts w:cs="Arial"/>
          <w:highlight w:val="yellow"/>
        </w:rPr>
        <w:t>T</w:t>
      </w:r>
      <w:r w:rsidR="009F6CEA" w:rsidRPr="00FF3309">
        <w:rPr>
          <w:rFonts w:cs="Arial"/>
          <w:highlight w:val="yellow"/>
        </w:rPr>
        <w:t xml:space="preserve">he product is listed as an Excepted Article, Material or Supply in Federal Acquisition Regulation subpart 25.108; </w:t>
      </w:r>
      <w:r w:rsidR="00542502" w:rsidRPr="00FF3309">
        <w:rPr>
          <w:rFonts w:cs="Arial"/>
          <w:highlight w:val="yellow"/>
        </w:rPr>
        <w:t>or</w:t>
      </w:r>
    </w:p>
    <w:p w14:paraId="6126CC81" w14:textId="77777777" w:rsidR="00762E94" w:rsidRPr="00FF3309" w:rsidRDefault="00DC5A14" w:rsidP="00332452">
      <w:pPr>
        <w:pStyle w:val="airspec"/>
        <w:numPr>
          <w:ilvl w:val="0"/>
          <w:numId w:val="5"/>
        </w:numPr>
        <w:tabs>
          <w:tab w:val="left" w:pos="0"/>
        </w:tabs>
        <w:spacing w:after="240"/>
        <w:rPr>
          <w:rFonts w:cs="Arial"/>
          <w:highlight w:val="yellow"/>
        </w:rPr>
      </w:pPr>
      <w:r w:rsidRPr="00FF3309">
        <w:rPr>
          <w:rFonts w:cs="Arial"/>
          <w:highlight w:val="yellow"/>
        </w:rPr>
        <w:t>T</w:t>
      </w:r>
      <w:r w:rsidR="0003410A" w:rsidRPr="00FF3309">
        <w:rPr>
          <w:rFonts w:cs="Arial"/>
          <w:highlight w:val="yellow"/>
        </w:rPr>
        <w:t xml:space="preserve">he product </w:t>
      </w:r>
      <w:r w:rsidR="009F6CEA" w:rsidRPr="00FF3309">
        <w:rPr>
          <w:rFonts w:cs="Arial"/>
          <w:highlight w:val="yellow"/>
        </w:rPr>
        <w:t>is included in the FAA Nationwide Buy American Waivers Issued list</w:t>
      </w:r>
      <w:r w:rsidR="00542502" w:rsidRPr="00FF3309">
        <w:rPr>
          <w:rFonts w:cs="Arial"/>
          <w:highlight w:val="yellow"/>
        </w:rPr>
        <w:t>.</w:t>
      </w:r>
      <w:r w:rsidR="009F6CEA" w:rsidRPr="00FF3309">
        <w:rPr>
          <w:rFonts w:cs="Arial"/>
          <w:highlight w:val="yellow"/>
        </w:rPr>
        <w:t xml:space="preserve"> </w:t>
      </w:r>
    </w:p>
    <w:p w14:paraId="4C271EC2" w14:textId="0BBADA0B" w:rsidR="00D42BA9" w:rsidRPr="00FF3309" w:rsidRDefault="002C518E" w:rsidP="00CE31FF">
      <w:pPr>
        <w:pStyle w:val="airspec"/>
        <w:numPr>
          <w:ilvl w:val="0"/>
          <w:numId w:val="9"/>
        </w:numPr>
        <w:tabs>
          <w:tab w:val="left" w:pos="0"/>
        </w:tabs>
        <w:spacing w:after="240"/>
        <w:rPr>
          <w:rFonts w:cs="Arial"/>
          <w:highlight w:val="yellow"/>
        </w:rPr>
      </w:pPr>
      <w:r w:rsidRPr="00FF3309">
        <w:rPr>
          <w:rFonts w:cs="Arial"/>
          <w:b/>
          <w:highlight w:val="yellow"/>
        </w:rPr>
        <w:t>BID PROPOSAL</w:t>
      </w:r>
      <w:r w:rsidR="00407883" w:rsidRPr="00FF3309">
        <w:rPr>
          <w:rFonts w:cs="Arial"/>
          <w:b/>
          <w:highlight w:val="yellow"/>
        </w:rPr>
        <w:t>.</w:t>
      </w:r>
      <w:r w:rsidRPr="00FF3309">
        <w:rPr>
          <w:rFonts w:cs="Arial"/>
          <w:highlight w:val="yellow"/>
        </w:rPr>
        <w:t xml:space="preserve"> </w:t>
      </w:r>
      <w:r w:rsidR="00784E58" w:rsidRPr="00FF3309">
        <w:rPr>
          <w:rFonts w:cs="Arial"/>
          <w:highlight w:val="yellow"/>
        </w:rPr>
        <w:t xml:space="preserve">The </w:t>
      </w:r>
      <w:r w:rsidR="009F6CEA" w:rsidRPr="00FF3309">
        <w:rPr>
          <w:rFonts w:cs="Arial"/>
          <w:highlight w:val="yellow"/>
        </w:rPr>
        <w:t xml:space="preserve">bidder must complete and submit with their bid </w:t>
      </w:r>
      <w:r w:rsidR="00C00418" w:rsidRPr="00FF3309">
        <w:rPr>
          <w:rFonts w:cs="Arial"/>
          <w:highlight w:val="yellow"/>
        </w:rPr>
        <w:t>the Certificate of Buy American Compliance (Form 25D-151 or Form 25D-152)</w:t>
      </w:r>
      <w:r w:rsidR="00DC5A14" w:rsidRPr="00FF3309">
        <w:rPr>
          <w:rFonts w:cs="Arial"/>
          <w:highlight w:val="yellow"/>
        </w:rPr>
        <w:t xml:space="preserve"> provided in the bid documents</w:t>
      </w:r>
      <w:r w:rsidR="00C00418" w:rsidRPr="00FF3309">
        <w:rPr>
          <w:rFonts w:cs="Arial"/>
          <w:highlight w:val="yellow"/>
        </w:rPr>
        <w:t xml:space="preserve">.  </w:t>
      </w:r>
      <w:r w:rsidR="00627EAF" w:rsidRPr="00FF3309">
        <w:rPr>
          <w:rFonts w:cs="Arial"/>
          <w:highlight w:val="yellow"/>
        </w:rPr>
        <w:t>The Department will reject as nonresponsive any bid that does not include a completed Certificate of Buy American Compliance.</w:t>
      </w:r>
      <w:r w:rsidR="00627706" w:rsidRPr="00FF3309">
        <w:rPr>
          <w:rFonts w:cs="Arial"/>
          <w:highlight w:val="yellow"/>
        </w:rPr>
        <w:t xml:space="preserve"> </w:t>
      </w:r>
    </w:p>
    <w:p w14:paraId="6ED7A155" w14:textId="69DC43BB" w:rsidR="003E7DEE" w:rsidRPr="00FF3309" w:rsidRDefault="002C518E" w:rsidP="00CE31FF">
      <w:pPr>
        <w:pStyle w:val="airspec"/>
        <w:numPr>
          <w:ilvl w:val="0"/>
          <w:numId w:val="9"/>
        </w:numPr>
        <w:spacing w:after="120"/>
        <w:rPr>
          <w:rFonts w:cs="Arial"/>
          <w:highlight w:val="yellow"/>
        </w:rPr>
      </w:pPr>
      <w:r w:rsidRPr="00FF3309">
        <w:rPr>
          <w:rFonts w:cs="Arial"/>
          <w:b/>
          <w:highlight w:val="yellow"/>
        </w:rPr>
        <w:t>WAIVER</w:t>
      </w:r>
      <w:r w:rsidR="00774855" w:rsidRPr="00FF3309">
        <w:rPr>
          <w:rFonts w:cs="Arial"/>
          <w:b/>
          <w:highlight w:val="yellow"/>
        </w:rPr>
        <w:t xml:space="preserve"> </w:t>
      </w:r>
      <w:r w:rsidRPr="00FF3309">
        <w:rPr>
          <w:rFonts w:cs="Arial"/>
          <w:b/>
          <w:highlight w:val="yellow"/>
        </w:rPr>
        <w:t>S</w:t>
      </w:r>
      <w:r w:rsidR="00774855" w:rsidRPr="00FF3309">
        <w:rPr>
          <w:rFonts w:cs="Arial"/>
          <w:b/>
          <w:highlight w:val="yellow"/>
        </w:rPr>
        <w:t>UBMITTAL</w:t>
      </w:r>
      <w:r w:rsidR="00407883" w:rsidRPr="00FF3309">
        <w:rPr>
          <w:rFonts w:cs="Arial"/>
          <w:b/>
          <w:highlight w:val="yellow"/>
        </w:rPr>
        <w:t>.</w:t>
      </w:r>
      <w:r w:rsidRPr="00FF3309">
        <w:rPr>
          <w:rFonts w:cs="Arial"/>
          <w:highlight w:val="yellow"/>
        </w:rPr>
        <w:t xml:space="preserve"> </w:t>
      </w:r>
      <w:r w:rsidR="00FF3309">
        <w:rPr>
          <w:rFonts w:cs="Arial"/>
          <w:highlight w:val="yellow"/>
        </w:rPr>
        <w:t>T</w:t>
      </w:r>
      <w:r w:rsidR="00B31720" w:rsidRPr="00FF3309">
        <w:rPr>
          <w:rFonts w:cs="Arial"/>
          <w:highlight w:val="yellow"/>
        </w:rPr>
        <w:t xml:space="preserve">he </w:t>
      </w:r>
      <w:r w:rsidR="005F1EC2" w:rsidRPr="00FF3309">
        <w:rPr>
          <w:rFonts w:cs="Arial"/>
          <w:highlight w:val="yellow"/>
        </w:rPr>
        <w:t>apparent low</w:t>
      </w:r>
      <w:r w:rsidR="00B31720" w:rsidRPr="00FF3309">
        <w:rPr>
          <w:rFonts w:cs="Arial"/>
          <w:highlight w:val="yellow"/>
        </w:rPr>
        <w:t xml:space="preserve"> </w:t>
      </w:r>
      <w:r w:rsidR="008F267E" w:rsidRPr="00FF3309">
        <w:rPr>
          <w:rFonts w:cs="Arial"/>
          <w:highlight w:val="yellow"/>
        </w:rPr>
        <w:t xml:space="preserve">bidder </w:t>
      </w:r>
      <w:r w:rsidR="005F1EC2" w:rsidRPr="00FF3309">
        <w:rPr>
          <w:rFonts w:cs="Arial"/>
          <w:highlight w:val="yellow"/>
        </w:rPr>
        <w:t xml:space="preserve">who </w:t>
      </w:r>
      <w:r w:rsidR="00817268" w:rsidRPr="00FF3309">
        <w:rPr>
          <w:rFonts w:cs="Arial"/>
          <w:highlight w:val="yellow"/>
        </w:rPr>
        <w:t>indicates they will</w:t>
      </w:r>
      <w:r w:rsidR="00A460FB" w:rsidRPr="00FF3309">
        <w:rPr>
          <w:rFonts w:cs="Arial"/>
          <w:highlight w:val="yellow"/>
        </w:rPr>
        <w:t xml:space="preserve"> </w:t>
      </w:r>
      <w:r w:rsidR="00C83BCF" w:rsidRPr="00FF3309">
        <w:rPr>
          <w:rFonts w:cs="Arial"/>
          <w:highlight w:val="yellow"/>
        </w:rPr>
        <w:t xml:space="preserve">request </w:t>
      </w:r>
      <w:r w:rsidR="00A460FB" w:rsidRPr="00FF3309">
        <w:rPr>
          <w:rFonts w:cs="Arial"/>
          <w:highlight w:val="yellow"/>
        </w:rPr>
        <w:t xml:space="preserve">a </w:t>
      </w:r>
      <w:r w:rsidR="00C83BCF" w:rsidRPr="00FF3309">
        <w:rPr>
          <w:rFonts w:cs="Arial"/>
          <w:highlight w:val="yellow"/>
        </w:rPr>
        <w:t>Type 3 waiver</w:t>
      </w:r>
      <w:r w:rsidR="00FF3309">
        <w:rPr>
          <w:rFonts w:cs="Arial"/>
          <w:highlight w:val="yellow"/>
        </w:rPr>
        <w:t xml:space="preserve"> on the Certificate of Buy American Compliance</w:t>
      </w:r>
      <w:r w:rsidR="00817268" w:rsidRPr="00FF3309">
        <w:rPr>
          <w:rFonts w:cs="Arial"/>
          <w:highlight w:val="yellow"/>
        </w:rPr>
        <w:t>,</w:t>
      </w:r>
      <w:r w:rsidR="00A460FB" w:rsidRPr="00FF3309">
        <w:rPr>
          <w:rFonts w:cs="Arial"/>
          <w:highlight w:val="yellow"/>
        </w:rPr>
        <w:t xml:space="preserve"> </w:t>
      </w:r>
      <w:r w:rsidR="005F1EC2" w:rsidRPr="00FF3309">
        <w:rPr>
          <w:rFonts w:cs="Arial"/>
          <w:highlight w:val="yellow"/>
        </w:rPr>
        <w:t>must</w:t>
      </w:r>
      <w:r w:rsidR="00A460FB" w:rsidRPr="00FF3309">
        <w:rPr>
          <w:rFonts w:cs="Arial"/>
          <w:highlight w:val="yellow"/>
        </w:rPr>
        <w:t xml:space="preserve"> complete Form 25D-153</w:t>
      </w:r>
      <w:r w:rsidR="00480C21" w:rsidRPr="00FF3309">
        <w:rPr>
          <w:rFonts w:cs="Arial"/>
          <w:highlight w:val="yellow"/>
        </w:rPr>
        <w:t xml:space="preserve"> and associated documentation</w:t>
      </w:r>
      <w:r w:rsidR="00810ABA" w:rsidRPr="00FF3309">
        <w:rPr>
          <w:rFonts w:cs="Arial"/>
          <w:highlight w:val="yellow"/>
        </w:rPr>
        <w:t xml:space="preserve"> including Form 25D-155 and Form 2</w:t>
      </w:r>
      <w:r w:rsidR="00D938EA" w:rsidRPr="00FF3309">
        <w:rPr>
          <w:rFonts w:cs="Arial"/>
          <w:highlight w:val="yellow"/>
        </w:rPr>
        <w:t>5D-156</w:t>
      </w:r>
      <w:r w:rsidR="00A460FB" w:rsidRPr="00FF3309">
        <w:rPr>
          <w:rFonts w:cs="Arial"/>
          <w:highlight w:val="yellow"/>
        </w:rPr>
        <w:t xml:space="preserve">. </w:t>
      </w:r>
      <w:r w:rsidR="005F1EC2" w:rsidRPr="00FF3309">
        <w:rPr>
          <w:rFonts w:cs="Arial"/>
          <w:highlight w:val="yellow"/>
        </w:rPr>
        <w:t>S</w:t>
      </w:r>
      <w:r w:rsidR="009F6CEA" w:rsidRPr="00FF3309">
        <w:rPr>
          <w:rFonts w:cs="Arial"/>
          <w:highlight w:val="yellow"/>
        </w:rPr>
        <w:t xml:space="preserve">ubmit </w:t>
      </w:r>
      <w:r w:rsidR="00A460FB" w:rsidRPr="00FF3309">
        <w:rPr>
          <w:rFonts w:cs="Arial"/>
          <w:highlight w:val="yellow"/>
        </w:rPr>
        <w:t xml:space="preserve">Form 25D-153 </w:t>
      </w:r>
      <w:r w:rsidR="005F1EC2" w:rsidRPr="00FF3309">
        <w:rPr>
          <w:rFonts w:cs="Arial"/>
          <w:highlight w:val="yellow"/>
        </w:rPr>
        <w:t xml:space="preserve">and associated documentation </w:t>
      </w:r>
      <w:r w:rsidR="009F6CEA" w:rsidRPr="00FF3309">
        <w:rPr>
          <w:rFonts w:cs="Arial"/>
          <w:highlight w:val="yellow"/>
        </w:rPr>
        <w:t xml:space="preserve">within </w:t>
      </w:r>
      <w:r w:rsidR="000A5F16" w:rsidRPr="00FF3309">
        <w:rPr>
          <w:rFonts w:cs="Arial"/>
          <w:highlight w:val="yellow"/>
        </w:rPr>
        <w:t>5</w:t>
      </w:r>
      <w:r w:rsidR="008F267E" w:rsidRPr="00FF3309">
        <w:rPr>
          <w:rFonts w:cs="Arial"/>
          <w:highlight w:val="yellow"/>
        </w:rPr>
        <w:t xml:space="preserve"> </w:t>
      </w:r>
      <w:r w:rsidR="00B02562" w:rsidRPr="00FF3309">
        <w:rPr>
          <w:rFonts w:cs="Arial"/>
          <w:highlight w:val="yellow"/>
        </w:rPr>
        <w:t xml:space="preserve">working </w:t>
      </w:r>
      <w:r w:rsidR="008F267E" w:rsidRPr="00FF3309">
        <w:rPr>
          <w:rFonts w:cs="Arial"/>
          <w:highlight w:val="yellow"/>
        </w:rPr>
        <w:t xml:space="preserve">days after </w:t>
      </w:r>
      <w:r w:rsidR="00C83BCF" w:rsidRPr="00FF3309">
        <w:rPr>
          <w:rFonts w:cs="Arial"/>
          <w:highlight w:val="yellow"/>
        </w:rPr>
        <w:t xml:space="preserve">date of </w:t>
      </w:r>
      <w:r w:rsidR="00A96E25" w:rsidRPr="00FF3309">
        <w:rPr>
          <w:rFonts w:cs="Arial"/>
          <w:highlight w:val="yellow"/>
        </w:rPr>
        <w:t>not</w:t>
      </w:r>
      <w:r w:rsidR="00791B9D" w:rsidRPr="00FF3309">
        <w:rPr>
          <w:rFonts w:cs="Arial"/>
          <w:highlight w:val="yellow"/>
        </w:rPr>
        <w:t>ification</w:t>
      </w:r>
      <w:r w:rsidR="00A96E25" w:rsidRPr="00FF3309">
        <w:rPr>
          <w:rFonts w:cs="Arial"/>
          <w:highlight w:val="yellow"/>
        </w:rPr>
        <w:t xml:space="preserve"> of apparent low bidder</w:t>
      </w:r>
      <w:r w:rsidR="008F267E" w:rsidRPr="00FF3309">
        <w:rPr>
          <w:rFonts w:cs="Arial"/>
          <w:highlight w:val="yellow"/>
        </w:rPr>
        <w:t xml:space="preserve">. </w:t>
      </w:r>
    </w:p>
    <w:p w14:paraId="7E7183E6" w14:textId="7802C726" w:rsidR="000203F0" w:rsidRPr="00FF3309" w:rsidRDefault="000203F0" w:rsidP="000203F0">
      <w:pPr>
        <w:pStyle w:val="airspec"/>
        <w:spacing w:after="240"/>
        <w:ind w:left="360"/>
        <w:rPr>
          <w:rFonts w:cs="Arial"/>
          <w:highlight w:val="yellow"/>
        </w:rPr>
      </w:pPr>
      <w:r w:rsidRPr="00FF3309">
        <w:rPr>
          <w:rFonts w:cs="Arial"/>
          <w:highlight w:val="yellow"/>
        </w:rPr>
        <w:t xml:space="preserve">An apparent low bidder who fails to submit a completed </w:t>
      </w:r>
      <w:r w:rsidR="00DE75AD">
        <w:rPr>
          <w:rFonts w:cs="Arial"/>
          <w:highlight w:val="yellow"/>
        </w:rPr>
        <w:t xml:space="preserve">Type 3 </w:t>
      </w:r>
      <w:r w:rsidRPr="00FF3309">
        <w:rPr>
          <w:rFonts w:cs="Arial"/>
          <w:highlight w:val="yellow"/>
        </w:rPr>
        <w:t>waiver form within the time allowed</w:t>
      </w:r>
      <w:r w:rsidR="00EC4CC7">
        <w:rPr>
          <w:rFonts w:cs="Arial"/>
          <w:highlight w:val="yellow"/>
        </w:rPr>
        <w:t xml:space="preserve">, must agree to </w:t>
      </w:r>
      <w:r w:rsidR="00DE75AD">
        <w:rPr>
          <w:rFonts w:cs="Arial"/>
          <w:highlight w:val="yellow"/>
        </w:rPr>
        <w:t>perform the work without a waiver, or</w:t>
      </w:r>
      <w:r w:rsidR="00FF3309" w:rsidRPr="00FF3309">
        <w:rPr>
          <w:rFonts w:cs="Arial"/>
          <w:highlight w:val="yellow"/>
        </w:rPr>
        <w:t xml:space="preserve"> </w:t>
      </w:r>
      <w:r w:rsidR="00DE75AD">
        <w:rPr>
          <w:rFonts w:cs="Arial"/>
          <w:highlight w:val="yellow"/>
        </w:rPr>
        <w:t xml:space="preserve">they </w:t>
      </w:r>
      <w:r w:rsidR="002C37B5" w:rsidRPr="00FF3309">
        <w:rPr>
          <w:rFonts w:cs="Arial"/>
          <w:highlight w:val="yellow"/>
        </w:rPr>
        <w:t>may</w:t>
      </w:r>
      <w:r w:rsidRPr="00FF3309">
        <w:rPr>
          <w:rFonts w:cs="Arial"/>
          <w:highlight w:val="yellow"/>
        </w:rPr>
        <w:t xml:space="preserve"> be declared</w:t>
      </w:r>
      <w:r w:rsidRPr="00FF3309">
        <w:rPr>
          <w:rFonts w:cs="Arial"/>
          <w:b/>
          <w:highlight w:val="yellow"/>
        </w:rPr>
        <w:t xml:space="preserve"> </w:t>
      </w:r>
      <w:proofErr w:type="spellStart"/>
      <w:r w:rsidRPr="00FF3309">
        <w:rPr>
          <w:rFonts w:cs="Arial"/>
          <w:highlight w:val="yellow"/>
        </w:rPr>
        <w:t>nonresponsible</w:t>
      </w:r>
      <w:proofErr w:type="spellEnd"/>
      <w:r w:rsidRPr="00FF3309">
        <w:rPr>
          <w:rFonts w:cs="Arial"/>
          <w:highlight w:val="yellow"/>
        </w:rPr>
        <w:t xml:space="preserve"> and may be required to forfeit the bid </w:t>
      </w:r>
      <w:r w:rsidR="001B2BEF" w:rsidRPr="00FF3309">
        <w:rPr>
          <w:rFonts w:cs="Arial"/>
          <w:highlight w:val="yellow"/>
        </w:rPr>
        <w:t>guaranty</w:t>
      </w:r>
      <w:r w:rsidRPr="00FF3309">
        <w:rPr>
          <w:rFonts w:cs="Arial"/>
          <w:highlight w:val="yellow"/>
        </w:rPr>
        <w:t xml:space="preserve">. The Department will then consider the next lowest bidder for award of the Contract. </w:t>
      </w:r>
    </w:p>
    <w:p w14:paraId="50D8CFCF" w14:textId="6C058716" w:rsidR="00141F80" w:rsidRPr="00FF3309" w:rsidRDefault="00141F80" w:rsidP="00CE31FF">
      <w:pPr>
        <w:pStyle w:val="airspec"/>
        <w:spacing w:after="120"/>
        <w:ind w:left="360"/>
        <w:rPr>
          <w:rFonts w:cs="Arial"/>
          <w:highlight w:val="yellow"/>
        </w:rPr>
      </w:pPr>
      <w:r w:rsidRPr="00FF3309">
        <w:rPr>
          <w:rFonts w:cs="Arial"/>
          <w:highlight w:val="yellow"/>
        </w:rPr>
        <w:t>The bidder agrees to refrain from seeking a waiver request after award of the contract, unless extenuating circumstances emerge that the FAA determines justified.</w:t>
      </w:r>
    </w:p>
    <w:p w14:paraId="3CEC1D0B" w14:textId="7FD52C71" w:rsidR="003E7DEE" w:rsidRPr="00FF3309" w:rsidRDefault="00810ABA" w:rsidP="00CE31FF">
      <w:pPr>
        <w:pStyle w:val="airspec"/>
        <w:spacing w:after="120"/>
        <w:ind w:left="360"/>
        <w:rPr>
          <w:rFonts w:cs="Arial"/>
          <w:highlight w:val="yellow"/>
        </w:rPr>
      </w:pPr>
      <w:r w:rsidRPr="00FF3309">
        <w:rPr>
          <w:rFonts w:cs="Arial"/>
          <w:highlight w:val="yellow"/>
        </w:rPr>
        <w:t xml:space="preserve">If FAA approves a waiver request, the </w:t>
      </w:r>
      <w:r w:rsidR="000A0777" w:rsidRPr="00FF3309">
        <w:rPr>
          <w:rFonts w:cs="Arial"/>
          <w:highlight w:val="yellow"/>
        </w:rPr>
        <w:t xml:space="preserve">bidder agrees to </w:t>
      </w:r>
      <w:r w:rsidR="00524F16" w:rsidRPr="00FF3309">
        <w:rPr>
          <w:rFonts w:cs="Arial"/>
          <w:highlight w:val="yellow"/>
        </w:rPr>
        <w:t>provide products in accordance with the waiver</w:t>
      </w:r>
      <w:r w:rsidRPr="00FF3309">
        <w:rPr>
          <w:rFonts w:cs="Arial"/>
          <w:highlight w:val="yellow"/>
        </w:rPr>
        <w:t xml:space="preserve">. If FAA will not approve a waiver, the bidder </w:t>
      </w:r>
      <w:r w:rsidR="000A0777" w:rsidRPr="00FF3309">
        <w:rPr>
          <w:rFonts w:cs="Arial"/>
          <w:highlight w:val="yellow"/>
        </w:rPr>
        <w:t xml:space="preserve">agrees to furnish U.S. domestic product for </w:t>
      </w:r>
      <w:r w:rsidR="00D17F32" w:rsidRPr="00FF3309">
        <w:rPr>
          <w:rFonts w:cs="Arial"/>
          <w:highlight w:val="yellow"/>
        </w:rPr>
        <w:t>products listed on the</w:t>
      </w:r>
      <w:r w:rsidR="000A0777" w:rsidRPr="00FF3309">
        <w:rPr>
          <w:rFonts w:cs="Arial"/>
          <w:highlight w:val="yellow"/>
        </w:rPr>
        <w:t xml:space="preserve"> waiver request that the FAA rejects. </w:t>
      </w:r>
    </w:p>
    <w:p w14:paraId="18ACF320" w14:textId="4935C9D8" w:rsidR="005E673D" w:rsidRPr="00FF3309" w:rsidRDefault="004B3FB3" w:rsidP="00C106D8">
      <w:pPr>
        <w:pStyle w:val="airspec"/>
        <w:spacing w:after="240"/>
        <w:ind w:left="360"/>
        <w:rPr>
          <w:rFonts w:cs="Arial"/>
          <w:highlight w:val="yellow"/>
        </w:rPr>
      </w:pPr>
      <w:r w:rsidRPr="00FF3309">
        <w:rPr>
          <w:rFonts w:cs="Arial"/>
          <w:highlight w:val="yellow"/>
        </w:rPr>
        <w:t>A</w:t>
      </w:r>
      <w:r w:rsidR="005E673D" w:rsidRPr="00FF3309">
        <w:rPr>
          <w:rFonts w:cs="Arial"/>
          <w:highlight w:val="yellow"/>
        </w:rPr>
        <w:t xml:space="preserve"> successful bidder's refusal to sign the Contract due to denial of a waiver request</w:t>
      </w:r>
      <w:r w:rsidR="001B2BEF" w:rsidRPr="00FF3309">
        <w:rPr>
          <w:rFonts w:cs="Arial"/>
          <w:highlight w:val="yellow"/>
        </w:rPr>
        <w:t xml:space="preserve">, will be considered </w:t>
      </w:r>
      <w:proofErr w:type="spellStart"/>
      <w:r w:rsidR="001B2BEF" w:rsidRPr="00FF3309">
        <w:rPr>
          <w:rFonts w:cs="Arial"/>
          <w:highlight w:val="yellow"/>
        </w:rPr>
        <w:t>nonresponsible</w:t>
      </w:r>
      <w:proofErr w:type="spellEnd"/>
      <w:r w:rsidR="001B2BEF" w:rsidRPr="00FF3309">
        <w:rPr>
          <w:rFonts w:cs="Arial"/>
          <w:highlight w:val="yellow"/>
        </w:rPr>
        <w:t>, and</w:t>
      </w:r>
      <w:r w:rsidR="005E673D" w:rsidRPr="00FF3309">
        <w:rPr>
          <w:rFonts w:cs="Arial"/>
          <w:highlight w:val="yellow"/>
        </w:rPr>
        <w:t xml:space="preserve"> </w:t>
      </w:r>
      <w:r w:rsidR="009C32E1" w:rsidRPr="00FF3309">
        <w:rPr>
          <w:highlight w:val="yellow"/>
        </w:rPr>
        <w:t xml:space="preserve">will be addressed in accordance with </w:t>
      </w:r>
      <w:r w:rsidR="0013509B" w:rsidRPr="00FF3309">
        <w:rPr>
          <w:highlight w:val="yellow"/>
        </w:rPr>
        <w:t xml:space="preserve">subsection </w:t>
      </w:r>
      <w:r w:rsidR="009C32E1" w:rsidRPr="00FF3309">
        <w:rPr>
          <w:highlight w:val="yellow"/>
        </w:rPr>
        <w:t>30-03 Award of Contract.</w:t>
      </w:r>
      <w:r w:rsidR="00D17F32" w:rsidRPr="00FF3309">
        <w:rPr>
          <w:highlight w:val="yellow"/>
        </w:rPr>
        <w:t xml:space="preserve"> </w:t>
      </w:r>
    </w:p>
    <w:p w14:paraId="2A240CFD" w14:textId="343E323D" w:rsidR="000A5F16" w:rsidRPr="00FF3309" w:rsidRDefault="00774855" w:rsidP="00817DE8">
      <w:pPr>
        <w:pStyle w:val="ListParagraph"/>
        <w:numPr>
          <w:ilvl w:val="0"/>
          <w:numId w:val="9"/>
        </w:numPr>
        <w:rPr>
          <w:b/>
          <w:highlight w:val="yellow"/>
        </w:rPr>
      </w:pPr>
      <w:r w:rsidRPr="00FF3309">
        <w:rPr>
          <w:b/>
          <w:highlight w:val="yellow"/>
        </w:rPr>
        <w:t>MATERIAL SUBMITTALS</w:t>
      </w:r>
      <w:r w:rsidR="00407883" w:rsidRPr="00FF3309">
        <w:rPr>
          <w:b/>
          <w:highlight w:val="yellow"/>
        </w:rPr>
        <w:t>.</w:t>
      </w:r>
      <w:r w:rsidRPr="00FF3309">
        <w:rPr>
          <w:highlight w:val="yellow"/>
        </w:rPr>
        <w:t xml:space="preserve"> </w:t>
      </w:r>
      <w:r w:rsidR="00123A44" w:rsidRPr="00FF3309">
        <w:rPr>
          <w:highlight w:val="yellow"/>
        </w:rPr>
        <w:t xml:space="preserve">During </w:t>
      </w:r>
      <w:r w:rsidR="00BA0CCA" w:rsidRPr="00FF3309">
        <w:rPr>
          <w:highlight w:val="yellow"/>
        </w:rPr>
        <w:t>performance</w:t>
      </w:r>
      <w:r w:rsidR="009C32E1" w:rsidRPr="00FF3309">
        <w:rPr>
          <w:highlight w:val="yellow"/>
        </w:rPr>
        <w:t xml:space="preserve"> of the C</w:t>
      </w:r>
      <w:r w:rsidR="00123A44" w:rsidRPr="00FF3309">
        <w:rPr>
          <w:highlight w:val="yellow"/>
        </w:rPr>
        <w:t xml:space="preserve">ontract, the </w:t>
      </w:r>
      <w:r w:rsidR="002561AF" w:rsidRPr="00FF3309">
        <w:rPr>
          <w:highlight w:val="yellow"/>
        </w:rPr>
        <w:t>Contractor must p</w:t>
      </w:r>
      <w:r w:rsidR="00817DE8" w:rsidRPr="00FF3309">
        <w:rPr>
          <w:highlight w:val="yellow"/>
        </w:rPr>
        <w:t xml:space="preserve">rovide a Material Submittal for Buy American Compliance </w:t>
      </w:r>
      <w:r w:rsidR="00236800" w:rsidRPr="00FF3309">
        <w:rPr>
          <w:highlight w:val="yellow"/>
        </w:rPr>
        <w:t>(</w:t>
      </w:r>
      <w:r w:rsidR="00817DE8" w:rsidRPr="00FF3309">
        <w:rPr>
          <w:highlight w:val="yellow"/>
        </w:rPr>
        <w:t>Form 25D-154</w:t>
      </w:r>
      <w:r w:rsidR="00236800" w:rsidRPr="00FF3309">
        <w:rPr>
          <w:highlight w:val="yellow"/>
        </w:rPr>
        <w:t>), from the supplier for each steel or manufactured good, prior to incorporating any steel or manufactured good into the project. The supplier certifying Form 25D-154 may be the original manufacturer, fabricator, vendor, or subcontractor; provided the supplier has sufficient control and knowledge of the manufacturing process to accept responsibility and certify full and complete conformance with 49 USC Section 50101. Provide mill certificates</w:t>
      </w:r>
      <w:r w:rsidR="00775B3E" w:rsidRPr="00FF3309">
        <w:rPr>
          <w:highlight w:val="yellow"/>
        </w:rPr>
        <w:t xml:space="preserve"> or other material documentation</w:t>
      </w:r>
      <w:r w:rsidR="00236800" w:rsidRPr="00FF3309">
        <w:rPr>
          <w:highlight w:val="yellow"/>
        </w:rPr>
        <w:t xml:space="preserve"> when required by the Engineer. False statements may result in criminal penalties prescribed under AS 36.30.687 and Title 18 US</w:t>
      </w:r>
      <w:r w:rsidR="00775B3E" w:rsidRPr="00FF3309">
        <w:rPr>
          <w:highlight w:val="yellow"/>
        </w:rPr>
        <w:t xml:space="preserve">C </w:t>
      </w:r>
      <w:r w:rsidR="007E3215" w:rsidRPr="00FF3309">
        <w:rPr>
          <w:highlight w:val="yellow"/>
        </w:rPr>
        <w:t>Section 1001</w:t>
      </w:r>
      <w:r w:rsidR="00236800" w:rsidRPr="00FF3309">
        <w:rPr>
          <w:highlight w:val="yellow"/>
        </w:rPr>
        <w:t>.</w:t>
      </w:r>
      <w:r w:rsidR="00817DE8" w:rsidRPr="00FF3309">
        <w:rPr>
          <w:highlight w:val="yellow"/>
        </w:rPr>
        <w:t xml:space="preserve">   </w:t>
      </w:r>
    </w:p>
    <w:p w14:paraId="4DBD20EA" w14:textId="77777777" w:rsidR="000E58AB" w:rsidRDefault="000E58AB" w:rsidP="00925DB0">
      <w:pPr>
        <w:pStyle w:val="ListParagraph"/>
        <w:ind w:left="360"/>
        <w:rPr>
          <w:b/>
        </w:rPr>
      </w:pPr>
    </w:p>
    <w:p w14:paraId="35D3DB60" w14:textId="77777777" w:rsidR="00D15AB3" w:rsidRDefault="00D15AB3" w:rsidP="000E58AB">
      <w:pPr>
        <w:pStyle w:val="airspec"/>
        <w:tabs>
          <w:tab w:val="left" w:pos="0"/>
        </w:tabs>
        <w:spacing w:after="240"/>
        <w:ind w:left="360"/>
        <w:rPr>
          <w:rFonts w:cs="Arial"/>
          <w:highlight w:val="yellow"/>
        </w:rPr>
      </w:pPr>
    </w:p>
    <w:sectPr w:rsidR="00D15AB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6E216" w14:textId="77777777" w:rsidR="00F77317" w:rsidRDefault="00F77317" w:rsidP="00F77317">
      <w:r>
        <w:separator/>
      </w:r>
    </w:p>
  </w:endnote>
  <w:endnote w:type="continuationSeparator" w:id="0">
    <w:p w14:paraId="1C6B666A" w14:textId="77777777" w:rsidR="00F77317" w:rsidRDefault="00F77317" w:rsidP="00F7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33FF8" w14:textId="77777777" w:rsidR="00F77317" w:rsidRDefault="00F77317" w:rsidP="00F77317">
      <w:r>
        <w:separator/>
      </w:r>
    </w:p>
  </w:footnote>
  <w:footnote w:type="continuationSeparator" w:id="0">
    <w:p w14:paraId="759CD54D" w14:textId="77777777" w:rsidR="00F77317" w:rsidRDefault="00F77317" w:rsidP="00F77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FB65E" w14:textId="77777777" w:rsidR="00F77317" w:rsidRDefault="00F77317" w:rsidP="00F77317">
    <w:pPr>
      <w:pStyle w:val="Default"/>
      <w:rPr>
        <w:sz w:val="20"/>
        <w:szCs w:val="20"/>
      </w:rPr>
    </w:pPr>
    <w:r>
      <w:rPr>
        <w:b/>
        <w:bCs/>
        <w:sz w:val="20"/>
        <w:szCs w:val="20"/>
      </w:rPr>
      <w:t>Buy American Provisions for CE Directive – Effective 3/25/2018</w:t>
    </w:r>
  </w:p>
  <w:p w14:paraId="26B76C1E" w14:textId="77777777" w:rsidR="00F77317" w:rsidRDefault="00F773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F14"/>
    <w:multiLevelType w:val="multilevel"/>
    <w:tmpl w:val="647439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07469D1"/>
    <w:multiLevelType w:val="hybridMultilevel"/>
    <w:tmpl w:val="EF227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E6AB6"/>
    <w:multiLevelType w:val="hybridMultilevel"/>
    <w:tmpl w:val="126C31E8"/>
    <w:lvl w:ilvl="0" w:tplc="132CBBC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18F5"/>
    <w:multiLevelType w:val="hybridMultilevel"/>
    <w:tmpl w:val="8EFE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F231E"/>
    <w:multiLevelType w:val="multilevel"/>
    <w:tmpl w:val="12DAA6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04E167C"/>
    <w:multiLevelType w:val="hybridMultilevel"/>
    <w:tmpl w:val="A6520A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7D53F4"/>
    <w:multiLevelType w:val="hybridMultilevel"/>
    <w:tmpl w:val="02605DB8"/>
    <w:lvl w:ilvl="0" w:tplc="97B81C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63563"/>
    <w:multiLevelType w:val="hybridMultilevel"/>
    <w:tmpl w:val="8AC8A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A37FA"/>
    <w:multiLevelType w:val="hybridMultilevel"/>
    <w:tmpl w:val="791EF8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F6AB6"/>
    <w:multiLevelType w:val="hybridMultilevel"/>
    <w:tmpl w:val="8EF85010"/>
    <w:lvl w:ilvl="0" w:tplc="249CCF2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7494F"/>
    <w:multiLevelType w:val="hybridMultilevel"/>
    <w:tmpl w:val="F5B028B4"/>
    <w:lvl w:ilvl="0" w:tplc="132CBBC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B0B4A"/>
    <w:multiLevelType w:val="multilevel"/>
    <w:tmpl w:val="2EB8B522"/>
    <w:lvl w:ilvl="0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A3C46AD"/>
    <w:multiLevelType w:val="multilevel"/>
    <w:tmpl w:val="69405A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5784683"/>
    <w:multiLevelType w:val="hybridMultilevel"/>
    <w:tmpl w:val="B6FA1B64"/>
    <w:lvl w:ilvl="0" w:tplc="97B81C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 w:tplc="132CBBC0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704AE"/>
    <w:multiLevelType w:val="multilevel"/>
    <w:tmpl w:val="B47E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DA216A1"/>
    <w:multiLevelType w:val="multilevel"/>
    <w:tmpl w:val="867C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E8215FF"/>
    <w:multiLevelType w:val="multilevel"/>
    <w:tmpl w:val="647439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4"/>
  </w:num>
  <w:num w:numId="5">
    <w:abstractNumId w:val="2"/>
  </w:num>
  <w:num w:numId="6">
    <w:abstractNumId w:val="14"/>
  </w:num>
  <w:num w:numId="7">
    <w:abstractNumId w:val="10"/>
  </w:num>
  <w:num w:numId="8">
    <w:abstractNumId w:val="16"/>
  </w:num>
  <w:num w:numId="9">
    <w:abstractNumId w:val="9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  <w:num w:numId="14">
    <w:abstractNumId w:val="7"/>
  </w:num>
  <w:num w:numId="15">
    <w:abstractNumId w:val="3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56"/>
    <w:rsid w:val="00001387"/>
    <w:rsid w:val="000203F0"/>
    <w:rsid w:val="0003410A"/>
    <w:rsid w:val="000566F2"/>
    <w:rsid w:val="0008502E"/>
    <w:rsid w:val="00086DE7"/>
    <w:rsid w:val="00090D06"/>
    <w:rsid w:val="000A0777"/>
    <w:rsid w:val="000A5F16"/>
    <w:rsid w:val="000B3444"/>
    <w:rsid w:val="000C7A6C"/>
    <w:rsid w:val="000E01AB"/>
    <w:rsid w:val="000E58AB"/>
    <w:rsid w:val="00105D1C"/>
    <w:rsid w:val="00114B83"/>
    <w:rsid w:val="00123A44"/>
    <w:rsid w:val="00127E0B"/>
    <w:rsid w:val="0013201C"/>
    <w:rsid w:val="0013509B"/>
    <w:rsid w:val="00141F80"/>
    <w:rsid w:val="00175746"/>
    <w:rsid w:val="001B2BEF"/>
    <w:rsid w:val="00205DB0"/>
    <w:rsid w:val="0022435B"/>
    <w:rsid w:val="00236800"/>
    <w:rsid w:val="002561AF"/>
    <w:rsid w:val="002A1750"/>
    <w:rsid w:val="002B0E6C"/>
    <w:rsid w:val="002C37B5"/>
    <w:rsid w:val="002C518E"/>
    <w:rsid w:val="00314771"/>
    <w:rsid w:val="00327728"/>
    <w:rsid w:val="00332452"/>
    <w:rsid w:val="003530FA"/>
    <w:rsid w:val="0037566E"/>
    <w:rsid w:val="003854C7"/>
    <w:rsid w:val="003E7DEE"/>
    <w:rsid w:val="00407883"/>
    <w:rsid w:val="00411BF5"/>
    <w:rsid w:val="00424F52"/>
    <w:rsid w:val="0044197A"/>
    <w:rsid w:val="00463C3A"/>
    <w:rsid w:val="00480C21"/>
    <w:rsid w:val="004841B0"/>
    <w:rsid w:val="00493784"/>
    <w:rsid w:val="004A109B"/>
    <w:rsid w:val="004A3332"/>
    <w:rsid w:val="004B13D4"/>
    <w:rsid w:val="004B3FB3"/>
    <w:rsid w:val="004C2D6F"/>
    <w:rsid w:val="004E1208"/>
    <w:rsid w:val="004F0B2E"/>
    <w:rsid w:val="00524F16"/>
    <w:rsid w:val="00542502"/>
    <w:rsid w:val="00563C4B"/>
    <w:rsid w:val="005701B0"/>
    <w:rsid w:val="00587AB9"/>
    <w:rsid w:val="005B6FB2"/>
    <w:rsid w:val="005E673D"/>
    <w:rsid w:val="005F1EC2"/>
    <w:rsid w:val="00616DC1"/>
    <w:rsid w:val="00627706"/>
    <w:rsid w:val="00627EAF"/>
    <w:rsid w:val="00641301"/>
    <w:rsid w:val="00657043"/>
    <w:rsid w:val="00672E51"/>
    <w:rsid w:val="006A303C"/>
    <w:rsid w:val="006A4E99"/>
    <w:rsid w:val="006D4671"/>
    <w:rsid w:val="00753EE8"/>
    <w:rsid w:val="00762E94"/>
    <w:rsid w:val="00774855"/>
    <w:rsid w:val="00775B3E"/>
    <w:rsid w:val="00782FF5"/>
    <w:rsid w:val="00784E58"/>
    <w:rsid w:val="00791B9D"/>
    <w:rsid w:val="007E3215"/>
    <w:rsid w:val="00810ABA"/>
    <w:rsid w:val="00817268"/>
    <w:rsid w:val="0081739A"/>
    <w:rsid w:val="00817DE8"/>
    <w:rsid w:val="00824A56"/>
    <w:rsid w:val="00852E07"/>
    <w:rsid w:val="008571E3"/>
    <w:rsid w:val="00870BA1"/>
    <w:rsid w:val="008761B1"/>
    <w:rsid w:val="008808E9"/>
    <w:rsid w:val="00882EF2"/>
    <w:rsid w:val="00884ECF"/>
    <w:rsid w:val="008D2C76"/>
    <w:rsid w:val="008E319B"/>
    <w:rsid w:val="008E54C2"/>
    <w:rsid w:val="008F267E"/>
    <w:rsid w:val="00925DB0"/>
    <w:rsid w:val="00937C77"/>
    <w:rsid w:val="00961471"/>
    <w:rsid w:val="00993848"/>
    <w:rsid w:val="009B3B1F"/>
    <w:rsid w:val="009B5EB7"/>
    <w:rsid w:val="009C32E1"/>
    <w:rsid w:val="009C4D8E"/>
    <w:rsid w:val="009F6CEA"/>
    <w:rsid w:val="00A1225C"/>
    <w:rsid w:val="00A20227"/>
    <w:rsid w:val="00A411A1"/>
    <w:rsid w:val="00A460FB"/>
    <w:rsid w:val="00A56FFD"/>
    <w:rsid w:val="00A871C8"/>
    <w:rsid w:val="00A96E25"/>
    <w:rsid w:val="00AD03DD"/>
    <w:rsid w:val="00AD1205"/>
    <w:rsid w:val="00AE1087"/>
    <w:rsid w:val="00B02562"/>
    <w:rsid w:val="00B22645"/>
    <w:rsid w:val="00B31720"/>
    <w:rsid w:val="00B5572D"/>
    <w:rsid w:val="00B55DC5"/>
    <w:rsid w:val="00B62C54"/>
    <w:rsid w:val="00B80AF5"/>
    <w:rsid w:val="00BA0CCA"/>
    <w:rsid w:val="00BA46AF"/>
    <w:rsid w:val="00BB1C53"/>
    <w:rsid w:val="00BC3C63"/>
    <w:rsid w:val="00BE0836"/>
    <w:rsid w:val="00BE5058"/>
    <w:rsid w:val="00BF4A17"/>
    <w:rsid w:val="00C00418"/>
    <w:rsid w:val="00C106D8"/>
    <w:rsid w:val="00C41D94"/>
    <w:rsid w:val="00C61F85"/>
    <w:rsid w:val="00C83BCF"/>
    <w:rsid w:val="00C91327"/>
    <w:rsid w:val="00CB0C77"/>
    <w:rsid w:val="00CE31FF"/>
    <w:rsid w:val="00D15AB3"/>
    <w:rsid w:val="00D17F32"/>
    <w:rsid w:val="00D36CBB"/>
    <w:rsid w:val="00D37C21"/>
    <w:rsid w:val="00D42AC3"/>
    <w:rsid w:val="00D42BA9"/>
    <w:rsid w:val="00D46E52"/>
    <w:rsid w:val="00D938EA"/>
    <w:rsid w:val="00DA1CAF"/>
    <w:rsid w:val="00DC5A14"/>
    <w:rsid w:val="00DC77FA"/>
    <w:rsid w:val="00DE5862"/>
    <w:rsid w:val="00DE75AD"/>
    <w:rsid w:val="00E10FAB"/>
    <w:rsid w:val="00E7037F"/>
    <w:rsid w:val="00E8396F"/>
    <w:rsid w:val="00E97BCE"/>
    <w:rsid w:val="00EB3AB1"/>
    <w:rsid w:val="00EC4CC7"/>
    <w:rsid w:val="00ED3424"/>
    <w:rsid w:val="00F01B4C"/>
    <w:rsid w:val="00F04C88"/>
    <w:rsid w:val="00F77317"/>
    <w:rsid w:val="00FC1541"/>
    <w:rsid w:val="00FD0362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5FCB"/>
  <w15:chartTrackingRefBased/>
  <w15:docId w15:val="{DA438A68-8DB2-4DC2-82BF-D8C37EC4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E9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spec">
    <w:name w:val="airspec"/>
    <w:basedOn w:val="Normal"/>
    <w:rsid w:val="00762E94"/>
  </w:style>
  <w:style w:type="paragraph" w:styleId="CommentText">
    <w:name w:val="annotation text"/>
    <w:basedOn w:val="Normal"/>
    <w:link w:val="CommentTextChar"/>
    <w:uiPriority w:val="99"/>
    <w:unhideWhenUsed/>
    <w:rsid w:val="00762E94"/>
    <w:pPr>
      <w:tabs>
        <w:tab w:val="left" w:pos="-720"/>
      </w:tabs>
      <w:suppressAutoHyphens/>
      <w:ind w:left="360" w:hanging="360"/>
    </w:pPr>
    <w:rPr>
      <w:rFonts w:cs="Arial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E94"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762E9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9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7DE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800"/>
    <w:pPr>
      <w:tabs>
        <w:tab w:val="clear" w:pos="-720"/>
      </w:tabs>
      <w:suppressAutoHyphens w:val="0"/>
      <w:ind w:left="0" w:firstLine="0"/>
    </w:pPr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800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ote-body">
    <w:name w:val="note-body"/>
    <w:basedOn w:val="Normal"/>
    <w:rsid w:val="000E01AB"/>
    <w:pPr>
      <w:ind w:firstLine="240"/>
      <w:jc w:val="left"/>
    </w:pPr>
    <w:rPr>
      <w:rFonts w:ascii="Times New Roman" w:hAnsi="Times New Roman"/>
      <w:sz w:val="22"/>
      <w:szCs w:val="22"/>
    </w:rPr>
  </w:style>
  <w:style w:type="paragraph" w:customStyle="1" w:styleId="note-body-1em">
    <w:name w:val="note-body-1em"/>
    <w:basedOn w:val="Normal"/>
    <w:rsid w:val="000E01AB"/>
    <w:pPr>
      <w:ind w:left="240" w:firstLine="480"/>
      <w:jc w:val="left"/>
    </w:pPr>
    <w:rPr>
      <w:rFonts w:ascii="Times New Roman" w:hAnsi="Times New Roman"/>
      <w:sz w:val="22"/>
      <w:szCs w:val="22"/>
    </w:rPr>
  </w:style>
  <w:style w:type="paragraph" w:customStyle="1" w:styleId="statutory-body-1em">
    <w:name w:val="statutory-body-1em"/>
    <w:basedOn w:val="Normal"/>
    <w:rsid w:val="00782FF5"/>
    <w:pPr>
      <w:ind w:left="240" w:firstLine="240"/>
      <w:jc w:val="left"/>
    </w:pPr>
    <w:rPr>
      <w:rFonts w:ascii="Times New Roman" w:hAnsi="Times New Roman"/>
      <w:sz w:val="24"/>
    </w:rPr>
  </w:style>
  <w:style w:type="paragraph" w:customStyle="1" w:styleId="statutory-body-2em">
    <w:name w:val="statutory-body-2em"/>
    <w:basedOn w:val="Normal"/>
    <w:rsid w:val="00782FF5"/>
    <w:pPr>
      <w:ind w:left="480" w:firstLine="240"/>
      <w:jc w:val="left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uiPriority w:val="39"/>
    <w:unhideWhenUsed/>
    <w:qFormat/>
    <w:rsid w:val="009C4D8E"/>
    <w:pPr>
      <w:tabs>
        <w:tab w:val="right" w:leader="dot" w:pos="8640"/>
      </w:tabs>
      <w:spacing w:after="200"/>
      <w:ind w:left="200"/>
    </w:pPr>
    <w:rPr>
      <w:rFonts w:ascii="Times" w:eastAsia="Calibri" w:hAnsi="Times"/>
      <w:i/>
      <w:szCs w:val="20"/>
    </w:rPr>
  </w:style>
  <w:style w:type="paragraph" w:customStyle="1" w:styleId="Specs">
    <w:name w:val="Specs"/>
    <w:basedOn w:val="Normal"/>
    <w:rsid w:val="006D4671"/>
    <w:rPr>
      <w:rFonts w:cs="Arial"/>
      <w:szCs w:val="20"/>
    </w:rPr>
  </w:style>
  <w:style w:type="paragraph" w:customStyle="1" w:styleId="Default">
    <w:name w:val="Default"/>
    <w:rsid w:val="000B34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7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317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317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4391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527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008C3-E36E-407D-8CE9-1DBBE52E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727</Words>
  <Characters>4017</Characters>
  <Application>Microsoft Office Word</Application>
  <DocSecurity>0</DocSecurity>
  <Lines>125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Jim G (DOT)</dc:creator>
  <cp:keywords/>
  <dc:description/>
  <cp:lastModifiedBy>Green, Jim G (DOT)</cp:lastModifiedBy>
  <cp:revision>3</cp:revision>
  <cp:lastPrinted>2018-02-23T17:45:00Z</cp:lastPrinted>
  <dcterms:created xsi:type="dcterms:W3CDTF">2018-03-13T17:43:00Z</dcterms:created>
  <dcterms:modified xsi:type="dcterms:W3CDTF">2018-03-13T17:48:00Z</dcterms:modified>
</cp:coreProperties>
</file>